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EA3EFDB" w14:textId="77777777" w:rsidR="003B5D11" w:rsidRPr="000339C9" w:rsidRDefault="003B5D11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  <w:bookmarkStart w:id="0" w:name="_GoBack"/>
      <w:bookmarkEnd w:id="0"/>
      <w:r w:rsidRPr="000339C9">
        <w:rPr>
          <w:rFonts w:hAnsi="Calibri" w:cs="Calibri"/>
          <w:color w:val="000000"/>
          <w:sz w:val="24"/>
        </w:rPr>
        <w:t>Akceptuję</w:t>
      </w:r>
    </w:p>
    <w:p w14:paraId="52358451" w14:textId="77777777"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14:paraId="6A21F682" w14:textId="77777777"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14:paraId="33FAC653" w14:textId="77777777"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>Program „Opieka wytchnieniowa”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697239D" w14:textId="3072F212"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14:paraId="5F3E001F" w14:textId="77777777"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14:paraId="6897870A" w14:textId="77777777"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14:paraId="18248C69" w14:textId="77777777"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14:paraId="1C96EDBF" w14:textId="37160C4C" w:rsidR="00AB1954" w:rsidRDefault="0062179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3</w:t>
        </w:r>
        <w:r w:rsidR="00AB1954">
          <w:rPr>
            <w:noProof/>
            <w:webHidden/>
          </w:rPr>
          <w:fldChar w:fldCharType="end"/>
        </w:r>
      </w:hyperlink>
    </w:p>
    <w:p w14:paraId="652B69B0" w14:textId="2B25136C" w:rsidR="00AB1954" w:rsidRDefault="00D52F68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4D8272B5" w14:textId="4370A73E" w:rsidR="00AB1954" w:rsidRDefault="00D52F68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20776791" w14:textId="5BCDE43E" w:rsidR="00AB1954" w:rsidRDefault="00D52F68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1FCCE90A" w14:textId="478C5E7B" w:rsidR="00AB1954" w:rsidRDefault="00D52F68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5</w:t>
        </w:r>
        <w:r w:rsidR="00AB1954">
          <w:rPr>
            <w:noProof/>
            <w:webHidden/>
          </w:rPr>
          <w:fldChar w:fldCharType="end"/>
        </w:r>
      </w:hyperlink>
    </w:p>
    <w:p w14:paraId="1314E36D" w14:textId="3321ADD4" w:rsidR="00AB1954" w:rsidRDefault="00D52F68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23658851" w14:textId="369FB1B1" w:rsidR="00AB1954" w:rsidRDefault="00D52F68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092B5C5A" w14:textId="1EA3C6A1" w:rsidR="00AB1954" w:rsidRDefault="00D52F68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11</w:t>
        </w:r>
        <w:r w:rsidR="00AB1954">
          <w:rPr>
            <w:noProof/>
            <w:webHidden/>
          </w:rPr>
          <w:fldChar w:fldCharType="end"/>
        </w:r>
      </w:hyperlink>
    </w:p>
    <w:p w14:paraId="5F82A2C3" w14:textId="4AAFC58C" w:rsidR="00AB1954" w:rsidRDefault="00D52F68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13</w:t>
        </w:r>
        <w:r w:rsidR="00AB1954">
          <w:rPr>
            <w:noProof/>
            <w:webHidden/>
          </w:rPr>
          <w:fldChar w:fldCharType="end"/>
        </w:r>
      </w:hyperlink>
    </w:p>
    <w:p w14:paraId="31AB0A47" w14:textId="762716C5" w:rsidR="00AB1954" w:rsidRDefault="00D52F68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15</w:t>
        </w:r>
        <w:r w:rsidR="00AB1954">
          <w:rPr>
            <w:noProof/>
            <w:webHidden/>
          </w:rPr>
          <w:fldChar w:fldCharType="end"/>
        </w:r>
      </w:hyperlink>
    </w:p>
    <w:p w14:paraId="09B60DCD" w14:textId="6CC99117" w:rsidR="00AB1954" w:rsidRDefault="00D52F68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16</w:t>
        </w:r>
        <w:r w:rsidR="00AB1954">
          <w:rPr>
            <w:noProof/>
            <w:webHidden/>
          </w:rPr>
          <w:fldChar w:fldCharType="end"/>
        </w:r>
      </w:hyperlink>
    </w:p>
    <w:p w14:paraId="283C3A4E" w14:textId="422AC14A" w:rsidR="00AB1954" w:rsidRDefault="00D52F68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29958B18" w14:textId="360204E7" w:rsidR="00AB1954" w:rsidRDefault="00D52F68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6905D981" w14:textId="75FA57B4" w:rsidR="00AB1954" w:rsidRDefault="00D52F68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20</w:t>
        </w:r>
        <w:r w:rsidR="00AB1954">
          <w:rPr>
            <w:noProof/>
            <w:webHidden/>
          </w:rPr>
          <w:fldChar w:fldCharType="end"/>
        </w:r>
      </w:hyperlink>
    </w:p>
    <w:p w14:paraId="20761623" w14:textId="322A315E" w:rsidR="00AB1954" w:rsidRDefault="00D52F68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24</w:t>
        </w:r>
        <w:r w:rsidR="00AB1954">
          <w:rPr>
            <w:noProof/>
            <w:webHidden/>
          </w:rPr>
          <w:fldChar w:fldCharType="end"/>
        </w:r>
      </w:hyperlink>
    </w:p>
    <w:p w14:paraId="7837FD59" w14:textId="0C75C1C2" w:rsidR="00FD1E67" w:rsidRPr="000339C9" w:rsidRDefault="0062179E" w:rsidP="00292D31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eastAsia="Times New Roman" w:hAnsi="Calibri" w:cs="Calibri"/>
          <w:b/>
          <w:sz w:val="3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14:paraId="16FF4801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5A7A0DD4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17715217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7166E830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13E65D3F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0793EB45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50B55E14" w14:textId="77777777" w:rsidR="008859E3" w:rsidRPr="000339C9" w:rsidRDefault="008859E3" w:rsidP="008859E3">
      <w:pPr>
        <w:rPr>
          <w:rFonts w:hAnsi="Calibri" w:cs="Calibri"/>
          <w:sz w:val="20"/>
        </w:rPr>
      </w:pPr>
    </w:p>
    <w:p w14:paraId="58E6FEF4" w14:textId="77777777" w:rsidR="00FD1E67" w:rsidRPr="000339C9" w:rsidRDefault="003B5D11" w:rsidP="00292D31">
      <w:pPr>
        <w:pStyle w:val="Nagwek1"/>
        <w:rPr>
          <w:rFonts w:ascii="Calibri" w:hAnsi="Calibri" w:cs="Calibri"/>
        </w:rPr>
      </w:pPr>
      <w:bookmarkStart w:id="1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1"/>
    </w:p>
    <w:p w14:paraId="30CFC0BE" w14:textId="7EAB158A"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Program „Opieka wytchnieniowa”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>„Opieka wytchnieniowa”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>rogramu wskazują na konieczność kontynuacji działań zmierzających do zwiększenia dostępności tego rodzaju wsparcia dla osób niepełnosprawnych oraz ich opiekunów i rozwijania systemu opieki wytchnieniowej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428472E2"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14:paraId="0AA5AEBA" w14:textId="0F6A8911"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Zapewnienie wsparcia w zakresie usług opieki wytchnieniowej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7777777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20856193" w14:textId="00829641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Opieka wytchnieniowa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14:paraId="37FD15DA" w14:textId="2566DBA1"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14:paraId="033C10AF" w14:textId="77777777"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2"/>
    </w:p>
    <w:p w14:paraId="3258BDCD" w14:textId="242FB55A"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14:paraId="11762C1B" w14:textId="77777777"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3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3"/>
    </w:p>
    <w:p w14:paraId="7D86CEFD" w14:textId="248D9A5E"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wytchnienio</w:t>
      </w:r>
      <w:r w:rsidR="00A971C0" w:rsidRPr="000339C9">
        <w:rPr>
          <w:rFonts w:hAnsi="Calibri" w:cs="Calibri"/>
          <w:sz w:val="24"/>
          <w:szCs w:val="24"/>
        </w:rPr>
        <w:t xml:space="preserve">wa”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wytchnieniowa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>zwiększył się zakres i zasięg realizacji usług opieki wytchnieniowej.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5A9A07BE"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>Należy podkreślić, że wsparcie w formie usługi opieki wytchnieniowej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14:paraId="4FB04782" w14:textId="77777777"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4" w:name="_Toc82001604"/>
      <w:bookmarkStart w:id="5" w:name="_Toc82001762"/>
      <w:bookmarkStart w:id="6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4"/>
      <w:bookmarkEnd w:id="5"/>
      <w:bookmarkEnd w:id="6"/>
    </w:p>
    <w:p w14:paraId="38B4313A" w14:textId="734A4B01"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14:paraId="73D1403B" w14:textId="77777777"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14:paraId="3D9A002F" w14:textId="332FD37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14:paraId="5805E284" w14:textId="06F87CB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14:paraId="74CFBAD1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7"/>
    </w:p>
    <w:p w14:paraId="603ECE19" w14:textId="602A5984"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‒ poprzez możliwość uzyskania doraźnej, czasowej pomocy w formie usługi opieki wytchnieniowej.</w:t>
      </w:r>
    </w:p>
    <w:p w14:paraId="77BB646E" w14:textId="4FFA014D"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wytchnieniowej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B08B4F6" w14:textId="77777777"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48133BE0" w14:textId="77777777"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7DDACE07"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wytchnieniowej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wsparcie finansowe gmin/powiatów w zakresie realizacji usług opieki wytchnieniowej</w:t>
      </w:r>
      <w:r w:rsidR="00825068" w:rsidRPr="000339C9">
        <w:rPr>
          <w:rFonts w:eastAsia="Times New Roman" w:hAnsi="Calibri" w:cs="Calibri"/>
          <w:sz w:val="24"/>
        </w:rPr>
        <w:t>;</w:t>
      </w:r>
    </w:p>
    <w:p w14:paraId="6E3AF50D" w14:textId="15075B50" w:rsidR="00AF1B1C" w:rsidRPr="003359A4" w:rsidRDefault="00825068" w:rsidP="003359A4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66D7DBA5" w14:textId="77777777" w:rsidR="00052732" w:rsidRPr="000339C9" w:rsidRDefault="00052732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14:paraId="021246C0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8"/>
    </w:p>
    <w:p w14:paraId="1230E641" w14:textId="491AE9EA"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wytchnieniowej, zwanych dalej „uczestnikami Programu”.</w:t>
      </w:r>
    </w:p>
    <w:p w14:paraId="45A2A1D6" w14:textId="2FA630D1" w:rsidR="004F46E8" w:rsidRPr="003359A4" w:rsidRDefault="00113D45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wytchnieniowej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3863AB44" w14:textId="77777777" w:rsidR="003359A4" w:rsidRPr="003359A4" w:rsidRDefault="003359A4" w:rsidP="00335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277579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9"/>
      <w:r w:rsidRPr="000339C9">
        <w:rPr>
          <w:rFonts w:ascii="Calibri" w:hAnsi="Calibri" w:cs="Calibri"/>
          <w:sz w:val="28"/>
          <w:szCs w:val="28"/>
        </w:rPr>
        <w:t xml:space="preserve"> </w:t>
      </w:r>
    </w:p>
    <w:p w14:paraId="03D25790" w14:textId="2D782EB7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>otrzymuje wsparcie finansowe w zakresie świadczenia usług opieki wytchnieniowej,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14:paraId="3775D00F" w14:textId="76A4EE88"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305FBF42"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434455D6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216204DF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wytchnieniowej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>Kartę będą mieć zapewniony dostęp do usługi opieki wytchnieniowej w pierwszej kolejności.</w:t>
      </w:r>
    </w:p>
    <w:p w14:paraId="39493F33" w14:textId="77777777"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wytchnieniowej w ramach pobytu dziennego w: </w:t>
      </w:r>
    </w:p>
    <w:p w14:paraId="0CE41233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247526C0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świadczenia usług opieki wytchnieniowej, w ramach pobytu całodobowego w:</w:t>
      </w:r>
    </w:p>
    <w:p w14:paraId="4DE2C38E" w14:textId="77777777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671D3170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godzinach realizacji usług opieki wytchnieniowej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>, z późn.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14:paraId="4E2CB408" w14:textId="76122952" w:rsidR="003B743A" w:rsidRPr="000339C9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>Usługi opieki wytchnieniowej</w:t>
      </w:r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24038547" w14:textId="67F08ADA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wytchnieniowej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wytchnieniowa”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14:paraId="361CBDA0" w14:textId="77777777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14:paraId="07A36BE2" w14:textId="3F0717CF"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przypadku świadczenia usług opieki wytchnieniowej,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Limit usług opieki wytchnieniowej finansowanych ze środków Funduszu Solidarnościowego przypadających na 1 uczestnika wynosi nie więcej niż:</w:t>
      </w:r>
    </w:p>
    <w:p w14:paraId="6106B6BC" w14:textId="68B96391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240 godzin dla usług opieki wytchnieniowej świadczonej w ramach pobytu dziennego oraz</w:t>
      </w:r>
    </w:p>
    <w:p w14:paraId="599D3631" w14:textId="2B2D8DFD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14 dni dla usług opieki wytchnieniowej świadczonej w ramach pobytu całodobowego.</w:t>
      </w:r>
    </w:p>
    <w:p w14:paraId="7F34E537" w14:textId="1AE3AFFB"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77777777"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>Usługi opieki wytchnieniowej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77777777"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14:paraId="28D8854C" w14:textId="3F2731E8"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>przyznano pomoc w postaci usług opieki wytchnieniowej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Usługi opieki wytchnieniowej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77777777"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wytchnieniowej powinien być uzależniony od osobistej sytuacji osoby niepełnosprawnej z uwzględnieniem stopnia i rodzaju niepełnosprawności uczestnika Programu. </w:t>
      </w:r>
    </w:p>
    <w:p w14:paraId="6823C0A5" w14:textId="2F4D7845"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Koszty związane z realizacją usług opieki wytchnieniowej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14:paraId="3EA27A85" w14:textId="77777777"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7A430E77" w14:textId="3D41CAD4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798ED660" w14:textId="64E2A340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14:paraId="77C3177C" w14:textId="77777777"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14:paraId="1268DE92" w14:textId="5BB4627C"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14:paraId="5C2F3784" w14:textId="534CC22A"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14:paraId="1A71B0CD" w14:textId="513F5AF9"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wytchnieniowej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>Opieka wytchnieniowa</w:t>
      </w:r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14:paraId="169866E4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Kolejne zgłoszenia potrzeb usług opieki wytchnieniowej mogą być przyjęte osobiście, telefonicznie, drogą pisemną lub za pomocą poczty elektronicznej.</w:t>
      </w:r>
    </w:p>
    <w:p w14:paraId="6FAFF811" w14:textId="471C2686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wytchnieniowa</w:t>
      </w:r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77777777"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wytchnieniowej. </w:t>
      </w:r>
    </w:p>
    <w:p w14:paraId="5DCB9D06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>oświadczenie o wcześniejszym korzystaniu z usług opieki wytchnieniowej.</w:t>
      </w:r>
    </w:p>
    <w:p w14:paraId="6753D8D4" w14:textId="01EEEA83"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1) osoby, która będzie świadczyć usługę opieki wytchnieniowej;</w:t>
      </w:r>
    </w:p>
    <w:p w14:paraId="49CA59BB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2) miejsca, o którym mowa w ust. 5 pkt 1 lit. c oraz ust. 5 pkt 2 lit. c, z zastrzeżeniem iż wskazane miejsce otrzyma pozytywną opinię gminy/powiatu.</w:t>
      </w:r>
    </w:p>
    <w:p w14:paraId="72E12B7B" w14:textId="5F4F7CD1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wytchnieniowej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>może wyrazić zgodę na zwiększenie liczby godzin usług opieki wytchnieniowej w ramach środków własnych.</w:t>
      </w:r>
    </w:p>
    <w:p w14:paraId="434DF1A3" w14:textId="642D65DC"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>dokonuje rozliczenia usług opieki wytchnieniowej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wytchnieniowej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wytchnieniowa</w:t>
      </w:r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14:paraId="203BE00B" w14:textId="284CDE2C" w:rsidR="00960031" w:rsidRPr="000339C9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Programu gmina/powiat może otrzymać środki Funduszu Solidarnościowego na realizację usług opieki</w:t>
      </w:r>
      <w:r w:rsidR="0071304A" w:rsidRPr="000339C9">
        <w:rPr>
          <w:rFonts w:hAnsi="Calibri" w:cs="Calibri"/>
          <w:sz w:val="24"/>
          <w:szCs w:val="24"/>
        </w:rPr>
        <w:t xml:space="preserve"> </w:t>
      </w:r>
      <w:r w:rsidR="00416793" w:rsidRPr="000339C9">
        <w:rPr>
          <w:rFonts w:hAnsi="Calibri" w:cs="Calibri"/>
          <w:sz w:val="24"/>
          <w:szCs w:val="24"/>
        </w:rPr>
        <w:t>wytchnieniowej,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14:paraId="340EDA11" w14:textId="0B2185ED" w:rsidR="0096003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wytchnieniowej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14:paraId="38D0905F" w14:textId="54A4F361" w:rsidR="001A2FA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wytchnieniowej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>, z późn.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14:paraId="0802290B" w14:textId="34943AD7" w:rsidR="00F74BFD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wytchnieniowej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14:paraId="516912D1" w14:textId="001FB989" w:rsidR="00B240C2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>kupuje usługi opieki wytchnieniowej od podmiotów sektora prywatnego, z zastrzeżeniem klauzul społecznych.</w:t>
      </w:r>
    </w:p>
    <w:p w14:paraId="0405A706" w14:textId="77777777" w:rsidR="00B240C2" w:rsidRPr="000339C9" w:rsidRDefault="00B240C2" w:rsidP="00E22361">
      <w:pPr>
        <w:rPr>
          <w:rFonts w:hAnsi="Calibri" w:cs="Calibri"/>
        </w:rPr>
      </w:pPr>
    </w:p>
    <w:p w14:paraId="13E75F00" w14:textId="77777777"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10"/>
    </w:p>
    <w:p w14:paraId="2E343654" w14:textId="70C3B2B3"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wytchnieniowej.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14:paraId="241503C1" w14:textId="12C073D7"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wytchnieniowej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14:paraId="553DCD07" w14:textId="5E50B648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wytchnieniowej</w:t>
      </w:r>
      <w:r w:rsidR="000F2171" w:rsidRPr="000339C9">
        <w:rPr>
          <w:rFonts w:hAnsi="Calibri" w:cs="Calibri"/>
          <w:sz w:val="24"/>
        </w:rPr>
        <w:t>;</w:t>
      </w:r>
    </w:p>
    <w:p w14:paraId="3EEF79C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14:paraId="042046A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>usługa opieki wytchnieniowej</w:t>
      </w:r>
      <w:r w:rsidR="000F2171" w:rsidRPr="000339C9">
        <w:rPr>
          <w:rFonts w:hAnsi="Calibri" w:cs="Calibri"/>
          <w:sz w:val="24"/>
        </w:rPr>
        <w:t>;</w:t>
      </w:r>
    </w:p>
    <w:p w14:paraId="6543295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14:paraId="5C95E30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14:paraId="7D34012C" w14:textId="77777777"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14:paraId="0EC5CBEC" w14:textId="5B733D9F"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14:paraId="4A7C6DCF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14:paraId="228D79C4" w14:textId="7522887E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wytchnieniowej, tj. datę księgowania operacji;</w:t>
      </w:r>
    </w:p>
    <w:p w14:paraId="28850655" w14:textId="77777777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14:paraId="1250B237" w14:textId="1DC0AD08"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14:paraId="3CD19876" w14:textId="04F90436"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>305, z późn.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14:paraId="6077711C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Kosztami niekwalifikowanymi zadania (w przypadku jednostek samorządu terytorialnego − wydatkami) są:</w:t>
      </w:r>
    </w:p>
    <w:p w14:paraId="613B24C6" w14:textId="3669F4C8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14:paraId="34FEA575" w14:textId="72B00339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14:paraId="281E5811" w14:textId="301E87F1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kary i grzywny;</w:t>
      </w:r>
    </w:p>
    <w:p w14:paraId="2F25407F" w14:textId="5DF5315E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14:paraId="43280414" w14:textId="57EC84C8"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14:paraId="71315917" w14:textId="41EF2B19"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późn.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14:paraId="0D33C1CB" w14:textId="4948084D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>, z późn. zm.</w:t>
      </w:r>
      <w:r w:rsidR="0068510D" w:rsidRPr="007005E6">
        <w:rPr>
          <w:rFonts w:eastAsia="Times New Roman" w:hAnsi="Calibri" w:cs="Calibri"/>
          <w:sz w:val="24"/>
        </w:rPr>
        <w:t>);</w:t>
      </w:r>
    </w:p>
    <w:p w14:paraId="159E34BB" w14:textId="507F704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14:paraId="7159B54F" w14:textId="13EE52EB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14:paraId="198D8D90" w14:textId="5127BD8C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14:paraId="667C9C82" w14:textId="7B57E21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14:paraId="558D2734" w14:textId="5703A3A2"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14:paraId="2325D906" w14:textId="735621FC"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7E037A91" w14:textId="2656851E"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14:paraId="244C3B79" w14:textId="77777777"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1"/>
    </w:p>
    <w:p w14:paraId="1B9254FF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14:paraId="57D36B6A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14:paraId="64CCA4DC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14:paraId="19DD8695" w14:textId="7C4A857B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14:paraId="6280C2DD" w14:textId="1CB07D3A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14:paraId="00C09618" w14:textId="77777777"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14:paraId="774AC938" w14:textId="67499890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14:paraId="0B165386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14:paraId="728EE32A" w14:textId="77777777"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14:paraId="6EADB7E5" w14:textId="7A2DBD01" w:rsidR="003B5D11" w:rsidRPr="000339C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14:paraId="1A47BEF8" w14:textId="403E173F" w:rsidR="003B5D11" w:rsidRPr="00AB1954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290E9CE3" w14:textId="49B17710" w:rsidR="00AB1954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14:paraId="38318A2A" w14:textId="77777777" w:rsidR="00AB1954" w:rsidRPr="000339C9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14:paraId="4D75F64D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2" w:name="_Toc84493421"/>
      <w:r w:rsidRPr="000339C9">
        <w:rPr>
          <w:rFonts w:ascii="Calibri" w:hAnsi="Calibri" w:cs="Calibri"/>
          <w:sz w:val="28"/>
          <w:szCs w:val="28"/>
        </w:rPr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2"/>
    </w:p>
    <w:p w14:paraId="4176C961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14:paraId="05186D2D" w14:textId="77777777"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14:paraId="15211025" w14:textId="0F1413B6"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>gminy/powiatu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>w zależności od planowanej formy realizacji usług opieki wytchnieniowej)</w:t>
      </w:r>
      <w:r w:rsidR="003633A7" w:rsidRPr="000339C9">
        <w:rPr>
          <w:rFonts w:hAnsi="Calibri" w:cs="Calibri"/>
          <w:sz w:val="24"/>
        </w:rPr>
        <w:t>.</w:t>
      </w:r>
    </w:p>
    <w:p w14:paraId="19B831C8" w14:textId="2C97978C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>jest składany wyłącznie w postaci elektronicznej i należy przesłać go za  pośrednictwem platformy ePUAP.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14:paraId="4A5A881E" w14:textId="4E9DA90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>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14:paraId="0E24C529" w14:textId="77777777"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14:paraId="33AC7C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F8C56E9" w14:textId="77777777"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14:paraId="4DD62341" w14:textId="77777777"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14:paraId="2B1356D9" w14:textId="07F89DF0"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aktualizacji wniosku </w:t>
      </w:r>
      <w:r w:rsidR="0067030D" w:rsidRPr="000339C9">
        <w:rPr>
          <w:rFonts w:hAnsi="Calibri" w:cs="Calibri"/>
          <w:sz w:val="24"/>
        </w:rPr>
        <w:t>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2.</w:t>
      </w:r>
    </w:p>
    <w:p w14:paraId="1FF77B55" w14:textId="4D9E511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14:paraId="74431D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14:paraId="4DD77A93" w14:textId="220B853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wytchnieniowej.</w:t>
      </w:r>
    </w:p>
    <w:p w14:paraId="5E8640BA" w14:textId="77777777" w:rsidR="0072743E" w:rsidRPr="000339C9" w:rsidRDefault="0072743E" w:rsidP="00E442E8">
      <w:pPr>
        <w:tabs>
          <w:tab w:val="left" w:pos="426"/>
        </w:tabs>
        <w:snapToGrid w:val="0"/>
        <w:spacing w:after="0" w:line="360" w:lineRule="auto"/>
        <w:ind w:left="720"/>
        <w:rPr>
          <w:rFonts w:hAnsi="Calibri" w:cs="Calibri"/>
          <w:sz w:val="24"/>
        </w:rPr>
      </w:pPr>
    </w:p>
    <w:p w14:paraId="5F6E0BEA" w14:textId="77777777"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3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3"/>
    </w:p>
    <w:p w14:paraId="7C97104E" w14:textId="68DE28E2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>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14:paraId="4A5984BC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14:paraId="6745F8A3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14:paraId="026064FA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14:paraId="235F757F" w14:textId="77777777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14:paraId="202B4F6C" w14:textId="1CCF561B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14:paraId="3168DDE5" w14:textId="7F7441E9" w:rsidR="004F0247" w:rsidRPr="000339C9" w:rsidRDefault="00CC56D3" w:rsidP="003862EE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</w:p>
    <w:p w14:paraId="2A118DFE" w14:textId="58D2E4E7" w:rsidR="00A2149E" w:rsidRDefault="00A2149E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2DA44C35" w14:textId="69093009" w:rsidR="00AB1954" w:rsidRDefault="00AB1954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2084BA7D" w14:textId="77777777" w:rsidR="00AB1954" w:rsidRPr="000339C9" w:rsidRDefault="00AB1954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1F157994" w14:textId="77777777" w:rsidR="003B5D11" w:rsidRPr="000339C9" w:rsidRDefault="004A0AA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4" w:name="_Toc84493423"/>
      <w:r w:rsidRPr="000339C9">
        <w:rPr>
          <w:rFonts w:ascii="Calibri" w:hAnsi="Calibri" w:cs="Calibri"/>
          <w:sz w:val="28"/>
          <w:szCs w:val="28"/>
        </w:rPr>
        <w:t xml:space="preserve">X. </w:t>
      </w:r>
      <w:r w:rsidR="003B5D11" w:rsidRPr="000339C9">
        <w:rPr>
          <w:rFonts w:ascii="Calibri" w:hAnsi="Calibri" w:cs="Calibri"/>
          <w:sz w:val="28"/>
          <w:szCs w:val="28"/>
        </w:rPr>
        <w:t>Tryb przystąpienia do Programu</w:t>
      </w:r>
      <w:bookmarkEnd w:id="14"/>
    </w:p>
    <w:p w14:paraId="15E5DF03" w14:textId="35C8AE18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>Opieka wytchnieniowa"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szczególności przewidywaną liczbę uczestników Programu i koszt realizacji usługi opieki wytchnieniowej.</w:t>
      </w:r>
    </w:p>
    <w:p w14:paraId="2EA92B11" w14:textId="77777777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14:paraId="2AE5EEC3" w14:textId="77777777" w:rsidR="00E134F4" w:rsidRPr="000339C9" w:rsidRDefault="00E134F4" w:rsidP="00F90740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bCs/>
          <w:sz w:val="28"/>
          <w:szCs w:val="28"/>
        </w:rPr>
      </w:pPr>
    </w:p>
    <w:p w14:paraId="52058289" w14:textId="77777777"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5"/>
    </w:p>
    <w:p w14:paraId="386D977D" w14:textId="22BD754B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>„Opieka wytchnieniowa”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14:paraId="5F596874" w14:textId="77777777"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14:paraId="04092660" w14:textId="219D745D"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4F929522" w14:textId="0AB6E4FF"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koszt jednej godziny zegarowej wynagrodzenia z tytułu świadczenia usług opieki wytchnieniowej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odzin usług opieki wytchnieniowej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14:paraId="6E11EA7E" w14:textId="6C7461E0"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405DD7C3" w14:textId="77777777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14:paraId="6B2B3492" w14:textId="77777777"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14:paraId="738CB1FB" w14:textId="746C561D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7794EE94" w14:textId="7B307E28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2791A279" w14:textId="77777777"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14:paraId="1912B56E" w14:textId="77777777"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14:paraId="7DC6FCA6" w14:textId="77777777"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14:paraId="55D7554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14:paraId="40EF7111" w14:textId="438560B3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3CD15EB6" w14:textId="6EDB9016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472B352C" w14:textId="78338CC2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5FA3B6A5" w14:textId="77777777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14:paraId="26A2B3BB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14:paraId="4AD5D3F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14:paraId="08318C11" w14:textId="0E64CCD4"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kalkulacji kosztów realizacji usług opieki wytchnieniowej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6FD719C7" w14:textId="77777777"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14:paraId="2A04CA93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14:paraId="14DC36CE" w14:textId="77777777"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14:paraId="5F2F48A9" w14:textId="77777777" w:rsidR="002E42E7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340374B4" w14:textId="77777777" w:rsidR="006E6C5E" w:rsidRPr="000339C9" w:rsidRDefault="006E6C5E" w:rsidP="00F90740">
      <w:pPr>
        <w:rPr>
          <w:rFonts w:hAnsi="Calibri" w:cs="Calibri"/>
          <w:sz w:val="20"/>
        </w:rPr>
      </w:pPr>
    </w:p>
    <w:p w14:paraId="03A0FA28" w14:textId="77777777"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6" w:name="_Toc84493425"/>
      <w:r w:rsidRPr="000339C9">
        <w:rPr>
          <w:rFonts w:ascii="Calibri" w:hAnsi="Calibri" w:cs="Calibri"/>
          <w:sz w:val="28"/>
          <w:szCs w:val="28"/>
        </w:rPr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6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14:paraId="51A97F10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14:paraId="6E7C5AEE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14:paraId="33B95FA9" w14:textId="1523B0D2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14:paraId="173D717C" w14:textId="77777777"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14:paraId="2B377272" w14:textId="6707F262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14:paraId="092E556F" w14:textId="592B5791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14:paraId="6997B254" w14:textId="6DD6B0C4"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14:paraId="7BA13BD8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14:paraId="7381CCEB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14:paraId="559F5286" w14:textId="77777777"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14:paraId="5C2DC1F5" w14:textId="23C3E988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wytchnieniowa”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14:paraId="6276C7B1" w14:textId="0731C80E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14:paraId="01D7BC87" w14:textId="1BD46787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14:paraId="4C6837BF" w14:textId="57A74BDC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14:paraId="552F76C6" w14:textId="48160898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14:paraId="18EC795A" w14:textId="2C5B060E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14:paraId="42F828FE" w14:textId="6A966C13"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14:paraId="45497410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14:paraId="2DF650D9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rozliczenia usług opieki wytchnieniowej</w:t>
      </w:r>
      <w:r w:rsidR="00006048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14:paraId="5D884FCD" w14:textId="1054889D"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43BE2231" w14:textId="2F9E2226"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oceny wniosku gminy/powiatu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5176A5AC" w14:textId="43236C15"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7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>Opieka wytchnieniowa”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7"/>
    <w:p w14:paraId="516A4370" w14:textId="1511DB05"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klauzuli informacyjnej w ramach Programu „Opieka wytchnieniowa”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14:paraId="74AA02F7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14:paraId="3940B16C" w14:textId="77777777"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14:paraId="01E34119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14:paraId="06450CCA" w14:textId="77777777" w:rsidR="00AE5C7C" w:rsidRPr="000339C9" w:rsidRDefault="00AE5C7C" w:rsidP="00F90740">
      <w:pPr>
        <w:autoSpaceDE w:val="0"/>
        <w:autoSpaceDN w:val="0"/>
        <w:snapToGrid w:val="0"/>
        <w:spacing w:after="0" w:line="360" w:lineRule="auto"/>
        <w:ind w:left="644"/>
        <w:contextualSpacing/>
        <w:rPr>
          <w:rFonts w:hAnsi="Calibri" w:cs="Calibri"/>
          <w:sz w:val="24"/>
          <w:szCs w:val="24"/>
        </w:rPr>
      </w:pPr>
    </w:p>
    <w:p w14:paraId="22085769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14:paraId="350E2031" w14:textId="77777777"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14:paraId="79F5C636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14:paraId="64C1F5F8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14:paraId="0006265B" w14:textId="77777777"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14:paraId="06FA1CD2" w14:textId="5164C2A3"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14:paraId="44305AC3" w14:textId="06DA38CD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>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14:paraId="0E16D45C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14:paraId="1CDD95CE" w14:textId="0A4EBE31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14:paraId="7BC8C524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14:paraId="603FF6F4" w14:textId="7777777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14:paraId="10F1D8AB" w14:textId="09E312C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14:paraId="2911CC6C" w14:textId="77777777" w:rsidR="005C5210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14:paraId="2ADC1CD5" w14:textId="77777777" w:rsidR="00925359" w:rsidRPr="000339C9" w:rsidRDefault="00925359" w:rsidP="00292D31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rPr>
          <w:rFonts w:hAnsi="Calibri" w:cs="Calibri"/>
          <w:sz w:val="24"/>
          <w:szCs w:val="24"/>
        </w:rPr>
      </w:pPr>
    </w:p>
    <w:p w14:paraId="594AE9CC" w14:textId="77777777" w:rsidR="003B5D11" w:rsidRPr="000339C9" w:rsidRDefault="003B5D11" w:rsidP="00925359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14:paraId="29F82FD2" w14:textId="77777777" w:rsidR="003B5D11" w:rsidRPr="000339C9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14:paraId="314F56AB" w14:textId="2846D93A"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14:paraId="4BBCAD9F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14:paraId="205D7BE3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14:paraId="3D66861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14:paraId="2133C76D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14:paraId="5A765F9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0A3EDAA9" w14:textId="061DE011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14:paraId="285749F5" w14:textId="4329A08D"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14:paraId="37BCF733" w14:textId="77777777"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14:paraId="0813FE31" w14:textId="575A5E38" w:rsidR="00F040C5" w:rsidRPr="000339C9" w:rsidRDefault="00F040C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20B45E4" w14:textId="31A7989B"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58E2E93E" w14:textId="4B790ABD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14:paraId="141AC22A" w14:textId="7D9DD697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619776DC" w14:textId="3AC14F84" w:rsidR="00A8165F" w:rsidRDefault="00A8165F" w:rsidP="00F90740">
      <w:pPr>
        <w:rPr>
          <w:rFonts w:hAnsi="Calibri" w:cs="Calibri"/>
          <w:sz w:val="20"/>
        </w:rPr>
      </w:pPr>
    </w:p>
    <w:p w14:paraId="2514455C" w14:textId="77777777" w:rsidR="00AB1954" w:rsidRPr="000339C9" w:rsidRDefault="00AB1954" w:rsidP="00F90740">
      <w:pPr>
        <w:rPr>
          <w:rFonts w:hAnsi="Calibri" w:cs="Calibri"/>
          <w:sz w:val="20"/>
        </w:rPr>
      </w:pPr>
    </w:p>
    <w:p w14:paraId="0AB7B935" w14:textId="77777777"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8" w:name="_Toc84493426"/>
      <w:r w:rsidRPr="000339C9">
        <w:rPr>
          <w:rFonts w:ascii="Calibri" w:hAnsi="Calibri" w:cs="Calibri"/>
          <w:sz w:val="28"/>
          <w:szCs w:val="28"/>
        </w:rPr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8"/>
    </w:p>
    <w:p w14:paraId="4548CD37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14F5A235" w14:textId="4BB6EA38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2E5C7BF5" w14:textId="07841D9C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14:paraId="2D0C4264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14:paraId="1EEB8C0B" w14:textId="77777777" w:rsidR="00AB1954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14:paraId="7E38A1DF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</w:p>
    <w:p w14:paraId="6773F8D9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0"/>
        </w:rPr>
      </w:pPr>
    </w:p>
    <w:p w14:paraId="7875E1B6" w14:textId="4F8CCBD1" w:rsidR="003B5D11" w:rsidRPr="00AB1954" w:rsidRDefault="003B5D11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14:paraId="5D60F096" w14:textId="75904DF5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14:paraId="6AFA92DD" w14:textId="2D98F760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14:paraId="29E129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14:paraId="3E00736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14:paraId="32580099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14:paraId="751BC0AD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14:paraId="271403C2" w14:textId="5143C703"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14:paraId="6BB1A282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>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14:paraId="18B44E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wytchnieniowej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14:paraId="5832DACF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14:paraId="32011E27" w14:textId="77777777"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>oceny wniosku gminy/powiatu 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14:paraId="6FEE87AC" w14:textId="28D49F5E"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>Opieka wytchnieniowa</w:t>
      </w:r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14:paraId="5517C18B" w14:textId="405772CC" w:rsidR="001C2CA3" w:rsidRPr="000339C9" w:rsidRDefault="001C2CA3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t xml:space="preserve">Wzór klauzuli informacyjnej w ramach Programu „Opieka </w:t>
      </w:r>
      <w:r w:rsidR="001263C9">
        <w:rPr>
          <w:rFonts w:hAnsi="Calibri" w:cs="Calibri"/>
          <w:color w:val="000000"/>
          <w:sz w:val="20"/>
        </w:rPr>
        <w:t>wytchnieniowa”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p w14:paraId="7C85172B" w14:textId="77777777" w:rsidR="001C2CA3" w:rsidRPr="000339C9" w:rsidRDefault="001C2CA3" w:rsidP="00E22361">
      <w:pPr>
        <w:snapToGrid w:val="0"/>
        <w:spacing w:after="0" w:line="240" w:lineRule="auto"/>
        <w:ind w:left="720"/>
        <w:rPr>
          <w:rFonts w:hAnsi="Calibri" w:cs="Calibri"/>
          <w:sz w:val="20"/>
        </w:rPr>
      </w:pPr>
    </w:p>
    <w:p w14:paraId="2CD7B298" w14:textId="77777777" w:rsidR="00D218D1" w:rsidRPr="000339C9" w:rsidRDefault="00D218D1" w:rsidP="00517A67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</w:p>
    <w:sectPr w:rsidR="00D218D1" w:rsidRPr="000339C9">
      <w:headerReference w:type="default" r:id="rId9"/>
      <w:footerReference w:type="default" r:id="rId10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987D4" w14:textId="77777777" w:rsidR="00C85158" w:rsidRDefault="00C85158">
      <w:pPr>
        <w:spacing w:after="0" w:line="240" w:lineRule="auto"/>
      </w:pPr>
      <w:r>
        <w:separator/>
      </w:r>
    </w:p>
  </w:endnote>
  <w:endnote w:type="continuationSeparator" w:id="0">
    <w:p w14:paraId="58E9A194" w14:textId="77777777" w:rsidR="00C85158" w:rsidRDefault="00C85158">
      <w:pPr>
        <w:spacing w:after="0" w:line="240" w:lineRule="auto"/>
      </w:pPr>
      <w:r>
        <w:continuationSeparator/>
      </w:r>
    </w:p>
  </w:endnote>
  <w:endnote w:type="continuationNotice" w:id="1">
    <w:p w14:paraId="14733D23" w14:textId="77777777" w:rsidR="00C85158" w:rsidRDefault="00C851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0333E" w14:textId="425CACCB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D52F68">
      <w:rPr>
        <w:rFonts w:ascii="Times New Roman" w:hAnsi="Times New Roman"/>
        <w:noProof/>
        <w:color w:val="000000"/>
      </w:rPr>
      <w:t>25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6512E" w14:textId="77777777" w:rsidR="00C85158" w:rsidRDefault="00C85158">
      <w:pPr>
        <w:spacing w:after="0" w:line="240" w:lineRule="auto"/>
      </w:pPr>
      <w:r>
        <w:separator/>
      </w:r>
    </w:p>
  </w:footnote>
  <w:footnote w:type="continuationSeparator" w:id="0">
    <w:p w14:paraId="08C0CE13" w14:textId="77777777" w:rsidR="00C85158" w:rsidRDefault="00C85158">
      <w:pPr>
        <w:spacing w:after="0" w:line="240" w:lineRule="auto"/>
      </w:pPr>
      <w:r>
        <w:continuationSeparator/>
      </w:r>
    </w:p>
  </w:footnote>
  <w:footnote w:type="continuationNotice" w:id="1">
    <w:p w14:paraId="2959E565" w14:textId="77777777" w:rsidR="00C85158" w:rsidRDefault="00C85158">
      <w:pPr>
        <w:spacing w:after="0" w:line="240" w:lineRule="auto"/>
      </w:pPr>
    </w:p>
  </w:footnote>
  <w:footnote w:id="2">
    <w:p w14:paraId="40E99683" w14:textId="3934DD61"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="00AE720D"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>Gmina lub powiat przystępując do realizacji usług opieki wytchnieniowej w ramach P</w:t>
      </w:r>
      <w:r w:rsidR="00852FEE">
        <w:rPr>
          <w:rFonts w:eastAsia="Times New Roman" w:hAnsi="Calibri" w:cs="Calibri"/>
          <w:color w:val="000000"/>
        </w:rPr>
        <w:t>rogramu „Opieka w</w:t>
      </w:r>
      <w:r w:rsidR="00491BC7" w:rsidRPr="00AE720D">
        <w:rPr>
          <w:rFonts w:eastAsia="Times New Roman" w:hAnsi="Calibri" w:cs="Calibri"/>
          <w:color w:val="000000"/>
        </w:rPr>
        <w:t xml:space="preserve">ytchnieniowa”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14:paraId="7C58C2A5" w14:textId="4E759E21"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1A46A" w14:textId="77777777" w:rsidR="009B0DFC" w:rsidRDefault="009B0D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2F68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2F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00285-BFDD-4536-9BC2-7E8986FF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6432</Words>
  <Characters>38595</Characters>
  <Application>Microsoft Office Word</Application>
  <DocSecurity>0</DocSecurity>
  <Lines>321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44938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El?bieta Gimlewicz</dc:creator>
  <cp:lastModifiedBy>Małgorzata Fopke</cp:lastModifiedBy>
  <cp:revision>2</cp:revision>
  <cp:lastPrinted>2021-09-03T13:06:00Z</cp:lastPrinted>
  <dcterms:created xsi:type="dcterms:W3CDTF">2021-10-12T08:40:00Z</dcterms:created>
  <dcterms:modified xsi:type="dcterms:W3CDTF">2021-10-12T08:40:00Z</dcterms:modified>
</cp:coreProperties>
</file>