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1181A" w14:textId="39D68963" w:rsidR="00453353" w:rsidRPr="001147C0" w:rsidRDefault="00453353" w:rsidP="00587695">
      <w:pPr>
        <w:spacing w:after="120"/>
        <w:ind w:left="142"/>
        <w:rPr>
          <w:rFonts w:eastAsia="+mn-ea" w:cstheme="minorHAnsi"/>
          <w:color w:val="000000"/>
          <w:sz w:val="52"/>
          <w:szCs w:val="52"/>
          <w:lang w:eastAsia="pl-PL"/>
        </w:rPr>
      </w:pPr>
      <w:r w:rsidRPr="001147C0">
        <w:rPr>
          <w:rFonts w:eastAsia="+mn-ea" w:cstheme="minorHAnsi"/>
          <w:color w:val="000000"/>
          <w:sz w:val="52"/>
          <w:szCs w:val="52"/>
          <w:lang w:eastAsia="pl-PL"/>
        </w:rPr>
        <w:t>STRATEGIA ROZ</w:t>
      </w:r>
      <w:r w:rsidRPr="001147C0">
        <w:rPr>
          <w:rFonts w:eastAsia="+mn-ea" w:cstheme="minorHAnsi"/>
          <w:b/>
          <w:bCs/>
          <w:noProof/>
          <w:color w:val="000000"/>
          <w:sz w:val="56"/>
          <w:szCs w:val="68"/>
          <w:lang w:eastAsia="pl-PL"/>
        </w:rPr>
        <mc:AlternateContent>
          <mc:Choice Requires="wps">
            <w:drawing>
              <wp:anchor distT="0" distB="0" distL="114300" distR="114300" simplePos="0" relativeHeight="251653632" behindDoc="1" locked="0" layoutInCell="1" allowOverlap="1" wp14:anchorId="682895F6" wp14:editId="72051F35">
                <wp:simplePos x="0" y="0"/>
                <wp:positionH relativeFrom="margin">
                  <wp:align>center</wp:align>
                </wp:positionH>
                <wp:positionV relativeFrom="margin">
                  <wp:align>center</wp:align>
                </wp:positionV>
                <wp:extent cx="7467600" cy="10617200"/>
                <wp:effectExtent l="57150" t="57150" r="57150" b="50800"/>
                <wp:wrapNone/>
                <wp:docPr id="2009886482" name="Prostokąt 1"/>
                <wp:cNvGraphicFramePr/>
                <a:graphic xmlns:a="http://schemas.openxmlformats.org/drawingml/2006/main">
                  <a:graphicData uri="http://schemas.microsoft.com/office/word/2010/wordprocessingShape">
                    <wps:wsp>
                      <wps:cNvSpPr/>
                      <wps:spPr>
                        <a:xfrm>
                          <a:off x="0" y="0"/>
                          <a:ext cx="7467600" cy="10617200"/>
                        </a:xfrm>
                        <a:prstGeom prst="rect">
                          <a:avLst/>
                        </a:prstGeom>
                        <a:solidFill>
                          <a:schemeClr val="bg1"/>
                        </a:solidFill>
                        <a:ln w="114300">
                          <a:solidFill>
                            <a:srgbClr val="009BD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70F0F" id="Prostokąt 1" o:spid="_x0000_s1026" style="position:absolute;margin-left:0;margin-top:0;width:588pt;height:836pt;z-index:-25166284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4KFiQIAAJQFAAAOAAAAZHJzL2Uyb0RvYy54bWysVE1v2zAMvQ/YfxB0X21naboGdYqsRYcB&#10;RRusHXpWZCkxIIsapcTJfv0o2XH6hR2GXWTKJB/JJ5IXl7vGsK1CX4MteXGSc6ashKq2q5L/fLz5&#10;9IUzH4SthAGrSr5Xnl/OPn64aN1UjWANplLICMT6aetKvg7BTbPMy7VqhD8BpywpNWAjAl1xlVUo&#10;WkJvTDbK80nWAlYOQSrv6e91p+SzhK+1kuFea68CMyWn3EI6MZ3LeGazCzFdoXDrWvZpiH/IohG1&#10;paAD1LUIgm2wfgPV1BLBgw4nEpoMtK6lSjVQNUX+qpqHtXAq1ULkeDfQ5P8frLzbPrgFEg2t81NP&#10;Yqxip7GJX8qP7RJZ+4EstQtM0s+z8eRskhOnknRFPinO6D0in9nR36EP3xQ0LAolR3qOxJLY3vrQ&#10;mR5MYjgPpq5uamPSJbaAujLItoIeb7kqevAXVsaylsIX488U/C0GrpYDQp6ff70evQWhfI2ltI8E&#10;JCnsjYqAxv5QmtUVlTzqIrxMTEipbCg61VpUqsu3OM0HOlI3x1ISOQkwImuqdMDuAd7H7qjq7aOr&#10;Sq09OPel/8158EiRwYbBuakt4HuVGaqqj9zZH0jqqIksLaHaL5AhdIPlnbyp6alvhQ8LgTRJ1B+0&#10;HcI9HdoAPRX0EmdrwN/v/Y/21OCk5aylySy5/7URqDgz3y21/nkxHsdRTpfxKbUdZ/hcs3yusZvm&#10;Cqh/CtpDTiYx2gdzEDVC80RLZB6jkkpYSbFLLgMeLleh2xi0hqSaz5MZja8T4dY+OBnBI6uxlR93&#10;TwJd3++BZuUODlMspq/avrONnhbmmwC6TjNx5LXnm0Y/NU6/puJueX5PVsdlOvsDAAD//wMAUEsD&#10;BBQABgAIAAAAIQBi+eyT3QAAAAcBAAAPAAAAZHJzL2Rvd25yZXYueG1sTI9PS8NAEMXvgt9hGcGL&#10;2N3msJU0myLiH0QQWkvP2+yYBLOzMbttop/eqRe9DPN4w5vfK1aT78QRh9gGMjCfKRBIVXAt1Qa2&#10;bw/XNyBisuRsFwgNfGGEVXl+VtjchZHWeNykWnAIxdwaaFLqcylj1aC3cRZ6JPbew+BtYjnU0g12&#10;5HDfyUwpLb1tiT80tse7BquPzcEbIDVmn/peb7/9uLuqXurs9en50ZjLi+l2CSLhlP6O4YTP6FAy&#10;0z4cyEXRGeAi6XeevPlCs97zpheZAlkW8j9/+QMAAP//AwBQSwECLQAUAAYACAAAACEAtoM4kv4A&#10;AADhAQAAEwAAAAAAAAAAAAAAAAAAAAAAW0NvbnRlbnRfVHlwZXNdLnhtbFBLAQItABQABgAIAAAA&#10;IQA4/SH/1gAAAJQBAAALAAAAAAAAAAAAAAAAAC8BAABfcmVscy8ucmVsc1BLAQItABQABgAIAAAA&#10;IQCtj4KFiQIAAJQFAAAOAAAAAAAAAAAAAAAAAC4CAABkcnMvZTJvRG9jLnhtbFBLAQItABQABgAI&#10;AAAAIQBi+eyT3QAAAAcBAAAPAAAAAAAAAAAAAAAAAOMEAABkcnMvZG93bnJldi54bWxQSwUGAAAA&#10;AAQABADzAAAA7QUAAAAA&#10;" fillcolor="white [3212]" strokecolor="#009bd2" strokeweight="9pt">
                <w10:wrap anchorx="margin" anchory="margin"/>
              </v:rect>
            </w:pict>
          </mc:Fallback>
        </mc:AlternateContent>
      </w:r>
      <w:r w:rsidRPr="001147C0">
        <w:rPr>
          <w:rFonts w:eastAsia="+mn-ea" w:cstheme="minorHAnsi"/>
          <w:color w:val="000000"/>
          <w:sz w:val="52"/>
          <w:szCs w:val="52"/>
          <w:lang w:eastAsia="pl-PL"/>
        </w:rPr>
        <w:t>WIĄZYWANIA PROBLEMÓW SPOŁECZNYCH</w:t>
      </w:r>
      <w:r w:rsidR="00587695" w:rsidRPr="001147C0">
        <w:rPr>
          <w:rFonts w:eastAsia="+mn-ea" w:cstheme="minorHAnsi"/>
          <w:b/>
          <w:bCs/>
          <w:color w:val="000000"/>
          <w:sz w:val="52"/>
          <w:szCs w:val="52"/>
          <w:lang w:eastAsia="pl-PL"/>
        </w:rPr>
        <w:br/>
      </w:r>
      <w:r w:rsidR="006067E3" w:rsidRPr="001147C0">
        <w:rPr>
          <w:rFonts w:eastAsia="+mn-ea" w:cstheme="minorHAnsi"/>
          <w:b/>
          <w:bCs/>
          <w:color w:val="009BD2"/>
          <w:sz w:val="52"/>
          <w:szCs w:val="52"/>
          <w:lang w:eastAsia="pl-PL"/>
        </w:rPr>
        <w:t>MIASTA ZAKOPANE</w:t>
      </w:r>
      <w:r w:rsidRPr="001147C0">
        <w:rPr>
          <w:rFonts w:eastAsia="+mn-ea" w:cstheme="minorHAnsi"/>
          <w:b/>
          <w:bCs/>
          <w:color w:val="009BD2"/>
          <w:sz w:val="52"/>
          <w:szCs w:val="52"/>
          <w:lang w:eastAsia="pl-PL"/>
        </w:rPr>
        <w:t xml:space="preserve"> </w:t>
      </w:r>
      <w:r w:rsidRPr="001147C0">
        <w:rPr>
          <w:rFonts w:eastAsia="+mn-ea" w:cstheme="minorHAnsi"/>
          <w:b/>
          <w:bCs/>
          <w:color w:val="009BD2"/>
          <w:sz w:val="52"/>
          <w:szCs w:val="52"/>
          <w:lang w:eastAsia="pl-PL"/>
        </w:rPr>
        <w:br/>
      </w:r>
      <w:r w:rsidRPr="001147C0">
        <w:rPr>
          <w:rFonts w:eastAsia="+mn-ea" w:cstheme="minorHAnsi"/>
          <w:color w:val="000000"/>
          <w:sz w:val="52"/>
          <w:szCs w:val="52"/>
          <w:lang w:eastAsia="pl-PL"/>
        </w:rPr>
        <w:t>NA LATA 202</w:t>
      </w:r>
      <w:r w:rsidR="006067E3" w:rsidRPr="001147C0">
        <w:rPr>
          <w:rFonts w:eastAsia="+mn-ea" w:cstheme="minorHAnsi"/>
          <w:color w:val="000000"/>
          <w:sz w:val="52"/>
          <w:szCs w:val="52"/>
          <w:lang w:eastAsia="pl-PL"/>
        </w:rPr>
        <w:t>6</w:t>
      </w:r>
      <w:r w:rsidRPr="001147C0">
        <w:rPr>
          <w:rFonts w:eastAsia="+mn-ea" w:cstheme="minorHAnsi"/>
          <w:color w:val="000000"/>
          <w:sz w:val="52"/>
          <w:szCs w:val="52"/>
          <w:lang w:eastAsia="pl-PL"/>
        </w:rPr>
        <w:t>-2030</w:t>
      </w:r>
    </w:p>
    <w:p w14:paraId="3F5152EC" w14:textId="2B6F7145" w:rsidR="006B16B4" w:rsidRPr="001147C0" w:rsidRDefault="006B16B4" w:rsidP="00587695">
      <w:pPr>
        <w:spacing w:after="120"/>
        <w:ind w:left="708" w:firstLine="708"/>
        <w:jc w:val="center"/>
        <w:rPr>
          <w:rFonts w:cstheme="minorHAnsi"/>
          <w:noProof/>
          <w:sz w:val="32"/>
          <w:szCs w:val="32"/>
        </w:rPr>
      </w:pPr>
    </w:p>
    <w:p w14:paraId="1159BFE8" w14:textId="0E355893" w:rsidR="006B16B4" w:rsidRPr="001147C0" w:rsidRDefault="006067E3" w:rsidP="00587695">
      <w:pPr>
        <w:spacing w:after="120"/>
        <w:ind w:left="708" w:firstLine="708"/>
        <w:jc w:val="center"/>
        <w:rPr>
          <w:rFonts w:cstheme="minorHAnsi"/>
          <w:noProof/>
          <w:sz w:val="32"/>
          <w:szCs w:val="32"/>
        </w:rPr>
      </w:pPr>
      <w:r w:rsidRPr="001147C0">
        <w:rPr>
          <w:rFonts w:cstheme="minorHAnsi"/>
          <w:noProof/>
          <w:sz w:val="32"/>
          <w:szCs w:val="32"/>
        </w:rPr>
        <w:drawing>
          <wp:anchor distT="0" distB="0" distL="114300" distR="114300" simplePos="0" relativeHeight="251657728" behindDoc="0" locked="0" layoutInCell="1" allowOverlap="1" wp14:anchorId="2E7EE8C7" wp14:editId="59C40F0B">
            <wp:simplePos x="0" y="0"/>
            <wp:positionH relativeFrom="margin">
              <wp:align>center</wp:align>
            </wp:positionH>
            <wp:positionV relativeFrom="margin">
              <wp:align>center</wp:align>
            </wp:positionV>
            <wp:extent cx="2258705" cy="3060000"/>
            <wp:effectExtent l="0" t="0" r="8255" b="7620"/>
            <wp:wrapSquare wrapText="bothSides"/>
            <wp:docPr id="1408574445" name="Obraz 5" descr="Obraz zawierający tekst, symbol, Czcionka,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74445" name="Obraz 5" descr="Obraz zawierający tekst, symbol, Czcionka, Grafika&#10;&#10;Zawartość wygenerowana przez AI może być niepopraw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8705" cy="3060000"/>
                    </a:xfrm>
                    <a:prstGeom prst="rect">
                      <a:avLst/>
                    </a:prstGeom>
                  </pic:spPr>
                </pic:pic>
              </a:graphicData>
            </a:graphic>
            <wp14:sizeRelH relativeFrom="page">
              <wp14:pctWidth>0</wp14:pctWidth>
            </wp14:sizeRelH>
            <wp14:sizeRelV relativeFrom="page">
              <wp14:pctHeight>0</wp14:pctHeight>
            </wp14:sizeRelV>
          </wp:anchor>
        </w:drawing>
      </w:r>
    </w:p>
    <w:p w14:paraId="6A6C4C0F" w14:textId="6AE5D550" w:rsidR="006B16B4" w:rsidRPr="001147C0" w:rsidRDefault="006B16B4" w:rsidP="00587695">
      <w:pPr>
        <w:spacing w:after="120"/>
        <w:ind w:left="708" w:firstLine="708"/>
        <w:jc w:val="center"/>
        <w:rPr>
          <w:rFonts w:cstheme="minorHAnsi"/>
          <w:noProof/>
          <w:sz w:val="32"/>
          <w:szCs w:val="32"/>
        </w:rPr>
      </w:pPr>
    </w:p>
    <w:p w14:paraId="67EE8134" w14:textId="04FAABAB" w:rsidR="006B16B4" w:rsidRPr="001147C0" w:rsidRDefault="006B16B4" w:rsidP="00587695">
      <w:pPr>
        <w:spacing w:after="120"/>
        <w:ind w:left="708" w:firstLine="708"/>
        <w:jc w:val="center"/>
        <w:rPr>
          <w:rFonts w:cstheme="minorHAnsi"/>
          <w:noProof/>
          <w:sz w:val="32"/>
          <w:szCs w:val="32"/>
        </w:rPr>
      </w:pPr>
    </w:p>
    <w:p w14:paraId="551003EF" w14:textId="77777777" w:rsidR="00453353" w:rsidRPr="001147C0" w:rsidRDefault="00453353" w:rsidP="00587695">
      <w:pPr>
        <w:spacing w:after="120"/>
        <w:ind w:left="708" w:firstLine="708"/>
        <w:jc w:val="center"/>
        <w:rPr>
          <w:rFonts w:cstheme="minorHAnsi"/>
          <w:noProof/>
          <w:sz w:val="32"/>
          <w:szCs w:val="32"/>
        </w:rPr>
      </w:pPr>
    </w:p>
    <w:p w14:paraId="0F941484" w14:textId="3B37741C" w:rsidR="00453353" w:rsidRPr="001147C0" w:rsidRDefault="00453353" w:rsidP="00587695">
      <w:pPr>
        <w:spacing w:after="120"/>
        <w:ind w:left="708" w:firstLine="708"/>
        <w:jc w:val="center"/>
        <w:rPr>
          <w:rFonts w:cstheme="minorHAnsi"/>
          <w:noProof/>
          <w:sz w:val="32"/>
          <w:szCs w:val="32"/>
        </w:rPr>
      </w:pPr>
    </w:p>
    <w:p w14:paraId="44C31326" w14:textId="77777777" w:rsidR="00453353" w:rsidRPr="001147C0" w:rsidRDefault="00453353" w:rsidP="00587695">
      <w:pPr>
        <w:spacing w:after="120"/>
        <w:ind w:left="708" w:firstLine="708"/>
        <w:jc w:val="center"/>
        <w:rPr>
          <w:rFonts w:cstheme="minorHAnsi"/>
          <w:noProof/>
          <w:sz w:val="32"/>
          <w:szCs w:val="32"/>
        </w:rPr>
      </w:pPr>
    </w:p>
    <w:p w14:paraId="53862019" w14:textId="77777777" w:rsidR="00453353" w:rsidRPr="001147C0" w:rsidRDefault="00453353" w:rsidP="00587695">
      <w:pPr>
        <w:spacing w:after="120"/>
        <w:ind w:left="708" w:firstLine="708"/>
        <w:jc w:val="center"/>
        <w:rPr>
          <w:rFonts w:cstheme="minorHAnsi"/>
          <w:noProof/>
          <w:sz w:val="32"/>
          <w:szCs w:val="32"/>
        </w:rPr>
      </w:pPr>
    </w:p>
    <w:p w14:paraId="61BC1BA3" w14:textId="77777777" w:rsidR="00453353" w:rsidRPr="001147C0" w:rsidRDefault="00453353" w:rsidP="00587695">
      <w:pPr>
        <w:spacing w:after="120"/>
        <w:ind w:left="708" w:firstLine="708"/>
        <w:jc w:val="center"/>
        <w:rPr>
          <w:rFonts w:cstheme="minorHAnsi"/>
          <w:noProof/>
          <w:sz w:val="32"/>
          <w:szCs w:val="32"/>
        </w:rPr>
      </w:pPr>
    </w:p>
    <w:p w14:paraId="4911D3EF" w14:textId="77777777" w:rsidR="001053AF" w:rsidRPr="001147C0" w:rsidRDefault="001053AF" w:rsidP="00587695">
      <w:pPr>
        <w:spacing w:after="120"/>
        <w:ind w:left="708" w:firstLine="708"/>
        <w:jc w:val="center"/>
        <w:rPr>
          <w:rFonts w:cstheme="minorHAnsi"/>
          <w:noProof/>
          <w:sz w:val="32"/>
          <w:szCs w:val="32"/>
        </w:rPr>
      </w:pPr>
    </w:p>
    <w:p w14:paraId="642DB7CC" w14:textId="77777777" w:rsidR="006067E3" w:rsidRPr="001147C0" w:rsidRDefault="006067E3" w:rsidP="00587695">
      <w:pPr>
        <w:spacing w:after="120"/>
        <w:ind w:left="708" w:firstLine="708"/>
        <w:jc w:val="center"/>
        <w:rPr>
          <w:rFonts w:cstheme="minorHAnsi"/>
          <w:noProof/>
          <w:sz w:val="32"/>
          <w:szCs w:val="32"/>
        </w:rPr>
      </w:pPr>
    </w:p>
    <w:p w14:paraId="624DCB18" w14:textId="77777777" w:rsidR="006067E3" w:rsidRPr="001147C0" w:rsidRDefault="006067E3" w:rsidP="00587695">
      <w:pPr>
        <w:spacing w:after="120"/>
        <w:ind w:left="708" w:firstLine="708"/>
        <w:jc w:val="center"/>
        <w:rPr>
          <w:rFonts w:cstheme="minorHAnsi"/>
          <w:noProof/>
          <w:sz w:val="32"/>
          <w:szCs w:val="32"/>
        </w:rPr>
      </w:pPr>
    </w:p>
    <w:p w14:paraId="7878D8E3" w14:textId="303F9BE8" w:rsidR="006067E3" w:rsidRPr="001147C0" w:rsidRDefault="006067E3" w:rsidP="00587695">
      <w:pPr>
        <w:spacing w:after="120"/>
        <w:ind w:left="708" w:firstLine="708"/>
        <w:jc w:val="center"/>
        <w:rPr>
          <w:rFonts w:cstheme="minorHAnsi"/>
          <w:noProof/>
          <w:sz w:val="32"/>
          <w:szCs w:val="32"/>
        </w:rPr>
      </w:pPr>
    </w:p>
    <w:p w14:paraId="5A909A70" w14:textId="20A919FE" w:rsidR="006067E3" w:rsidRPr="001147C0" w:rsidRDefault="006067E3" w:rsidP="00587695">
      <w:pPr>
        <w:spacing w:after="120"/>
        <w:ind w:left="708" w:firstLine="708"/>
        <w:jc w:val="center"/>
        <w:rPr>
          <w:rFonts w:cstheme="minorHAnsi"/>
          <w:noProof/>
          <w:sz w:val="32"/>
          <w:szCs w:val="32"/>
        </w:rPr>
      </w:pPr>
    </w:p>
    <w:p w14:paraId="57A28152" w14:textId="11F48C0E" w:rsidR="006067E3" w:rsidRPr="001147C0" w:rsidRDefault="006067E3" w:rsidP="00587695">
      <w:pPr>
        <w:spacing w:after="120"/>
        <w:ind w:left="708" w:firstLine="708"/>
        <w:jc w:val="center"/>
        <w:rPr>
          <w:rFonts w:cstheme="minorHAnsi"/>
          <w:noProof/>
          <w:sz w:val="32"/>
          <w:szCs w:val="32"/>
        </w:rPr>
      </w:pPr>
    </w:p>
    <w:p w14:paraId="7C00C5C9" w14:textId="0727EB7E" w:rsidR="005977E5" w:rsidRPr="001147C0" w:rsidRDefault="00453353" w:rsidP="00587695">
      <w:pPr>
        <w:spacing w:after="120"/>
        <w:jc w:val="right"/>
        <w:rPr>
          <w:rFonts w:eastAsia="Calibri" w:cstheme="minorHAnsi"/>
          <w:bCs/>
          <w:sz w:val="36"/>
          <w:szCs w:val="36"/>
        </w:rPr>
      </w:pPr>
      <w:r w:rsidRPr="001147C0">
        <w:rPr>
          <w:rFonts w:eastAsia="Calibri" w:cstheme="minorHAnsi"/>
          <w:bCs/>
          <w:sz w:val="36"/>
          <w:szCs w:val="36"/>
        </w:rPr>
        <w:t xml:space="preserve">KRAKÓW / </w:t>
      </w:r>
      <w:r w:rsidR="006067E3" w:rsidRPr="001147C0">
        <w:rPr>
          <w:rFonts w:eastAsia="Calibri" w:cstheme="minorHAnsi"/>
          <w:bCs/>
          <w:sz w:val="36"/>
          <w:szCs w:val="36"/>
        </w:rPr>
        <w:t>ZAKOPANE</w:t>
      </w:r>
    </w:p>
    <w:p w14:paraId="61AD519F" w14:textId="2181E32B" w:rsidR="001053AF" w:rsidRPr="001147C0" w:rsidRDefault="0010167B" w:rsidP="00587695">
      <w:pPr>
        <w:spacing w:after="120"/>
        <w:jc w:val="right"/>
        <w:rPr>
          <w:rFonts w:eastAsia="Calibri" w:cstheme="minorHAnsi"/>
          <w:bCs/>
          <w:sz w:val="36"/>
          <w:szCs w:val="36"/>
        </w:rPr>
      </w:pPr>
      <w:r w:rsidRPr="001147C0">
        <w:rPr>
          <w:rFonts w:cstheme="minorHAnsi"/>
          <w:noProof/>
        </w:rPr>
        <w:drawing>
          <wp:anchor distT="0" distB="0" distL="114300" distR="114300" simplePos="0" relativeHeight="251662848" behindDoc="1" locked="0" layoutInCell="1" allowOverlap="1" wp14:anchorId="5D60D26B" wp14:editId="4A346AF8">
            <wp:simplePos x="0" y="0"/>
            <wp:positionH relativeFrom="margin">
              <wp:posOffset>-834390</wp:posOffset>
            </wp:positionH>
            <wp:positionV relativeFrom="margin">
              <wp:posOffset>8169801</wp:posOffset>
            </wp:positionV>
            <wp:extent cx="7422515" cy="1547495"/>
            <wp:effectExtent l="0" t="0" r="6985" b="0"/>
            <wp:wrapSquare wrapText="bothSides"/>
            <wp:docPr id="1493120820" name="Obraz 9" descr="Zdjęcie promujące Zako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djęcie promujące Zakopa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2515" cy="154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453353" w:rsidRPr="001147C0">
        <w:rPr>
          <w:rFonts w:eastAsia="Calibri" w:cstheme="minorHAnsi"/>
          <w:bCs/>
          <w:sz w:val="36"/>
          <w:szCs w:val="36"/>
        </w:rPr>
        <w:t>LISTOPAD 202</w:t>
      </w:r>
      <w:r w:rsidR="006067E3" w:rsidRPr="001147C0">
        <w:rPr>
          <w:rFonts w:eastAsia="Calibri" w:cstheme="minorHAnsi"/>
          <w:bCs/>
          <w:sz w:val="36"/>
          <w:szCs w:val="36"/>
        </w:rPr>
        <w:t>5</w:t>
      </w:r>
    </w:p>
    <w:p w14:paraId="4B082140" w14:textId="77777777" w:rsidR="001053AF" w:rsidRPr="001147C0" w:rsidRDefault="001053AF" w:rsidP="001053AF">
      <w:pPr>
        <w:spacing w:after="120"/>
        <w:jc w:val="both"/>
        <w:rPr>
          <w:rFonts w:cstheme="minorHAnsi"/>
        </w:rPr>
        <w:sectPr w:rsidR="001053AF" w:rsidRPr="001147C0" w:rsidSect="001053AF">
          <w:headerReference w:type="default" r:id="rId10"/>
          <w:footerReference w:type="default" r:id="rId11"/>
          <w:pgSz w:w="11906" w:h="16838"/>
          <w:pgMar w:top="1417" w:right="1417" w:bottom="1417" w:left="1417" w:header="708" w:footer="708" w:gutter="0"/>
          <w:pgNumType w:start="0"/>
          <w:cols w:space="708"/>
          <w:titlePg/>
          <w:docGrid w:linePitch="360"/>
        </w:sectPr>
      </w:pPr>
    </w:p>
    <w:p w14:paraId="1E6227CA" w14:textId="212454EA" w:rsidR="001053AF" w:rsidRPr="001147C0" w:rsidRDefault="001053AF" w:rsidP="001053AF">
      <w:pPr>
        <w:spacing w:after="120"/>
        <w:rPr>
          <w:rFonts w:cstheme="minorHAnsi"/>
          <w:b/>
          <w:bCs/>
          <w:color w:val="595959" w:themeColor="text1" w:themeTint="A6"/>
          <w:sz w:val="52"/>
          <w:szCs w:val="52"/>
        </w:rPr>
      </w:pPr>
      <w:r w:rsidRPr="001147C0">
        <w:rPr>
          <w:rFonts w:cstheme="minorHAnsi"/>
          <w:b/>
          <w:bCs/>
          <w:color w:val="595959" w:themeColor="text1" w:themeTint="A6"/>
          <w:sz w:val="52"/>
          <w:szCs w:val="52"/>
        </w:rPr>
        <w:lastRenderedPageBreak/>
        <w:t xml:space="preserve">Strategia Rozwiązywania Problemów Społecznych </w:t>
      </w:r>
      <w:r w:rsidR="006067E3" w:rsidRPr="001147C0">
        <w:rPr>
          <w:rFonts w:cstheme="minorHAnsi"/>
          <w:b/>
          <w:bCs/>
          <w:color w:val="595959" w:themeColor="text1" w:themeTint="A6"/>
          <w:sz w:val="52"/>
          <w:szCs w:val="52"/>
        </w:rPr>
        <w:t>Miasta Zakopane</w:t>
      </w:r>
      <w:r w:rsidR="006067E3" w:rsidRPr="001147C0">
        <w:rPr>
          <w:rFonts w:cstheme="minorHAnsi"/>
          <w:b/>
          <w:bCs/>
          <w:color w:val="595959" w:themeColor="text1" w:themeTint="A6"/>
          <w:sz w:val="52"/>
          <w:szCs w:val="52"/>
        </w:rPr>
        <w:br/>
      </w:r>
      <w:r w:rsidRPr="001147C0">
        <w:rPr>
          <w:rFonts w:cstheme="minorHAnsi"/>
          <w:b/>
          <w:bCs/>
          <w:color w:val="595959" w:themeColor="text1" w:themeTint="A6"/>
          <w:sz w:val="52"/>
          <w:szCs w:val="52"/>
        </w:rPr>
        <w:t>na lata 202</w:t>
      </w:r>
      <w:r w:rsidR="006067E3" w:rsidRPr="001147C0">
        <w:rPr>
          <w:rFonts w:cstheme="minorHAnsi"/>
          <w:b/>
          <w:bCs/>
          <w:color w:val="595959" w:themeColor="text1" w:themeTint="A6"/>
          <w:sz w:val="52"/>
          <w:szCs w:val="52"/>
        </w:rPr>
        <w:t>6</w:t>
      </w:r>
      <w:r w:rsidRPr="001147C0">
        <w:rPr>
          <w:rFonts w:cstheme="minorHAnsi"/>
          <w:b/>
          <w:bCs/>
          <w:color w:val="595959" w:themeColor="text1" w:themeTint="A6"/>
          <w:sz w:val="52"/>
          <w:szCs w:val="52"/>
        </w:rPr>
        <w:t>-2030</w:t>
      </w:r>
    </w:p>
    <w:p w14:paraId="48721E31" w14:textId="77777777" w:rsidR="001053AF" w:rsidRPr="001147C0" w:rsidRDefault="001053AF" w:rsidP="001053AF">
      <w:pPr>
        <w:spacing w:after="120"/>
        <w:jc w:val="both"/>
        <w:rPr>
          <w:rFonts w:cstheme="minorHAnsi"/>
          <w:color w:val="595959" w:themeColor="text1" w:themeTint="A6"/>
        </w:rPr>
      </w:pPr>
    </w:p>
    <w:p w14:paraId="76E224D4" w14:textId="77777777" w:rsidR="001053AF" w:rsidRPr="001147C0" w:rsidRDefault="001053AF" w:rsidP="001053AF">
      <w:pPr>
        <w:spacing w:after="120"/>
        <w:jc w:val="both"/>
        <w:rPr>
          <w:rFonts w:cstheme="minorHAnsi"/>
          <w:color w:val="595959" w:themeColor="text1" w:themeTint="A6"/>
        </w:rPr>
      </w:pPr>
    </w:p>
    <w:p w14:paraId="48F53CDD" w14:textId="77777777" w:rsidR="001053AF" w:rsidRPr="001147C0" w:rsidRDefault="001053AF" w:rsidP="001053AF">
      <w:pPr>
        <w:spacing w:after="120"/>
        <w:jc w:val="both"/>
        <w:rPr>
          <w:rFonts w:cstheme="minorHAnsi"/>
          <w:color w:val="595959" w:themeColor="text1" w:themeTint="A6"/>
        </w:rPr>
      </w:pPr>
    </w:p>
    <w:p w14:paraId="697519E3" w14:textId="77777777" w:rsidR="001053AF" w:rsidRPr="001147C0" w:rsidRDefault="001053AF" w:rsidP="001053AF">
      <w:pPr>
        <w:spacing w:after="120"/>
        <w:jc w:val="both"/>
        <w:rPr>
          <w:rFonts w:cstheme="minorHAnsi"/>
          <w:color w:val="595959" w:themeColor="text1" w:themeTint="A6"/>
        </w:rPr>
      </w:pPr>
    </w:p>
    <w:p w14:paraId="5A9ADBED" w14:textId="77777777" w:rsidR="001053AF" w:rsidRPr="001147C0" w:rsidRDefault="001053AF" w:rsidP="001053AF">
      <w:pPr>
        <w:spacing w:after="120"/>
        <w:jc w:val="both"/>
        <w:rPr>
          <w:rFonts w:cstheme="minorHAnsi"/>
          <w:color w:val="595959" w:themeColor="text1" w:themeTint="A6"/>
        </w:rPr>
      </w:pPr>
    </w:p>
    <w:p w14:paraId="0A535122" w14:textId="1949EACE" w:rsidR="001053AF" w:rsidRPr="001147C0" w:rsidRDefault="001053AF" w:rsidP="001053AF">
      <w:pPr>
        <w:spacing w:after="120"/>
        <w:jc w:val="both"/>
        <w:rPr>
          <w:rFonts w:cstheme="minorHAnsi"/>
          <w:color w:val="595959" w:themeColor="text1" w:themeTint="A6"/>
        </w:rPr>
      </w:pPr>
    </w:p>
    <w:p w14:paraId="2219C464" w14:textId="1C3A0B7A" w:rsidR="001053AF" w:rsidRPr="001147C0" w:rsidRDefault="001053AF" w:rsidP="001053AF">
      <w:pPr>
        <w:spacing w:after="120"/>
        <w:jc w:val="both"/>
        <w:rPr>
          <w:rFonts w:cstheme="minorHAnsi"/>
          <w:color w:val="595959" w:themeColor="text1" w:themeTint="A6"/>
        </w:rPr>
      </w:pPr>
    </w:p>
    <w:p w14:paraId="19BE3504" w14:textId="77777777" w:rsidR="001053AF" w:rsidRPr="001147C0" w:rsidRDefault="001053AF" w:rsidP="001053AF">
      <w:pPr>
        <w:spacing w:after="120"/>
        <w:jc w:val="both"/>
        <w:rPr>
          <w:rFonts w:cstheme="minorHAnsi"/>
          <w:color w:val="595959" w:themeColor="text1" w:themeTint="A6"/>
        </w:rPr>
      </w:pPr>
    </w:p>
    <w:p w14:paraId="1A606B9F" w14:textId="77777777" w:rsidR="001053AF" w:rsidRPr="001147C0" w:rsidRDefault="001053AF" w:rsidP="001053AF">
      <w:pPr>
        <w:spacing w:after="120"/>
        <w:jc w:val="both"/>
        <w:rPr>
          <w:rFonts w:cstheme="minorHAnsi"/>
          <w:color w:val="595959" w:themeColor="text1" w:themeTint="A6"/>
        </w:rPr>
      </w:pPr>
    </w:p>
    <w:p w14:paraId="20008257" w14:textId="7258CC7F" w:rsidR="001053AF" w:rsidRPr="001147C0" w:rsidRDefault="001053AF" w:rsidP="001053AF">
      <w:pPr>
        <w:spacing w:after="120"/>
        <w:jc w:val="both"/>
        <w:rPr>
          <w:rFonts w:cstheme="minorHAnsi"/>
          <w:color w:val="595959" w:themeColor="text1" w:themeTint="A6"/>
        </w:rPr>
      </w:pPr>
    </w:p>
    <w:p w14:paraId="5BB01092" w14:textId="77777777" w:rsidR="001053AF" w:rsidRPr="001147C0" w:rsidRDefault="001053AF" w:rsidP="001053AF">
      <w:pPr>
        <w:spacing w:after="120"/>
        <w:jc w:val="both"/>
        <w:rPr>
          <w:rFonts w:cstheme="minorHAnsi"/>
          <w:color w:val="595959" w:themeColor="text1" w:themeTint="A6"/>
        </w:rPr>
      </w:pPr>
    </w:p>
    <w:p w14:paraId="1F4E0BEB" w14:textId="77777777" w:rsidR="006067E3" w:rsidRPr="001147C0" w:rsidRDefault="006067E3" w:rsidP="001053AF">
      <w:pPr>
        <w:spacing w:after="120"/>
        <w:jc w:val="both"/>
        <w:rPr>
          <w:rFonts w:cstheme="minorHAnsi"/>
          <w:color w:val="595959" w:themeColor="text1" w:themeTint="A6"/>
        </w:rPr>
      </w:pPr>
    </w:p>
    <w:p w14:paraId="1B16D6BD" w14:textId="77777777" w:rsidR="006067E3" w:rsidRPr="001147C0" w:rsidRDefault="006067E3" w:rsidP="001053AF">
      <w:pPr>
        <w:spacing w:after="120"/>
        <w:jc w:val="both"/>
        <w:rPr>
          <w:rFonts w:cstheme="minorHAnsi"/>
          <w:color w:val="595959" w:themeColor="text1" w:themeTint="A6"/>
        </w:rPr>
      </w:pPr>
    </w:p>
    <w:p w14:paraId="237D7488" w14:textId="0FB01E34" w:rsidR="001053AF" w:rsidRPr="001147C0" w:rsidRDefault="001053AF" w:rsidP="001053AF">
      <w:pPr>
        <w:spacing w:after="120"/>
        <w:jc w:val="both"/>
        <w:rPr>
          <w:rFonts w:cstheme="minorHAnsi"/>
          <w:b/>
          <w:bCs/>
          <w:color w:val="595959" w:themeColor="text1" w:themeTint="A6"/>
          <w:sz w:val="24"/>
          <w:szCs w:val="24"/>
        </w:rPr>
      </w:pPr>
      <w:r w:rsidRPr="001147C0">
        <w:rPr>
          <w:rFonts w:cstheme="minorHAnsi"/>
          <w:b/>
          <w:bCs/>
          <w:color w:val="595959" w:themeColor="text1" w:themeTint="A6"/>
          <w:sz w:val="24"/>
          <w:szCs w:val="24"/>
        </w:rPr>
        <w:t>Opracowanie:</w:t>
      </w:r>
    </w:p>
    <w:p w14:paraId="3543E09B" w14:textId="58C9BC7B" w:rsidR="001053AF" w:rsidRPr="001147C0" w:rsidRDefault="006067E3" w:rsidP="001053AF">
      <w:pPr>
        <w:spacing w:after="120"/>
        <w:jc w:val="both"/>
        <w:rPr>
          <w:rFonts w:cstheme="minorHAnsi"/>
          <w:color w:val="595959" w:themeColor="text1" w:themeTint="A6"/>
          <w:sz w:val="24"/>
          <w:szCs w:val="24"/>
        </w:rPr>
      </w:pPr>
      <w:r w:rsidRPr="001147C0">
        <w:rPr>
          <w:rFonts w:cstheme="minorHAnsi"/>
          <w:color w:val="595959" w:themeColor="text1" w:themeTint="A6"/>
          <w:sz w:val="24"/>
          <w:szCs w:val="24"/>
        </w:rPr>
        <w:t>Miejski Ośrodek Pomocy Społecznej w Zakopanem</w:t>
      </w:r>
    </w:p>
    <w:p w14:paraId="6A748CAA" w14:textId="06252E43" w:rsidR="001053AF" w:rsidRPr="001147C0" w:rsidRDefault="006067E3" w:rsidP="001053AF">
      <w:pPr>
        <w:spacing w:after="120"/>
        <w:jc w:val="both"/>
        <w:rPr>
          <w:rFonts w:cstheme="minorHAnsi"/>
          <w:color w:val="595959" w:themeColor="text1" w:themeTint="A6"/>
          <w:sz w:val="24"/>
          <w:szCs w:val="24"/>
        </w:rPr>
      </w:pPr>
      <w:r w:rsidRPr="001147C0">
        <w:rPr>
          <w:rFonts w:cstheme="minorHAnsi"/>
          <w:noProof/>
        </w:rPr>
        <w:drawing>
          <wp:inline distT="0" distB="0" distL="0" distR="0" wp14:anchorId="5B6C6979" wp14:editId="76A9FD7E">
            <wp:extent cx="2904184" cy="972000"/>
            <wp:effectExtent l="0" t="0" r="0" b="0"/>
            <wp:docPr id="638565772" name="Obraz 4" descr="MOPS Zako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PS Zakopa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4184" cy="972000"/>
                    </a:xfrm>
                    <a:prstGeom prst="rect">
                      <a:avLst/>
                    </a:prstGeom>
                    <a:noFill/>
                    <a:ln>
                      <a:noFill/>
                    </a:ln>
                  </pic:spPr>
                </pic:pic>
              </a:graphicData>
            </a:graphic>
          </wp:inline>
        </w:drawing>
      </w:r>
    </w:p>
    <w:p w14:paraId="74096B30" w14:textId="77777777" w:rsidR="006067E3" w:rsidRPr="001147C0" w:rsidRDefault="006067E3" w:rsidP="001053AF">
      <w:pPr>
        <w:spacing w:after="120"/>
        <w:jc w:val="both"/>
        <w:rPr>
          <w:rFonts w:cstheme="minorHAnsi"/>
          <w:color w:val="595959" w:themeColor="text1" w:themeTint="A6"/>
          <w:sz w:val="24"/>
          <w:szCs w:val="24"/>
        </w:rPr>
      </w:pPr>
    </w:p>
    <w:p w14:paraId="6DE43D6A" w14:textId="77777777" w:rsidR="001053AF" w:rsidRPr="001147C0" w:rsidRDefault="001053AF" w:rsidP="001053AF">
      <w:pPr>
        <w:spacing w:after="120"/>
        <w:jc w:val="both"/>
        <w:rPr>
          <w:rFonts w:cstheme="minorHAnsi"/>
          <w:b/>
          <w:bCs/>
          <w:color w:val="595959" w:themeColor="text1" w:themeTint="A6"/>
          <w:sz w:val="24"/>
          <w:szCs w:val="24"/>
        </w:rPr>
      </w:pPr>
      <w:r w:rsidRPr="001147C0">
        <w:rPr>
          <w:rFonts w:cstheme="minorHAnsi"/>
          <w:b/>
          <w:bCs/>
          <w:color w:val="595959" w:themeColor="text1" w:themeTint="A6"/>
          <w:sz w:val="24"/>
          <w:szCs w:val="24"/>
        </w:rPr>
        <w:t>Wsparcie eksperckie w zakresie opracowania dokumentu:</w:t>
      </w:r>
    </w:p>
    <w:p w14:paraId="07B9D169" w14:textId="77777777" w:rsidR="001053AF" w:rsidRPr="001147C0" w:rsidRDefault="001053AF" w:rsidP="001053AF">
      <w:pPr>
        <w:spacing w:after="120"/>
        <w:jc w:val="both"/>
        <w:rPr>
          <w:rFonts w:cstheme="minorHAnsi"/>
          <w:color w:val="595959" w:themeColor="text1" w:themeTint="A6"/>
          <w:sz w:val="24"/>
          <w:szCs w:val="24"/>
        </w:rPr>
      </w:pPr>
      <w:r w:rsidRPr="001147C0">
        <w:rPr>
          <w:rFonts w:cstheme="minorHAnsi"/>
          <w:color w:val="595959" w:themeColor="text1" w:themeTint="A6"/>
          <w:sz w:val="24"/>
          <w:szCs w:val="24"/>
        </w:rPr>
        <w:t>Fundacja Rozwoju Demokracji Lokalnej im. Jerzego Regulskiego</w:t>
      </w:r>
    </w:p>
    <w:p w14:paraId="4286D579" w14:textId="462E9BD5" w:rsidR="001053AF" w:rsidRPr="001147C0" w:rsidRDefault="001053AF" w:rsidP="001053AF">
      <w:pPr>
        <w:spacing w:after="120"/>
        <w:jc w:val="both"/>
        <w:rPr>
          <w:rFonts w:cstheme="minorHAnsi"/>
          <w:color w:val="595959" w:themeColor="text1" w:themeTint="A6"/>
          <w:sz w:val="24"/>
          <w:szCs w:val="24"/>
        </w:rPr>
      </w:pPr>
      <w:r w:rsidRPr="001147C0">
        <w:rPr>
          <w:rFonts w:cstheme="minorHAnsi"/>
          <w:color w:val="595959" w:themeColor="text1" w:themeTint="A6"/>
          <w:sz w:val="24"/>
          <w:szCs w:val="24"/>
        </w:rPr>
        <w:t>Małopolski Instytut Samorządu Terytorialnego i Administracji</w:t>
      </w:r>
      <w:r w:rsidRPr="001147C0">
        <w:rPr>
          <w:rFonts w:cstheme="minorHAnsi"/>
          <w:noProof/>
        </w:rPr>
        <w:drawing>
          <wp:anchor distT="0" distB="0" distL="0" distR="0" simplePos="0" relativeHeight="251655680" behindDoc="0" locked="0" layoutInCell="1" allowOverlap="1" wp14:anchorId="6CB8E09D" wp14:editId="2C7EC319">
            <wp:simplePos x="0" y="0"/>
            <wp:positionH relativeFrom="column">
              <wp:posOffset>-110490</wp:posOffset>
            </wp:positionH>
            <wp:positionV relativeFrom="paragraph">
              <wp:posOffset>305435</wp:posOffset>
            </wp:positionV>
            <wp:extent cx="5982335" cy="971550"/>
            <wp:effectExtent l="0" t="0" r="0" b="0"/>
            <wp:wrapTopAndBottom/>
            <wp:docPr id="206344118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82335" cy="971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C1EA792" w14:textId="60C458DE" w:rsidR="001053AF" w:rsidRPr="001147C0" w:rsidRDefault="001053AF" w:rsidP="001053AF">
      <w:pPr>
        <w:spacing w:after="120"/>
        <w:jc w:val="both"/>
        <w:rPr>
          <w:rFonts w:cstheme="minorHAnsi"/>
          <w:sz w:val="2"/>
          <w:szCs w:val="2"/>
        </w:rPr>
      </w:pPr>
      <w:r w:rsidRPr="001147C0">
        <w:rPr>
          <w:rFonts w:cstheme="minorHAnsi"/>
          <w:sz w:val="2"/>
          <w:szCs w:val="2"/>
        </w:rPr>
        <w:br w:type="page"/>
      </w:r>
    </w:p>
    <w:sdt>
      <w:sdtPr>
        <w:rPr>
          <w:rFonts w:cstheme="minorHAnsi"/>
          <w:sz w:val="24"/>
          <w:szCs w:val="24"/>
        </w:rPr>
        <w:id w:val="-822818117"/>
        <w:docPartObj>
          <w:docPartGallery w:val="Table of Contents"/>
          <w:docPartUnique/>
        </w:docPartObj>
      </w:sdtPr>
      <w:sdtEndPr>
        <w:rPr>
          <w:b/>
          <w:bCs/>
        </w:rPr>
      </w:sdtEndPr>
      <w:sdtContent>
        <w:p w14:paraId="1CFC3A5D" w14:textId="72EA45DC" w:rsidR="00C37F30" w:rsidRPr="001147C0" w:rsidRDefault="00C37F30" w:rsidP="001147C0">
          <w:pPr>
            <w:spacing w:after="120"/>
            <w:jc w:val="both"/>
            <w:rPr>
              <w:rFonts w:cstheme="minorHAnsi"/>
              <w:b/>
              <w:color w:val="0B5294" w:themeColor="accent1" w:themeShade="BF"/>
              <w:sz w:val="28"/>
              <w:szCs w:val="28"/>
            </w:rPr>
          </w:pPr>
          <w:r w:rsidRPr="001147C0">
            <w:rPr>
              <w:rFonts w:cstheme="minorHAnsi"/>
              <w:b/>
              <w:color w:val="0B5294" w:themeColor="accent1" w:themeShade="BF"/>
              <w:sz w:val="28"/>
              <w:szCs w:val="28"/>
            </w:rPr>
            <w:t>SPIS TREŚCI</w:t>
          </w:r>
        </w:p>
        <w:p w14:paraId="1357CB98" w14:textId="77777777" w:rsidR="00F134BA" w:rsidRPr="001147C0" w:rsidRDefault="00F134BA" w:rsidP="001147C0">
          <w:pPr>
            <w:spacing w:after="120"/>
            <w:jc w:val="both"/>
            <w:rPr>
              <w:rFonts w:cstheme="minorHAnsi"/>
              <w:sz w:val="24"/>
              <w:szCs w:val="24"/>
            </w:rPr>
          </w:pPr>
        </w:p>
        <w:p w14:paraId="5F64F788" w14:textId="553EBEB3" w:rsidR="001147C0" w:rsidRPr="001147C0" w:rsidRDefault="00476301"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r w:rsidRPr="001147C0">
            <w:rPr>
              <w:rFonts w:cstheme="minorHAnsi"/>
              <w:sz w:val="24"/>
              <w:szCs w:val="24"/>
            </w:rPr>
            <w:fldChar w:fldCharType="begin"/>
          </w:r>
          <w:r w:rsidR="00782E0C" w:rsidRPr="001147C0">
            <w:rPr>
              <w:rFonts w:cstheme="minorHAnsi"/>
              <w:sz w:val="24"/>
              <w:szCs w:val="24"/>
            </w:rPr>
            <w:instrText xml:space="preserve"> TOC \o "1-3" \h \z \u </w:instrText>
          </w:r>
          <w:r w:rsidRPr="001147C0">
            <w:rPr>
              <w:rFonts w:cstheme="minorHAnsi"/>
              <w:sz w:val="24"/>
              <w:szCs w:val="24"/>
            </w:rPr>
            <w:fldChar w:fldCharType="separate"/>
          </w:r>
          <w:hyperlink w:anchor="_Toc214325564" w:history="1">
            <w:r w:rsidR="001147C0" w:rsidRPr="001147C0">
              <w:rPr>
                <w:rStyle w:val="Hipercze"/>
                <w:rFonts w:cstheme="minorHAnsi"/>
                <w:noProof/>
              </w:rPr>
              <w:t>WPROWADZENIE</w:t>
            </w:r>
            <w:r w:rsidR="001147C0" w:rsidRPr="001147C0">
              <w:rPr>
                <w:rFonts w:cstheme="minorHAnsi"/>
                <w:noProof/>
                <w:webHidden/>
              </w:rPr>
              <w:tab/>
            </w:r>
            <w:r w:rsidR="001147C0" w:rsidRPr="001147C0">
              <w:rPr>
                <w:rFonts w:cstheme="minorHAnsi"/>
                <w:noProof/>
                <w:webHidden/>
              </w:rPr>
              <w:fldChar w:fldCharType="begin"/>
            </w:r>
            <w:r w:rsidR="001147C0" w:rsidRPr="001147C0">
              <w:rPr>
                <w:rFonts w:cstheme="minorHAnsi"/>
                <w:noProof/>
                <w:webHidden/>
              </w:rPr>
              <w:instrText xml:space="preserve"> PAGEREF _Toc214325564 \h </w:instrText>
            </w:r>
            <w:r w:rsidR="001147C0" w:rsidRPr="001147C0">
              <w:rPr>
                <w:rFonts w:cstheme="minorHAnsi"/>
                <w:noProof/>
                <w:webHidden/>
              </w:rPr>
            </w:r>
            <w:r w:rsidR="001147C0" w:rsidRPr="001147C0">
              <w:rPr>
                <w:rFonts w:cstheme="minorHAnsi"/>
                <w:noProof/>
                <w:webHidden/>
              </w:rPr>
              <w:fldChar w:fldCharType="separate"/>
            </w:r>
            <w:r w:rsidR="00D47D37">
              <w:rPr>
                <w:rFonts w:cstheme="minorHAnsi"/>
                <w:noProof/>
                <w:webHidden/>
              </w:rPr>
              <w:t>2</w:t>
            </w:r>
            <w:r w:rsidR="001147C0" w:rsidRPr="001147C0">
              <w:rPr>
                <w:rFonts w:cstheme="minorHAnsi"/>
                <w:noProof/>
                <w:webHidden/>
              </w:rPr>
              <w:fldChar w:fldCharType="end"/>
            </w:r>
          </w:hyperlink>
        </w:p>
        <w:p w14:paraId="3F7915B7" w14:textId="5DABCBB3" w:rsidR="001147C0" w:rsidRPr="001147C0" w:rsidRDefault="001147C0"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65" w:history="1">
            <w:r w:rsidRPr="001147C0">
              <w:rPr>
                <w:rStyle w:val="Hipercze"/>
                <w:rFonts w:cstheme="minorHAnsi"/>
                <w:noProof/>
              </w:rPr>
              <w:t>DIAGNOZA SYTUACJI SPOŁECZNEJ MIASTA ZAKOPANE</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_Toc214325565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5</w:t>
            </w:r>
            <w:r w:rsidRPr="001147C0">
              <w:rPr>
                <w:rFonts w:cstheme="minorHAnsi"/>
                <w:noProof/>
                <w:webHidden/>
              </w:rPr>
              <w:fldChar w:fldCharType="end"/>
            </w:r>
          </w:hyperlink>
        </w:p>
        <w:p w14:paraId="2342EA3E" w14:textId="346A9818" w:rsidR="001147C0" w:rsidRPr="001147C0" w:rsidRDefault="001147C0"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66" w:history="1">
            <w:r w:rsidRPr="001147C0">
              <w:rPr>
                <w:rStyle w:val="Hipercze"/>
                <w:rFonts w:cstheme="minorHAnsi"/>
                <w:noProof/>
              </w:rPr>
              <w:t xml:space="preserve">ANALIZA SWOT W ZAKRESIE </w:t>
            </w:r>
            <w:r>
              <w:rPr>
                <w:rStyle w:val="Hipercze"/>
                <w:rFonts w:cstheme="minorHAnsi"/>
                <w:noProof/>
              </w:rPr>
              <w:t xml:space="preserve">SYTUACJI I </w:t>
            </w:r>
            <w:r w:rsidRPr="001147C0">
              <w:rPr>
                <w:rStyle w:val="Hipercze"/>
                <w:rFonts w:cstheme="minorHAnsi"/>
                <w:noProof/>
              </w:rPr>
              <w:t>POLITYKI SPOŁECZNEJ MIASTA ZAKOPANE</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_Toc214325566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46</w:t>
            </w:r>
            <w:r w:rsidRPr="001147C0">
              <w:rPr>
                <w:rFonts w:cstheme="minorHAnsi"/>
                <w:noProof/>
                <w:webHidden/>
              </w:rPr>
              <w:fldChar w:fldCharType="end"/>
            </w:r>
          </w:hyperlink>
        </w:p>
        <w:p w14:paraId="5921216A" w14:textId="214794C3" w:rsidR="001147C0" w:rsidRPr="001147C0" w:rsidRDefault="001147C0"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67" w:history="1">
            <w:r w:rsidRPr="001147C0">
              <w:rPr>
                <w:rStyle w:val="Hipercze"/>
                <w:rFonts w:cstheme="minorHAnsi"/>
                <w:noProof/>
              </w:rPr>
              <w:t>WIZJA I MISJA POLITYKI SPOŁECZNEJ MIASTA ZAKOPANE</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_Toc214325567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53</w:t>
            </w:r>
            <w:r w:rsidRPr="001147C0">
              <w:rPr>
                <w:rFonts w:cstheme="minorHAnsi"/>
                <w:noProof/>
                <w:webHidden/>
              </w:rPr>
              <w:fldChar w:fldCharType="end"/>
            </w:r>
          </w:hyperlink>
        </w:p>
        <w:p w14:paraId="670BD7FE" w14:textId="1CF1AA21" w:rsidR="001147C0" w:rsidRPr="001147C0" w:rsidRDefault="001147C0"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68" w:history="1">
            <w:r w:rsidRPr="001147C0">
              <w:rPr>
                <w:rStyle w:val="Hipercze"/>
                <w:rFonts w:cstheme="minorHAnsi"/>
                <w:noProof/>
              </w:rPr>
              <w:t>PLAN OPERACYJNY STRATEGII ROZWIĄZYWANIA PROBLEMÓW SPOŁECZNYCH MIASTA ZAKOPANE NA</w:t>
            </w:r>
            <w:r>
              <w:rPr>
                <w:rStyle w:val="Hipercze"/>
                <w:rFonts w:cstheme="minorHAnsi"/>
                <w:noProof/>
              </w:rPr>
              <w:t> </w:t>
            </w:r>
            <w:r w:rsidRPr="001147C0">
              <w:rPr>
                <w:rStyle w:val="Hipercze"/>
                <w:rFonts w:cstheme="minorHAnsi"/>
                <w:noProof/>
              </w:rPr>
              <w:t>LATA 2026-2030</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_Toc214325568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54</w:t>
            </w:r>
            <w:r w:rsidRPr="001147C0">
              <w:rPr>
                <w:rFonts w:cstheme="minorHAnsi"/>
                <w:noProof/>
                <w:webHidden/>
              </w:rPr>
              <w:fldChar w:fldCharType="end"/>
            </w:r>
          </w:hyperlink>
        </w:p>
        <w:p w14:paraId="4C6A081C" w14:textId="094BD1A6" w:rsidR="001147C0" w:rsidRPr="001147C0" w:rsidRDefault="001147C0" w:rsidP="001147C0">
          <w:pPr>
            <w:pStyle w:val="Spistreci2"/>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69" w:history="1">
            <w:r w:rsidRPr="001147C0">
              <w:rPr>
                <w:rStyle w:val="Hipercze"/>
                <w:rFonts w:cstheme="minorHAnsi"/>
                <w:noProof/>
              </w:rPr>
              <w:t>DZIECKO I RODZINA</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_Toc214325569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56</w:t>
            </w:r>
            <w:r w:rsidRPr="001147C0">
              <w:rPr>
                <w:rFonts w:cstheme="minorHAnsi"/>
                <w:noProof/>
                <w:webHidden/>
              </w:rPr>
              <w:fldChar w:fldCharType="end"/>
            </w:r>
          </w:hyperlink>
        </w:p>
        <w:p w14:paraId="1AC5F609" w14:textId="3F29D955" w:rsidR="001147C0" w:rsidRPr="001147C0" w:rsidRDefault="001147C0" w:rsidP="001147C0">
          <w:pPr>
            <w:pStyle w:val="Spistreci2"/>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70" w:history="1">
            <w:r w:rsidRPr="001147C0">
              <w:rPr>
                <w:rStyle w:val="Hipercze"/>
                <w:rFonts w:cstheme="minorHAnsi"/>
                <w:noProof/>
              </w:rPr>
              <w:t>OSOBY STARSZE I Z NIEPEŁNOSPRAWNOŚCIAMI</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_Toc214325570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69</w:t>
            </w:r>
            <w:r w:rsidRPr="001147C0">
              <w:rPr>
                <w:rFonts w:cstheme="minorHAnsi"/>
                <w:noProof/>
                <w:webHidden/>
              </w:rPr>
              <w:fldChar w:fldCharType="end"/>
            </w:r>
          </w:hyperlink>
        </w:p>
        <w:p w14:paraId="377C8545" w14:textId="209DA7FD" w:rsidR="001147C0" w:rsidRPr="001147C0" w:rsidRDefault="001147C0" w:rsidP="001147C0">
          <w:pPr>
            <w:pStyle w:val="Spistreci2"/>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71" w:history="1">
            <w:r w:rsidRPr="001147C0">
              <w:rPr>
                <w:rStyle w:val="Hipercze"/>
                <w:rFonts w:cstheme="minorHAnsi"/>
                <w:noProof/>
              </w:rPr>
              <w:t>INNE OSOBY ZAGROŻONE LUB DOTKNIĘTE MARGINALIZACJĄ I WYKLUCZENIEM SPOŁECZNYM</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_Toc214325571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82</w:t>
            </w:r>
            <w:r w:rsidRPr="001147C0">
              <w:rPr>
                <w:rFonts w:cstheme="minorHAnsi"/>
                <w:noProof/>
                <w:webHidden/>
              </w:rPr>
              <w:fldChar w:fldCharType="end"/>
            </w:r>
          </w:hyperlink>
        </w:p>
        <w:p w14:paraId="3F118547" w14:textId="1A7DBD04" w:rsidR="001147C0" w:rsidRPr="001147C0" w:rsidRDefault="001147C0" w:rsidP="001147C0">
          <w:pPr>
            <w:pStyle w:val="Spistreci2"/>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72" w:history="1">
            <w:r w:rsidRPr="001147C0">
              <w:rPr>
                <w:rStyle w:val="Hipercze"/>
                <w:rFonts w:cstheme="minorHAnsi"/>
                <w:noProof/>
              </w:rPr>
              <w:t>WSPÓŁPRACA I WIELOWYMIAROWE BEZPIECZEŃSTWO</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_Toc214325572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89</w:t>
            </w:r>
            <w:r w:rsidRPr="001147C0">
              <w:rPr>
                <w:rFonts w:cstheme="minorHAnsi"/>
                <w:noProof/>
                <w:webHidden/>
              </w:rPr>
              <w:fldChar w:fldCharType="end"/>
            </w:r>
          </w:hyperlink>
        </w:p>
        <w:p w14:paraId="1E32CD23" w14:textId="0F8C1ABC" w:rsidR="001147C0" w:rsidRPr="001147C0" w:rsidRDefault="001147C0"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73" w:history="1">
            <w:r w:rsidRPr="001147C0">
              <w:rPr>
                <w:rStyle w:val="Hipercze"/>
                <w:rFonts w:cstheme="minorHAnsi"/>
                <w:noProof/>
              </w:rPr>
              <w:t>ZGODNOŚĆ STRATEGII ROZWIĄZYWANIA PROBLEMÓW SPOŁECZNYCH MIASTA ZAKOPANE NA LATA 2026-2030 Z WYTYCZNYMI I ZAŁOŻENIAMI ZAWARTYMI W DOKUMENTACH WYŻSZEGO RZĘDU</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_Toc214325573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102</w:t>
            </w:r>
            <w:r w:rsidRPr="001147C0">
              <w:rPr>
                <w:rFonts w:cstheme="minorHAnsi"/>
                <w:noProof/>
                <w:webHidden/>
              </w:rPr>
              <w:fldChar w:fldCharType="end"/>
            </w:r>
          </w:hyperlink>
        </w:p>
        <w:p w14:paraId="1DF4711D" w14:textId="16B14F30" w:rsidR="001147C0" w:rsidRPr="001147C0" w:rsidRDefault="001147C0"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74" w:history="1">
            <w:r w:rsidRPr="001147C0">
              <w:rPr>
                <w:rStyle w:val="Hipercze"/>
                <w:rFonts w:cstheme="minorHAnsi"/>
                <w:noProof/>
              </w:rPr>
              <w:t>SYSTEM WDRAŻANIA, MONITOROWANIA, OCENY I AKTUALIZACJI STRATEGII ROZWIĄZYWANIA PROBLEMÓW SPOŁECZNYCH MIASTA ZAKOPANE NA LATA 2026-2030</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_Toc214325574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107</w:t>
            </w:r>
            <w:r w:rsidRPr="001147C0">
              <w:rPr>
                <w:rFonts w:cstheme="minorHAnsi"/>
                <w:noProof/>
                <w:webHidden/>
              </w:rPr>
              <w:fldChar w:fldCharType="end"/>
            </w:r>
          </w:hyperlink>
        </w:p>
        <w:p w14:paraId="45A41E41" w14:textId="1007EF75" w:rsidR="001147C0" w:rsidRPr="001147C0" w:rsidRDefault="001147C0"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75" w:history="1">
            <w:r w:rsidRPr="001147C0">
              <w:rPr>
                <w:rStyle w:val="Hipercze"/>
                <w:rFonts w:cstheme="minorHAnsi"/>
                <w:noProof/>
              </w:rPr>
              <w:t>RAMY FINANSOWE REALIZACJI STRATEGII ROZWIĄZYWANIA PROBLEMÓW SPOŁECZNYCH MIASTA ZAKOPANE NA LATA 2026-2030</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_Toc214325575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111</w:t>
            </w:r>
            <w:r w:rsidRPr="001147C0">
              <w:rPr>
                <w:rFonts w:cstheme="minorHAnsi"/>
                <w:noProof/>
                <w:webHidden/>
              </w:rPr>
              <w:fldChar w:fldCharType="end"/>
            </w:r>
          </w:hyperlink>
        </w:p>
        <w:p w14:paraId="442990B5" w14:textId="359A797A" w:rsidR="001147C0" w:rsidRPr="001147C0" w:rsidRDefault="001147C0" w:rsidP="001147C0">
          <w:pPr>
            <w:pStyle w:val="Spistreci1"/>
            <w:tabs>
              <w:tab w:val="right" w:leader="dot" w:pos="9062"/>
            </w:tabs>
            <w:spacing w:after="120"/>
            <w:jc w:val="both"/>
            <w:rPr>
              <w:rFonts w:eastAsiaTheme="minorEastAsia" w:cstheme="minorHAnsi"/>
              <w:noProof/>
              <w:kern w:val="2"/>
              <w:sz w:val="24"/>
              <w:szCs w:val="24"/>
              <w:lang w:eastAsia="pl-PL"/>
              <w14:ligatures w14:val="standardContextual"/>
            </w:rPr>
          </w:pPr>
          <w:hyperlink w:anchor="_Toc214325576" w:history="1">
            <w:r w:rsidRPr="001147C0">
              <w:rPr>
                <w:rStyle w:val="Hipercze"/>
                <w:rFonts w:cstheme="minorHAnsi"/>
                <w:noProof/>
              </w:rPr>
              <w:t>SPISY</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_Toc214325576 \h </w:instrText>
            </w:r>
            <w:r w:rsidRPr="001147C0">
              <w:rPr>
                <w:rFonts w:cstheme="minorHAnsi"/>
                <w:noProof/>
                <w:webHidden/>
              </w:rPr>
            </w:r>
            <w:r w:rsidRPr="001147C0">
              <w:rPr>
                <w:rFonts w:cstheme="minorHAnsi"/>
                <w:noProof/>
                <w:webHidden/>
              </w:rPr>
              <w:fldChar w:fldCharType="separate"/>
            </w:r>
            <w:r w:rsidR="00D47D37">
              <w:rPr>
                <w:rFonts w:cstheme="minorHAnsi"/>
                <w:noProof/>
                <w:webHidden/>
              </w:rPr>
              <w:t>116</w:t>
            </w:r>
            <w:r w:rsidRPr="001147C0">
              <w:rPr>
                <w:rFonts w:cstheme="minorHAnsi"/>
                <w:noProof/>
                <w:webHidden/>
              </w:rPr>
              <w:fldChar w:fldCharType="end"/>
            </w:r>
          </w:hyperlink>
        </w:p>
        <w:p w14:paraId="7C6991D9" w14:textId="09A15B94" w:rsidR="00782E0C" w:rsidRPr="001147C0" w:rsidRDefault="00476301" w:rsidP="001147C0">
          <w:pPr>
            <w:spacing w:after="120"/>
            <w:jc w:val="both"/>
            <w:rPr>
              <w:rFonts w:cstheme="minorHAnsi"/>
              <w:sz w:val="24"/>
              <w:szCs w:val="24"/>
            </w:rPr>
          </w:pPr>
          <w:r w:rsidRPr="001147C0">
            <w:rPr>
              <w:rFonts w:cstheme="minorHAnsi"/>
              <w:bCs/>
              <w:sz w:val="24"/>
              <w:szCs w:val="24"/>
            </w:rPr>
            <w:fldChar w:fldCharType="end"/>
          </w:r>
        </w:p>
      </w:sdtContent>
    </w:sdt>
    <w:p w14:paraId="790D33E8" w14:textId="77777777" w:rsidR="00A40344" w:rsidRPr="001147C0" w:rsidRDefault="00782E0C" w:rsidP="00587695">
      <w:pPr>
        <w:spacing w:after="120"/>
        <w:rPr>
          <w:rFonts w:eastAsiaTheme="majorEastAsia" w:cstheme="minorHAnsi"/>
          <w:b/>
          <w:bCs/>
          <w:color w:val="0B5294" w:themeColor="accent1" w:themeShade="BF"/>
          <w:sz w:val="28"/>
          <w:szCs w:val="28"/>
        </w:rPr>
      </w:pPr>
      <w:r w:rsidRPr="001147C0">
        <w:rPr>
          <w:rFonts w:cstheme="minorHAnsi"/>
        </w:rPr>
        <w:br w:type="page"/>
      </w:r>
    </w:p>
    <w:p w14:paraId="0A8D31B6" w14:textId="77777777" w:rsidR="00A70AB4" w:rsidRPr="001147C0" w:rsidRDefault="00A70AB4" w:rsidP="00587695">
      <w:pPr>
        <w:pStyle w:val="Nagwek1"/>
        <w:spacing w:before="0" w:after="120"/>
        <w:rPr>
          <w:rFonts w:asciiTheme="minorHAnsi" w:hAnsiTheme="minorHAnsi" w:cstheme="minorHAnsi"/>
        </w:rPr>
      </w:pPr>
      <w:bookmarkStart w:id="3" w:name="_Toc214325564"/>
      <w:r w:rsidRPr="001147C0">
        <w:rPr>
          <w:rFonts w:asciiTheme="minorHAnsi" w:hAnsiTheme="minorHAnsi" w:cstheme="minorHAnsi"/>
        </w:rPr>
        <w:lastRenderedPageBreak/>
        <w:t>WPROWADZENIE</w:t>
      </w:r>
      <w:bookmarkEnd w:id="3"/>
    </w:p>
    <w:p w14:paraId="2F9942D9" w14:textId="7EE7EB8A" w:rsidR="000E086E" w:rsidRPr="001147C0" w:rsidRDefault="000E086E" w:rsidP="000E086E">
      <w:pPr>
        <w:spacing w:after="120"/>
        <w:jc w:val="both"/>
        <w:rPr>
          <w:rFonts w:cstheme="minorHAnsi"/>
        </w:rPr>
      </w:pPr>
      <w:bookmarkStart w:id="4" w:name="_Hlk213934745"/>
      <w:r w:rsidRPr="001147C0">
        <w:rPr>
          <w:rFonts w:cstheme="minorHAnsi"/>
        </w:rPr>
        <w:t>Podstaw</w:t>
      </w:r>
      <w:r w:rsidR="000E5C64" w:rsidRPr="001147C0">
        <w:rPr>
          <w:rFonts w:cstheme="minorHAnsi"/>
        </w:rPr>
        <w:t>ę</w:t>
      </w:r>
      <w:r w:rsidRPr="001147C0">
        <w:rPr>
          <w:rFonts w:cstheme="minorHAnsi"/>
        </w:rPr>
        <w:t xml:space="preserve"> prawn</w:t>
      </w:r>
      <w:r w:rsidR="000E5C64" w:rsidRPr="001147C0">
        <w:rPr>
          <w:rFonts w:cstheme="minorHAnsi"/>
        </w:rPr>
        <w:t>ą</w:t>
      </w:r>
      <w:r w:rsidRPr="001147C0">
        <w:rPr>
          <w:rFonts w:cstheme="minorHAnsi"/>
        </w:rPr>
        <w:t xml:space="preserve"> i zakres opracowania </w:t>
      </w:r>
      <w:r w:rsidR="000E5C64" w:rsidRPr="001147C0">
        <w:rPr>
          <w:rFonts w:cstheme="minorHAnsi"/>
        </w:rPr>
        <w:t>s</w:t>
      </w:r>
      <w:r w:rsidRPr="001147C0">
        <w:rPr>
          <w:rFonts w:cstheme="minorHAnsi"/>
        </w:rPr>
        <w:t xml:space="preserve">trategii </w:t>
      </w:r>
      <w:r w:rsidR="000E5C64" w:rsidRPr="001147C0">
        <w:rPr>
          <w:rFonts w:cstheme="minorHAnsi"/>
        </w:rPr>
        <w:t>r</w:t>
      </w:r>
      <w:r w:rsidRPr="001147C0">
        <w:rPr>
          <w:rFonts w:cstheme="minorHAnsi"/>
        </w:rPr>
        <w:t xml:space="preserve">ozwiązywania </w:t>
      </w:r>
      <w:r w:rsidR="000E5C64" w:rsidRPr="001147C0">
        <w:rPr>
          <w:rFonts w:cstheme="minorHAnsi"/>
        </w:rPr>
        <w:t>p</w:t>
      </w:r>
      <w:r w:rsidRPr="001147C0">
        <w:rPr>
          <w:rFonts w:cstheme="minorHAnsi"/>
        </w:rPr>
        <w:t xml:space="preserve">roblemów </w:t>
      </w:r>
      <w:r w:rsidR="000E5C64" w:rsidRPr="001147C0">
        <w:rPr>
          <w:rFonts w:cstheme="minorHAnsi"/>
        </w:rPr>
        <w:t>s</w:t>
      </w:r>
      <w:r w:rsidRPr="001147C0">
        <w:rPr>
          <w:rFonts w:cstheme="minorHAnsi"/>
        </w:rPr>
        <w:t xml:space="preserve">połecznych </w:t>
      </w:r>
      <w:r w:rsidR="000E5C64" w:rsidRPr="001147C0">
        <w:rPr>
          <w:rFonts w:cstheme="minorHAnsi"/>
        </w:rPr>
        <w:t>definiują</w:t>
      </w:r>
      <w:r w:rsidRPr="001147C0">
        <w:rPr>
          <w:rFonts w:cstheme="minorHAnsi"/>
        </w:rPr>
        <w:t xml:space="preserve"> art.</w:t>
      </w:r>
      <w:r w:rsidR="000E5C64" w:rsidRPr="001147C0">
        <w:rPr>
          <w:rFonts w:cstheme="minorHAnsi"/>
        </w:rPr>
        <w:t> </w:t>
      </w:r>
      <w:r w:rsidRPr="001147C0">
        <w:rPr>
          <w:rFonts w:cstheme="minorHAnsi"/>
        </w:rPr>
        <w:t>17 ust. 1 oraz art. 16b ust. 2 ustawy z dnia 12 marca 2004 roku o</w:t>
      </w:r>
      <w:r w:rsidR="00EE13B5" w:rsidRPr="001147C0">
        <w:rPr>
          <w:rFonts w:cstheme="minorHAnsi"/>
        </w:rPr>
        <w:t> </w:t>
      </w:r>
      <w:r w:rsidRPr="001147C0">
        <w:rPr>
          <w:rFonts w:cstheme="minorHAnsi"/>
        </w:rPr>
        <w:t>pomocy społecznej (</w:t>
      </w:r>
      <w:proofErr w:type="spellStart"/>
      <w:r w:rsidRPr="001147C0">
        <w:rPr>
          <w:rFonts w:cstheme="minorHAnsi"/>
        </w:rPr>
        <w:t>t.j</w:t>
      </w:r>
      <w:proofErr w:type="spellEnd"/>
      <w:r w:rsidRPr="001147C0">
        <w:rPr>
          <w:rFonts w:cstheme="minorHAnsi"/>
        </w:rPr>
        <w:t>. Dz.U. 2025 poz. 1214 ze zm.). Zgodnie z przepisami ustawy, do zadań własnych gminy o charakterze obowiązkowym należy opracowanie i realizacja gminnej strategii rozwiązywania problemów społecznych, ze szczególnym uwzględnieniem programów pomocy społecznej, profilaktyki i</w:t>
      </w:r>
      <w:r w:rsidR="000E5C64" w:rsidRPr="001147C0">
        <w:rPr>
          <w:rFonts w:cstheme="minorHAnsi"/>
        </w:rPr>
        <w:t> </w:t>
      </w:r>
      <w:r w:rsidRPr="001147C0">
        <w:rPr>
          <w:rFonts w:cstheme="minorHAnsi"/>
        </w:rPr>
        <w:t>rozwiązywania problemów alkoholowych oraz innych działań, których celem jest integracja osób i</w:t>
      </w:r>
      <w:r w:rsidR="00EE13B5" w:rsidRPr="001147C0">
        <w:rPr>
          <w:rFonts w:cstheme="minorHAnsi"/>
        </w:rPr>
        <w:t> </w:t>
      </w:r>
      <w:r w:rsidRPr="001147C0">
        <w:rPr>
          <w:rFonts w:cstheme="minorHAnsi"/>
        </w:rPr>
        <w:t>rodzin z grup szczególnego ryzyka. Strategia obejmuje diagnozę sytuacji społecznej, prognozę zmian, określenie celów strategicznych, kierunków działań, sposobów realizacji, ram finansowych oraz wskaźników osiągania założonych celów.</w:t>
      </w:r>
    </w:p>
    <w:p w14:paraId="25A656CD" w14:textId="2A3E4C97" w:rsidR="000E086E" w:rsidRPr="001147C0" w:rsidRDefault="000E086E" w:rsidP="000E086E">
      <w:pPr>
        <w:spacing w:after="120"/>
        <w:jc w:val="both"/>
        <w:rPr>
          <w:rFonts w:cstheme="minorHAnsi"/>
        </w:rPr>
      </w:pPr>
      <w:r w:rsidRPr="001147C0">
        <w:rPr>
          <w:rFonts w:cstheme="minorHAnsi"/>
        </w:rPr>
        <w:t xml:space="preserve">Strategia Rozwiązywania Problemów Społecznych Miasta Zakopane na lata 2026–2030 jest dokumentem średniookresowego planowania strategicznego, który stanowi jeden z kluczowych elementów lokalnej polityki społecznej. </w:t>
      </w:r>
      <w:r w:rsidR="009A11E9" w:rsidRPr="001147C0">
        <w:rPr>
          <w:rFonts w:cstheme="minorHAnsi"/>
        </w:rPr>
        <w:t>Na podstawie kompleksowej diagnozy, o</w:t>
      </w:r>
      <w:r w:rsidRPr="001147C0">
        <w:rPr>
          <w:rFonts w:cstheme="minorHAnsi"/>
        </w:rPr>
        <w:t xml:space="preserve">kreśla wizję, priorytety i cele działań gminy w zakresie przeciwdziałania i rozwiązywania problemów społecznych oraz integracji i aktywizacji mieszkańców, w szczególności osób i rodzin zagrożonych lub dotkniętych marginalizacją i wykluczeniem społecznym. Dokument ten ma charakter wykonawczy wobec </w:t>
      </w:r>
      <w:r w:rsidR="009A11E9" w:rsidRPr="001147C0">
        <w:rPr>
          <w:rFonts w:cstheme="minorHAnsi"/>
        </w:rPr>
        <w:t>Strategii Rozwoju Miasta Zakopane</w:t>
      </w:r>
      <w:r w:rsidR="000E5C64" w:rsidRPr="001147C0">
        <w:rPr>
          <w:rFonts w:cstheme="minorHAnsi"/>
        </w:rPr>
        <w:t>,</w:t>
      </w:r>
      <w:r w:rsidRPr="001147C0">
        <w:rPr>
          <w:rFonts w:cstheme="minorHAnsi"/>
        </w:rPr>
        <w:t xml:space="preserve"> </w:t>
      </w:r>
      <w:r w:rsidR="009A11E9" w:rsidRPr="001147C0">
        <w:rPr>
          <w:rFonts w:cstheme="minorHAnsi"/>
        </w:rPr>
        <w:t>w szczególności w zakresie</w:t>
      </w:r>
      <w:r w:rsidRPr="001147C0">
        <w:rPr>
          <w:rFonts w:cstheme="minorHAnsi"/>
        </w:rPr>
        <w:t xml:space="preserve"> kierunków działań w obszarze społecznym, zdrowotnym</w:t>
      </w:r>
      <w:r w:rsidR="009A11E9" w:rsidRPr="001147C0">
        <w:rPr>
          <w:rFonts w:cstheme="minorHAnsi"/>
        </w:rPr>
        <w:t xml:space="preserve"> i</w:t>
      </w:r>
      <w:r w:rsidRPr="001147C0">
        <w:rPr>
          <w:rFonts w:cstheme="minorHAnsi"/>
        </w:rPr>
        <w:t xml:space="preserve"> edukacyjnym</w:t>
      </w:r>
      <w:r w:rsidR="000E5C64" w:rsidRPr="001147C0">
        <w:rPr>
          <w:rFonts w:cstheme="minorHAnsi"/>
        </w:rPr>
        <w:t xml:space="preserve"> oraz dotyczącym wielowymiarowego bezpieczeństwa</w:t>
      </w:r>
      <w:r w:rsidRPr="001147C0">
        <w:rPr>
          <w:rFonts w:cstheme="minorHAnsi"/>
        </w:rPr>
        <w:t>.</w:t>
      </w:r>
    </w:p>
    <w:p w14:paraId="3060763A" w14:textId="77777777" w:rsidR="009A11E9" w:rsidRPr="001147C0" w:rsidRDefault="000E086E" w:rsidP="000E086E">
      <w:pPr>
        <w:spacing w:after="120"/>
        <w:jc w:val="both"/>
        <w:rPr>
          <w:rFonts w:cstheme="minorHAnsi"/>
        </w:rPr>
      </w:pPr>
      <w:r w:rsidRPr="001147C0">
        <w:rPr>
          <w:rFonts w:cstheme="minorHAnsi"/>
        </w:rPr>
        <w:t>Strategia stanowi narzędzie kompleksowego zarządzania lokalną polityką społeczną, zapewniające jej ciągłość, skuteczność i przejrzystość. Umożliwia koordynację i integrację działań różnych instytucji i</w:t>
      </w:r>
      <w:r w:rsidR="009A11E9" w:rsidRPr="001147C0">
        <w:rPr>
          <w:rFonts w:cstheme="minorHAnsi"/>
        </w:rPr>
        <w:t> </w:t>
      </w:r>
      <w:r w:rsidRPr="001147C0">
        <w:rPr>
          <w:rFonts w:cstheme="minorHAnsi"/>
        </w:rPr>
        <w:t xml:space="preserve">podmiotów działających w sferze społecznej – samorządu lokalnego, jednostek organizacyjnych, </w:t>
      </w:r>
      <w:r w:rsidR="009A11E9" w:rsidRPr="001147C0">
        <w:rPr>
          <w:rFonts w:cstheme="minorHAnsi"/>
        </w:rPr>
        <w:t xml:space="preserve">podmiotów prywatnych i </w:t>
      </w:r>
      <w:r w:rsidRPr="001147C0">
        <w:rPr>
          <w:rFonts w:cstheme="minorHAnsi"/>
        </w:rPr>
        <w:t>organizacji pozarządowych.</w:t>
      </w:r>
    </w:p>
    <w:p w14:paraId="795CB363" w14:textId="5F5094B9" w:rsidR="000E086E" w:rsidRPr="001147C0" w:rsidRDefault="009A11E9" w:rsidP="000E086E">
      <w:pPr>
        <w:spacing w:after="120"/>
        <w:jc w:val="both"/>
        <w:rPr>
          <w:rFonts w:cstheme="minorHAnsi"/>
        </w:rPr>
      </w:pPr>
      <w:r w:rsidRPr="001147C0">
        <w:rPr>
          <w:rFonts w:cstheme="minorHAnsi"/>
        </w:rPr>
        <w:t>D</w:t>
      </w:r>
      <w:r w:rsidR="000E086E" w:rsidRPr="001147C0">
        <w:rPr>
          <w:rFonts w:cstheme="minorHAnsi"/>
        </w:rPr>
        <w:t>okument stanowi również instrument pozyskiwania środków zewnętrznych – krajowych i unijnych – na realizację przedsięwzięć o charakterze społecznym, w tym ukierunkowanych na rozwój lokaln</w:t>
      </w:r>
      <w:r w:rsidRPr="001147C0">
        <w:rPr>
          <w:rFonts w:cstheme="minorHAnsi"/>
        </w:rPr>
        <w:t xml:space="preserve">ej oferty i </w:t>
      </w:r>
      <w:r w:rsidR="000E086E" w:rsidRPr="001147C0">
        <w:rPr>
          <w:rFonts w:cstheme="minorHAnsi"/>
        </w:rPr>
        <w:t>sieci wsparcia</w:t>
      </w:r>
      <w:r w:rsidRPr="001147C0">
        <w:rPr>
          <w:rFonts w:cstheme="minorHAnsi"/>
        </w:rPr>
        <w:t>,</w:t>
      </w:r>
      <w:r w:rsidR="000E086E" w:rsidRPr="001147C0">
        <w:rPr>
          <w:rFonts w:cstheme="minorHAnsi"/>
        </w:rPr>
        <w:t xml:space="preserve"> wzmacnianie kapitału </w:t>
      </w:r>
      <w:r w:rsidRPr="001147C0">
        <w:rPr>
          <w:rFonts w:cstheme="minorHAnsi"/>
        </w:rPr>
        <w:t xml:space="preserve">ludzkiego i </w:t>
      </w:r>
      <w:r w:rsidR="000E086E" w:rsidRPr="001147C0">
        <w:rPr>
          <w:rFonts w:cstheme="minorHAnsi"/>
        </w:rPr>
        <w:t xml:space="preserve">społecznego </w:t>
      </w:r>
      <w:r w:rsidRPr="001147C0">
        <w:rPr>
          <w:rFonts w:cstheme="minorHAnsi"/>
        </w:rPr>
        <w:t xml:space="preserve">oraz </w:t>
      </w:r>
      <w:proofErr w:type="spellStart"/>
      <w:r w:rsidRPr="001147C0">
        <w:rPr>
          <w:rFonts w:cstheme="minorHAnsi"/>
        </w:rPr>
        <w:t>deinstytucjonalizację</w:t>
      </w:r>
      <w:proofErr w:type="spellEnd"/>
      <w:r w:rsidRPr="001147C0">
        <w:rPr>
          <w:rFonts w:cstheme="minorHAnsi"/>
        </w:rPr>
        <w:t xml:space="preserve"> usług</w:t>
      </w:r>
      <w:r w:rsidR="000E086E" w:rsidRPr="001147C0">
        <w:rPr>
          <w:rFonts w:cstheme="minorHAnsi"/>
        </w:rPr>
        <w:t>.</w:t>
      </w:r>
    </w:p>
    <w:p w14:paraId="745AD0A7" w14:textId="295671F9" w:rsidR="000E086E" w:rsidRPr="001147C0" w:rsidRDefault="009A11E9" w:rsidP="000E086E">
      <w:pPr>
        <w:spacing w:after="120"/>
        <w:jc w:val="both"/>
        <w:rPr>
          <w:rFonts w:cstheme="minorHAnsi"/>
        </w:rPr>
      </w:pPr>
      <w:r w:rsidRPr="001147C0">
        <w:rPr>
          <w:rFonts w:cstheme="minorHAnsi"/>
        </w:rPr>
        <w:t xml:space="preserve">Strategia Rozwiązywania Problemów Społecznych Miasta Zakopane na lata 2026–2030 </w:t>
      </w:r>
      <w:r w:rsidR="000E086E" w:rsidRPr="001147C0">
        <w:rPr>
          <w:rFonts w:cstheme="minorHAnsi"/>
        </w:rPr>
        <w:t xml:space="preserve">kontynuuje założenia poprzedniego dokumentu obowiązującego w latach 2020–2025, przy jednoczesnej aktualizacji diagnozy i celów w odpowiedzi na nowe wyzwania </w:t>
      </w:r>
      <w:r w:rsidRPr="001147C0">
        <w:rPr>
          <w:rFonts w:cstheme="minorHAnsi"/>
        </w:rPr>
        <w:t xml:space="preserve">demograficzne, </w:t>
      </w:r>
      <w:r w:rsidR="000E086E" w:rsidRPr="001147C0">
        <w:rPr>
          <w:rFonts w:cstheme="minorHAnsi"/>
        </w:rPr>
        <w:t>społeczne, zdrowotne</w:t>
      </w:r>
      <w:r w:rsidRPr="001147C0">
        <w:rPr>
          <w:rFonts w:cstheme="minorHAnsi"/>
        </w:rPr>
        <w:t>,</w:t>
      </w:r>
      <w:r w:rsidR="000E086E" w:rsidRPr="001147C0">
        <w:rPr>
          <w:rFonts w:cstheme="minorHAnsi"/>
        </w:rPr>
        <w:t xml:space="preserve"> gospodarcze, </w:t>
      </w:r>
      <w:r w:rsidR="000E5C64" w:rsidRPr="001147C0">
        <w:rPr>
          <w:rFonts w:cstheme="minorHAnsi"/>
        </w:rPr>
        <w:t xml:space="preserve">w zakresie bezpieczeństwa, </w:t>
      </w:r>
      <w:r w:rsidR="000E086E" w:rsidRPr="001147C0">
        <w:rPr>
          <w:rFonts w:cstheme="minorHAnsi"/>
        </w:rPr>
        <w:t>a także zmieniające się uwarunkowania prawne</w:t>
      </w:r>
      <w:r w:rsidR="000E5C64" w:rsidRPr="001147C0">
        <w:rPr>
          <w:rFonts w:cstheme="minorHAnsi"/>
        </w:rPr>
        <w:t>,</w:t>
      </w:r>
      <w:r w:rsidR="000E086E" w:rsidRPr="001147C0">
        <w:rPr>
          <w:rFonts w:cstheme="minorHAnsi"/>
        </w:rPr>
        <w:t xml:space="preserve"> technologiczne</w:t>
      </w:r>
      <w:r w:rsidR="000E5C64" w:rsidRPr="001147C0">
        <w:rPr>
          <w:rFonts w:cstheme="minorHAnsi"/>
        </w:rPr>
        <w:t xml:space="preserve"> i inne</w:t>
      </w:r>
      <w:r w:rsidR="000E086E" w:rsidRPr="001147C0">
        <w:rPr>
          <w:rFonts w:cstheme="minorHAnsi"/>
        </w:rPr>
        <w:t>. Uwzględnia ponadto kierunki działań wskazane w dokumentach krajowych</w:t>
      </w:r>
      <w:r w:rsidRPr="001147C0">
        <w:rPr>
          <w:rFonts w:cstheme="minorHAnsi"/>
        </w:rPr>
        <w:t xml:space="preserve"> i</w:t>
      </w:r>
      <w:r w:rsidR="000E5C64" w:rsidRPr="001147C0">
        <w:rPr>
          <w:rFonts w:cstheme="minorHAnsi"/>
        </w:rPr>
        <w:t> </w:t>
      </w:r>
      <w:r w:rsidRPr="001147C0">
        <w:rPr>
          <w:rFonts w:cstheme="minorHAnsi"/>
        </w:rPr>
        <w:t>regionalnych</w:t>
      </w:r>
      <w:r w:rsidR="000E086E" w:rsidRPr="001147C0">
        <w:rPr>
          <w:rFonts w:cstheme="minorHAnsi"/>
        </w:rPr>
        <w:t>.</w:t>
      </w:r>
    </w:p>
    <w:p w14:paraId="5B0381E4" w14:textId="265B18D3" w:rsidR="000E086E" w:rsidRPr="001147C0" w:rsidRDefault="000E086E" w:rsidP="00EE13B5">
      <w:pPr>
        <w:spacing w:after="120"/>
        <w:jc w:val="both"/>
        <w:rPr>
          <w:rFonts w:cstheme="minorHAnsi"/>
        </w:rPr>
      </w:pPr>
      <w:r w:rsidRPr="001147C0">
        <w:rPr>
          <w:rFonts w:cstheme="minorHAnsi"/>
        </w:rPr>
        <w:t xml:space="preserve">Priorytetami niniejszej </w:t>
      </w:r>
      <w:r w:rsidR="00EE13B5" w:rsidRPr="001147C0">
        <w:rPr>
          <w:rFonts w:cstheme="minorHAnsi"/>
        </w:rPr>
        <w:t>s</w:t>
      </w:r>
      <w:r w:rsidRPr="001147C0">
        <w:rPr>
          <w:rFonts w:cstheme="minorHAnsi"/>
        </w:rPr>
        <w:t>trategii</w:t>
      </w:r>
      <w:r w:rsidR="00EE13B5" w:rsidRPr="001147C0">
        <w:rPr>
          <w:rFonts w:cstheme="minorHAnsi"/>
        </w:rPr>
        <w:t xml:space="preserve">, mającymi odzwierciedlenie w określonych obszarach, odpowiadających głównym grupom odbiorców oraz wyzwaniom polityki społecznej, a także </w:t>
      </w:r>
      <w:r w:rsidR="000E5C64" w:rsidRPr="001147C0">
        <w:rPr>
          <w:rFonts w:cstheme="minorHAnsi"/>
        </w:rPr>
        <w:t>w </w:t>
      </w:r>
      <w:r w:rsidR="00EE13B5" w:rsidRPr="001147C0">
        <w:rPr>
          <w:rFonts w:cstheme="minorHAnsi"/>
        </w:rPr>
        <w:t>schemacie celów na najbliższe lata, są</w:t>
      </w:r>
      <w:r w:rsidRPr="001147C0">
        <w:rPr>
          <w:rFonts w:cstheme="minorHAnsi"/>
        </w:rPr>
        <w:t>:</w:t>
      </w:r>
    </w:p>
    <w:p w14:paraId="309ADEF9" w14:textId="77777777" w:rsidR="000E086E" w:rsidRPr="001147C0" w:rsidRDefault="000E086E" w:rsidP="000E086E">
      <w:pPr>
        <w:numPr>
          <w:ilvl w:val="0"/>
          <w:numId w:val="14"/>
        </w:numPr>
        <w:spacing w:after="120"/>
        <w:jc w:val="both"/>
        <w:rPr>
          <w:rFonts w:cstheme="minorHAnsi"/>
        </w:rPr>
      </w:pPr>
      <w:r w:rsidRPr="001147C0">
        <w:rPr>
          <w:rFonts w:cstheme="minorHAnsi"/>
        </w:rPr>
        <w:t>wzmocnienie i integracja systemu wsparcia dziecka i rodziny,</w:t>
      </w:r>
    </w:p>
    <w:p w14:paraId="4068B373" w14:textId="602805D6" w:rsidR="000E086E" w:rsidRPr="001147C0" w:rsidRDefault="000E086E" w:rsidP="000E086E">
      <w:pPr>
        <w:numPr>
          <w:ilvl w:val="0"/>
          <w:numId w:val="14"/>
        </w:numPr>
        <w:spacing w:after="120"/>
        <w:jc w:val="both"/>
        <w:rPr>
          <w:rFonts w:cstheme="minorHAnsi"/>
        </w:rPr>
      </w:pPr>
      <w:r w:rsidRPr="001147C0">
        <w:rPr>
          <w:rFonts w:cstheme="minorHAnsi"/>
        </w:rPr>
        <w:t>rozwój kompleksowej i skutecznej polityki wobec osób starszych</w:t>
      </w:r>
      <w:r w:rsidR="00EE13B5" w:rsidRPr="001147C0">
        <w:rPr>
          <w:rFonts w:cstheme="minorHAnsi"/>
        </w:rPr>
        <w:t>, chorych,</w:t>
      </w:r>
      <w:r w:rsidRPr="001147C0">
        <w:rPr>
          <w:rFonts w:cstheme="minorHAnsi"/>
        </w:rPr>
        <w:t xml:space="preserve"> z</w:t>
      </w:r>
      <w:r w:rsidR="00EE13B5" w:rsidRPr="001147C0">
        <w:rPr>
          <w:rFonts w:cstheme="minorHAnsi"/>
        </w:rPr>
        <w:t> </w:t>
      </w:r>
      <w:r w:rsidRPr="001147C0">
        <w:rPr>
          <w:rFonts w:cstheme="minorHAnsi"/>
        </w:rPr>
        <w:t xml:space="preserve">niepełnosprawnościami </w:t>
      </w:r>
      <w:r w:rsidR="00EE13B5" w:rsidRPr="001147C0">
        <w:rPr>
          <w:rFonts w:cstheme="minorHAnsi"/>
        </w:rPr>
        <w:t>oraz ich bliskich i</w:t>
      </w:r>
      <w:r w:rsidRPr="001147C0">
        <w:rPr>
          <w:rFonts w:cstheme="minorHAnsi"/>
        </w:rPr>
        <w:t xml:space="preserve"> rodzin,</w:t>
      </w:r>
    </w:p>
    <w:p w14:paraId="0BB91713" w14:textId="0FD42A6D" w:rsidR="000E086E" w:rsidRPr="001147C0" w:rsidRDefault="000E086E" w:rsidP="000E086E">
      <w:pPr>
        <w:numPr>
          <w:ilvl w:val="0"/>
          <w:numId w:val="14"/>
        </w:numPr>
        <w:spacing w:after="120"/>
        <w:jc w:val="both"/>
        <w:rPr>
          <w:rFonts w:cstheme="minorHAnsi"/>
        </w:rPr>
      </w:pPr>
      <w:r w:rsidRPr="001147C0">
        <w:rPr>
          <w:rFonts w:cstheme="minorHAnsi"/>
        </w:rPr>
        <w:t xml:space="preserve">wsparcie oraz aktywizacja </w:t>
      </w:r>
      <w:r w:rsidR="00EE13B5" w:rsidRPr="001147C0">
        <w:rPr>
          <w:rFonts w:cstheme="minorHAnsi"/>
        </w:rPr>
        <w:t xml:space="preserve">innych </w:t>
      </w:r>
      <w:r w:rsidRPr="001147C0">
        <w:rPr>
          <w:rFonts w:cstheme="minorHAnsi"/>
        </w:rPr>
        <w:t xml:space="preserve">osób i grup zagrożonych </w:t>
      </w:r>
      <w:r w:rsidR="00EE13B5" w:rsidRPr="001147C0">
        <w:rPr>
          <w:rFonts w:cstheme="minorHAnsi"/>
        </w:rPr>
        <w:t>l</w:t>
      </w:r>
      <w:r w:rsidR="000E5C64" w:rsidRPr="001147C0">
        <w:rPr>
          <w:rFonts w:cstheme="minorHAnsi"/>
        </w:rPr>
        <w:t>u</w:t>
      </w:r>
      <w:r w:rsidR="00EE13B5" w:rsidRPr="001147C0">
        <w:rPr>
          <w:rFonts w:cstheme="minorHAnsi"/>
        </w:rPr>
        <w:t xml:space="preserve">b dotkniętych </w:t>
      </w:r>
      <w:r w:rsidRPr="001147C0">
        <w:rPr>
          <w:rFonts w:cstheme="minorHAnsi"/>
        </w:rPr>
        <w:t>marginalizacją i</w:t>
      </w:r>
      <w:r w:rsidR="00EE13B5" w:rsidRPr="001147C0">
        <w:rPr>
          <w:rFonts w:cstheme="minorHAnsi"/>
        </w:rPr>
        <w:t> </w:t>
      </w:r>
      <w:r w:rsidRPr="001147C0">
        <w:rPr>
          <w:rFonts w:cstheme="minorHAnsi"/>
        </w:rPr>
        <w:t>wykluczeniem społecznym,</w:t>
      </w:r>
      <w:r w:rsidR="00EE13B5" w:rsidRPr="001147C0">
        <w:rPr>
          <w:rFonts w:cstheme="minorHAnsi"/>
        </w:rPr>
        <w:t xml:space="preserve"> jak osoby bezrobotne, w trudnej sytuacji mieszkaniowej lub w kryzysie bezdomności,</w:t>
      </w:r>
    </w:p>
    <w:p w14:paraId="56B6F4A4" w14:textId="18CCD57D" w:rsidR="000E086E" w:rsidRPr="001147C0" w:rsidRDefault="000E086E" w:rsidP="000E086E">
      <w:pPr>
        <w:numPr>
          <w:ilvl w:val="0"/>
          <w:numId w:val="14"/>
        </w:numPr>
        <w:spacing w:after="120"/>
        <w:jc w:val="both"/>
        <w:rPr>
          <w:rFonts w:cstheme="minorHAnsi"/>
        </w:rPr>
      </w:pPr>
      <w:r w:rsidRPr="001147C0">
        <w:rPr>
          <w:rFonts w:cstheme="minorHAnsi"/>
        </w:rPr>
        <w:t>poprawa bezpieczeństwa zdrowotnego i publicznego mieszkańców,</w:t>
      </w:r>
    </w:p>
    <w:p w14:paraId="43D40F05" w14:textId="65DBDCA0" w:rsidR="000E086E" w:rsidRPr="001147C0" w:rsidRDefault="000E086E" w:rsidP="000E086E">
      <w:pPr>
        <w:numPr>
          <w:ilvl w:val="0"/>
          <w:numId w:val="14"/>
        </w:numPr>
        <w:spacing w:after="120"/>
        <w:jc w:val="both"/>
        <w:rPr>
          <w:rFonts w:cstheme="minorHAnsi"/>
        </w:rPr>
      </w:pPr>
      <w:r w:rsidRPr="001147C0">
        <w:rPr>
          <w:rFonts w:cstheme="minorHAnsi"/>
        </w:rPr>
        <w:lastRenderedPageBreak/>
        <w:t xml:space="preserve">rozwój lokalnego partnerstwa i współpracy międzyinstytucjonalnej w zakresie </w:t>
      </w:r>
      <w:r w:rsidR="000E5C64" w:rsidRPr="001147C0">
        <w:rPr>
          <w:rFonts w:cstheme="minorHAnsi"/>
        </w:rPr>
        <w:t xml:space="preserve">szeroko rozumianej </w:t>
      </w:r>
      <w:r w:rsidRPr="001147C0">
        <w:rPr>
          <w:rFonts w:cstheme="minorHAnsi"/>
        </w:rPr>
        <w:t>polityki społecznej.</w:t>
      </w:r>
    </w:p>
    <w:p w14:paraId="39510BAF" w14:textId="68B38BC1" w:rsidR="000E086E" w:rsidRPr="001147C0" w:rsidRDefault="000E086E" w:rsidP="000E086E">
      <w:pPr>
        <w:spacing w:after="120"/>
        <w:jc w:val="both"/>
        <w:rPr>
          <w:rFonts w:cstheme="minorHAnsi"/>
        </w:rPr>
      </w:pPr>
      <w:r w:rsidRPr="001147C0">
        <w:rPr>
          <w:rFonts w:cstheme="minorHAnsi"/>
        </w:rPr>
        <w:t>Proces opracowania Strategii Rozwiązywania Problemów Społecznych Miasta Zakopane na lata 2026–2030 miał charakter partycypacyjny i oparty został na zasadach dialogu społecznego. Inicjatorem i</w:t>
      </w:r>
      <w:r w:rsidR="00EE13B5" w:rsidRPr="001147C0">
        <w:rPr>
          <w:rFonts w:cstheme="minorHAnsi"/>
        </w:rPr>
        <w:t> </w:t>
      </w:r>
      <w:r w:rsidRPr="001147C0">
        <w:rPr>
          <w:rFonts w:cstheme="minorHAnsi"/>
        </w:rPr>
        <w:t xml:space="preserve">koordynatorem prac był Miejski Ośrodek Pomocy Społecznej w Zakopanem, a działania merytoryczne prowadzone były we współpracy z ekspertami Fundacji Rozwoju Demokracji Lokalnej im. Jerzego Regulskiego – Małopolskiego Instytutu Samorządu Terytorialnego i Administracji w Krakowie. Prace obejmowały przygotowanie diagnozy sytuacji społecznej </w:t>
      </w:r>
      <w:r w:rsidR="00EE13B5" w:rsidRPr="001147C0">
        <w:rPr>
          <w:rFonts w:cstheme="minorHAnsi"/>
        </w:rPr>
        <w:t>gminy</w:t>
      </w:r>
      <w:r w:rsidRPr="001147C0">
        <w:rPr>
          <w:rFonts w:cstheme="minorHAnsi"/>
        </w:rPr>
        <w:t xml:space="preserve">, </w:t>
      </w:r>
      <w:r w:rsidR="00EE13B5" w:rsidRPr="001147C0">
        <w:rPr>
          <w:rFonts w:cstheme="minorHAnsi"/>
        </w:rPr>
        <w:t xml:space="preserve">realizację </w:t>
      </w:r>
      <w:r w:rsidRPr="001147C0">
        <w:rPr>
          <w:rFonts w:cstheme="minorHAnsi"/>
        </w:rPr>
        <w:t>warsztat</w:t>
      </w:r>
      <w:r w:rsidR="00EE13B5" w:rsidRPr="001147C0">
        <w:rPr>
          <w:rFonts w:cstheme="minorHAnsi"/>
        </w:rPr>
        <w:t>ów</w:t>
      </w:r>
      <w:r w:rsidRPr="001147C0">
        <w:rPr>
          <w:rFonts w:cstheme="minorHAnsi"/>
        </w:rPr>
        <w:t xml:space="preserve"> z udziałem przedstawicieli samorządu, jednostek organizacyjnych</w:t>
      </w:r>
      <w:r w:rsidR="00EE13B5" w:rsidRPr="001147C0">
        <w:rPr>
          <w:rFonts w:cstheme="minorHAnsi"/>
        </w:rPr>
        <w:t xml:space="preserve"> gminy, jak i powiatu</w:t>
      </w:r>
      <w:r w:rsidRPr="001147C0">
        <w:rPr>
          <w:rFonts w:cstheme="minorHAnsi"/>
        </w:rPr>
        <w:t xml:space="preserve">, </w:t>
      </w:r>
      <w:r w:rsidR="00EE13B5" w:rsidRPr="001147C0">
        <w:rPr>
          <w:rFonts w:cstheme="minorHAnsi"/>
        </w:rPr>
        <w:t xml:space="preserve">w tym </w:t>
      </w:r>
      <w:r w:rsidRPr="001147C0">
        <w:rPr>
          <w:rFonts w:cstheme="minorHAnsi"/>
        </w:rPr>
        <w:t xml:space="preserve">edukacyjnych, </w:t>
      </w:r>
      <w:r w:rsidR="00EE13B5" w:rsidRPr="001147C0">
        <w:rPr>
          <w:rFonts w:cstheme="minorHAnsi"/>
        </w:rPr>
        <w:t>profilaktycznych, ochrony zdrowia,</w:t>
      </w:r>
      <w:r w:rsidRPr="001147C0">
        <w:rPr>
          <w:rFonts w:cstheme="minorHAnsi"/>
        </w:rPr>
        <w:t xml:space="preserve"> kulturalnych</w:t>
      </w:r>
      <w:r w:rsidR="00EE13B5" w:rsidRPr="001147C0">
        <w:rPr>
          <w:rFonts w:cstheme="minorHAnsi"/>
        </w:rPr>
        <w:t>, rynku pracy, służb mundurowych, a także liderów lokalnych i organizacji pozarządowych, w tym środowisk seniorskich</w:t>
      </w:r>
      <w:r w:rsidRPr="001147C0">
        <w:rPr>
          <w:rFonts w:cstheme="minorHAnsi"/>
        </w:rPr>
        <w:t>. Dokument został poddany szerokim konsultacjom społecznym, co zapewniło jego adekwatność do realnych potrzeb i oczekiwań społeczności lokalnej.</w:t>
      </w:r>
    </w:p>
    <w:p w14:paraId="7539FC62" w14:textId="57AC4BFC" w:rsidR="000E086E" w:rsidRPr="001147C0" w:rsidRDefault="000E086E" w:rsidP="000E086E">
      <w:pPr>
        <w:spacing w:after="120"/>
        <w:jc w:val="both"/>
        <w:rPr>
          <w:rFonts w:cstheme="minorHAnsi"/>
        </w:rPr>
      </w:pPr>
      <w:r w:rsidRPr="001147C0">
        <w:rPr>
          <w:rFonts w:cstheme="minorHAnsi"/>
        </w:rPr>
        <w:t xml:space="preserve">Finalna wersja </w:t>
      </w:r>
      <w:r w:rsidR="000E5C64" w:rsidRPr="001147C0">
        <w:rPr>
          <w:rFonts w:cstheme="minorHAnsi"/>
        </w:rPr>
        <w:t>Strategii Rozwiązywania Problemów Społecznych Miasta Zakopane na lata 2026–2030</w:t>
      </w:r>
      <w:r w:rsidRPr="001147C0">
        <w:rPr>
          <w:rFonts w:cstheme="minorHAnsi"/>
        </w:rPr>
        <w:t xml:space="preserve"> jest efektem wspólnej pracy i konsensusu wielu środowisk, a jej wdrożenie ma na celu wzmocnienie spójności społecznej, poprawę jakości życia mieszkańców Zakopanego oraz budowę miasta otwartego, solidarnego i przyjaznego dla wszystkich.</w:t>
      </w:r>
    </w:p>
    <w:p w14:paraId="098CE66F" w14:textId="00D1120F" w:rsidR="00F922DB" w:rsidRPr="001147C0" w:rsidRDefault="00F922DB" w:rsidP="00F922DB">
      <w:pPr>
        <w:pStyle w:val="Legenda"/>
        <w:keepNext/>
        <w:jc w:val="center"/>
        <w:rPr>
          <w:rFonts w:cstheme="minorHAnsi"/>
        </w:rPr>
      </w:pPr>
      <w:bookmarkStart w:id="5" w:name="_Toc214325448"/>
      <w:r w:rsidRPr="001147C0">
        <w:rPr>
          <w:rFonts w:cstheme="minorHAnsi"/>
        </w:rPr>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Pr="001147C0">
        <w:rPr>
          <w:rFonts w:cstheme="minorHAnsi"/>
          <w:noProof/>
        </w:rPr>
        <w:t>1</w:t>
      </w:r>
      <w:r w:rsidRPr="001147C0">
        <w:rPr>
          <w:rFonts w:cstheme="minorHAnsi"/>
        </w:rPr>
        <w:fldChar w:fldCharType="end"/>
      </w:r>
      <w:r w:rsidRPr="001147C0">
        <w:rPr>
          <w:rFonts w:cstheme="minorHAnsi"/>
        </w:rPr>
        <w:t>. Osoby uczestniczące w warsztatach, których celem było wypracowanie założeń projektu Strategii Rozwiązywania Problemów Społecznych Miasta Zakopane na lata 2026-2030.</w:t>
      </w:r>
      <w:bookmarkEnd w:id="5"/>
    </w:p>
    <w:tbl>
      <w:tblPr>
        <w:tblW w:w="8359" w:type="dxa"/>
        <w:jc w:val="center"/>
        <w:tblCellMar>
          <w:left w:w="10" w:type="dxa"/>
          <w:right w:w="10" w:type="dxa"/>
        </w:tblCellMar>
        <w:tblLook w:val="04A0" w:firstRow="1" w:lastRow="0" w:firstColumn="1" w:lastColumn="0" w:noHBand="0" w:noVBand="1"/>
      </w:tblPr>
      <w:tblGrid>
        <w:gridCol w:w="562"/>
        <w:gridCol w:w="2552"/>
        <w:gridCol w:w="5245"/>
      </w:tblGrid>
      <w:tr w:rsidR="00A40D5E" w:rsidRPr="001147C0" w14:paraId="5EB71EBE" w14:textId="77777777" w:rsidTr="00A40D5E">
        <w:trPr>
          <w:trHeight w:val="28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0F6FC6" w:themeFill="accent1"/>
            <w:noWrap/>
            <w:tcMar>
              <w:top w:w="0" w:type="dxa"/>
              <w:left w:w="70" w:type="dxa"/>
              <w:bottom w:w="0" w:type="dxa"/>
              <w:right w:w="70" w:type="dxa"/>
            </w:tcMar>
            <w:vAlign w:val="center"/>
          </w:tcPr>
          <w:p w14:paraId="3219487A" w14:textId="77777777" w:rsidR="00A40D5E" w:rsidRPr="001147C0" w:rsidRDefault="00A40D5E" w:rsidP="00A40D5E">
            <w:pPr>
              <w:spacing w:after="60" w:line="264" w:lineRule="auto"/>
              <w:jc w:val="center"/>
              <w:rPr>
                <w:rFonts w:cstheme="minorHAnsi"/>
                <w:b/>
                <w:bCs/>
                <w:sz w:val="20"/>
                <w:szCs w:val="20"/>
              </w:rPr>
            </w:pPr>
            <w:r w:rsidRPr="001147C0">
              <w:rPr>
                <w:rFonts w:cstheme="minorHAnsi"/>
                <w:b/>
                <w:bCs/>
                <w:sz w:val="20"/>
                <w:szCs w:val="20"/>
              </w:rPr>
              <w:t>Lp.</w:t>
            </w:r>
          </w:p>
        </w:tc>
        <w:tc>
          <w:tcPr>
            <w:tcW w:w="2552" w:type="dxa"/>
            <w:tcBorders>
              <w:top w:val="single" w:sz="4" w:space="0" w:color="000000"/>
              <w:left w:val="single" w:sz="4" w:space="0" w:color="000000"/>
              <w:bottom w:val="single" w:sz="4" w:space="0" w:color="000000"/>
              <w:right w:val="single" w:sz="4" w:space="0" w:color="000000"/>
            </w:tcBorders>
            <w:shd w:val="clear" w:color="auto" w:fill="0F6FC6" w:themeFill="accent1"/>
            <w:noWrap/>
            <w:tcMar>
              <w:top w:w="0" w:type="dxa"/>
              <w:left w:w="70" w:type="dxa"/>
              <w:bottom w:w="0" w:type="dxa"/>
              <w:right w:w="70" w:type="dxa"/>
            </w:tcMar>
            <w:vAlign w:val="center"/>
          </w:tcPr>
          <w:p w14:paraId="0EFE37E1" w14:textId="77777777" w:rsidR="00A40D5E" w:rsidRPr="001147C0" w:rsidRDefault="00A40D5E" w:rsidP="00A40D5E">
            <w:pPr>
              <w:spacing w:after="60" w:line="264" w:lineRule="auto"/>
              <w:jc w:val="center"/>
              <w:rPr>
                <w:rFonts w:cstheme="minorHAnsi"/>
                <w:b/>
                <w:bCs/>
                <w:sz w:val="20"/>
                <w:szCs w:val="20"/>
              </w:rPr>
            </w:pPr>
            <w:r w:rsidRPr="001147C0">
              <w:rPr>
                <w:rFonts w:cstheme="minorHAnsi"/>
                <w:b/>
                <w:bCs/>
                <w:sz w:val="20"/>
                <w:szCs w:val="20"/>
              </w:rPr>
              <w:t>Nazwisko i imię</w:t>
            </w:r>
          </w:p>
        </w:tc>
        <w:tc>
          <w:tcPr>
            <w:tcW w:w="5245" w:type="dxa"/>
            <w:tcBorders>
              <w:top w:val="single" w:sz="4" w:space="0" w:color="000000"/>
              <w:left w:val="single" w:sz="4" w:space="0" w:color="000000"/>
              <w:bottom w:val="single" w:sz="4" w:space="0" w:color="000000"/>
              <w:right w:val="single" w:sz="4" w:space="0" w:color="000000"/>
            </w:tcBorders>
            <w:shd w:val="clear" w:color="auto" w:fill="0F6FC6" w:themeFill="accent1"/>
            <w:noWrap/>
            <w:tcMar>
              <w:top w:w="0" w:type="dxa"/>
              <w:left w:w="70" w:type="dxa"/>
              <w:bottom w:w="0" w:type="dxa"/>
              <w:right w:w="70" w:type="dxa"/>
            </w:tcMar>
            <w:vAlign w:val="center"/>
          </w:tcPr>
          <w:p w14:paraId="49B2781F" w14:textId="77777777" w:rsidR="00A40D5E" w:rsidRPr="001147C0" w:rsidRDefault="00A40D5E" w:rsidP="00A40D5E">
            <w:pPr>
              <w:spacing w:after="60" w:line="264" w:lineRule="auto"/>
              <w:jc w:val="center"/>
              <w:rPr>
                <w:rFonts w:cstheme="minorHAnsi"/>
                <w:b/>
                <w:bCs/>
                <w:sz w:val="20"/>
                <w:szCs w:val="20"/>
              </w:rPr>
            </w:pPr>
            <w:r w:rsidRPr="001147C0">
              <w:rPr>
                <w:rFonts w:cstheme="minorHAnsi"/>
                <w:b/>
                <w:bCs/>
                <w:sz w:val="20"/>
                <w:szCs w:val="20"/>
              </w:rPr>
              <w:t>Stanowisko i/lub reprezentowany podmiot</w:t>
            </w:r>
          </w:p>
        </w:tc>
      </w:tr>
      <w:tr w:rsidR="00A40D5E" w:rsidRPr="001147C0" w14:paraId="226F7090"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22344ED"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E181324"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Dawid Hoinkis</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CA2F3CA"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Fundacja Rozwoju Demokracji Lokalnej im. Jerzego Regulskiego</w:t>
            </w:r>
          </w:p>
        </w:tc>
      </w:tr>
      <w:tr w:rsidR="00A40D5E" w:rsidRPr="001147C0" w14:paraId="5DBBCB4E"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83E1889"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13FF989"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Wojciech Odzimek</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E54FEB2"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Fundacja Rozwoju Demokracji Lokalnej im. Jerzego Regulskiego</w:t>
            </w:r>
          </w:p>
        </w:tc>
      </w:tr>
      <w:tr w:rsidR="00A40D5E" w:rsidRPr="001147C0" w14:paraId="3480B51C"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873449C"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91BBCE8"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 xml:space="preserve">Urszula Chowaniec - </w:t>
            </w:r>
            <w:proofErr w:type="spellStart"/>
            <w:r w:rsidRPr="001147C0">
              <w:rPr>
                <w:rFonts w:cstheme="minorHAnsi"/>
                <w:color w:val="000000"/>
                <w:sz w:val="20"/>
                <w:szCs w:val="20"/>
              </w:rPr>
              <w:t>Bombac</w:t>
            </w:r>
            <w:proofErr w:type="spellEnd"/>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82AFEE0"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Miejski Ośrodek Pomocy Społecznej w Zakopanem</w:t>
            </w:r>
          </w:p>
        </w:tc>
      </w:tr>
      <w:tr w:rsidR="00A40D5E" w:rsidRPr="001147C0" w14:paraId="07BDDCCB"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8B0D5ED"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30BCE5F"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Dorota Młynarczyk</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6F8F438" w14:textId="22672EFB"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Dom Pomocy Społecznej w Zakopanem</w:t>
            </w:r>
          </w:p>
        </w:tc>
      </w:tr>
      <w:tr w:rsidR="00A40D5E" w:rsidRPr="001147C0" w14:paraId="407E4D80"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9CC000F"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22B0EA6"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 xml:space="preserve">Bartłomiej Chruściel </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8DDCFEC" w14:textId="65699908"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Komenda Powiatowa Policji w Zakopanem</w:t>
            </w:r>
          </w:p>
        </w:tc>
      </w:tr>
      <w:tr w:rsidR="00A40D5E" w:rsidRPr="001147C0" w14:paraId="7C840A89"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8700D41"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DB943B8"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Krzysztof Chowaniec</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76799CD" w14:textId="7997941B"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Komenda Powiatowa Policji w Zakopanem</w:t>
            </w:r>
          </w:p>
        </w:tc>
      </w:tr>
      <w:tr w:rsidR="00A40D5E" w:rsidRPr="001147C0" w14:paraId="71563CF7"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0952B65"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5AEA4D3"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Zofia Szarzyńska</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7F5F21E" w14:textId="3B019109"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Gminna Rada Seniorów Gminy Miasta Zakopane</w:t>
            </w:r>
          </w:p>
        </w:tc>
      </w:tr>
      <w:tr w:rsidR="00A40D5E" w:rsidRPr="001147C0" w14:paraId="3AA0787A"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46DC84B"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2A9A2C3"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Jarosław Jach</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0D5F18C" w14:textId="2B1764AB"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Gminna Rada Seniorów Gminy Miasta Zakopane</w:t>
            </w:r>
          </w:p>
        </w:tc>
      </w:tr>
      <w:tr w:rsidR="00A40D5E" w:rsidRPr="001147C0" w14:paraId="3B72D703"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93ABA63"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D0D282E"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Piotr Kopeć</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CCB39BD" w14:textId="2DC0AA13" w:rsidR="00A40D5E" w:rsidRPr="001147C0" w:rsidRDefault="00763916" w:rsidP="00763916">
            <w:pPr>
              <w:spacing w:after="60" w:line="264" w:lineRule="auto"/>
              <w:jc w:val="both"/>
              <w:rPr>
                <w:rFonts w:cstheme="minorHAnsi"/>
                <w:color w:val="000000"/>
                <w:sz w:val="20"/>
                <w:szCs w:val="20"/>
              </w:rPr>
            </w:pPr>
            <w:r w:rsidRPr="001147C0">
              <w:rPr>
                <w:rFonts w:cstheme="minorHAnsi"/>
                <w:color w:val="000000"/>
                <w:sz w:val="20"/>
                <w:szCs w:val="20"/>
              </w:rPr>
              <w:t>Szkoła Podstawowa z Oddziałami Integracyjnymi nr 1</w:t>
            </w:r>
            <w:r w:rsidRPr="001147C0">
              <w:rPr>
                <w:rFonts w:cstheme="minorHAnsi"/>
                <w:color w:val="000000"/>
                <w:sz w:val="20"/>
                <w:szCs w:val="20"/>
              </w:rPr>
              <w:br/>
              <w:t>im. Heleny Marusarzówny w Zakopanem</w:t>
            </w:r>
          </w:p>
        </w:tc>
      </w:tr>
      <w:tr w:rsidR="00A40D5E" w:rsidRPr="001147C0" w14:paraId="31E3208A"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FAF4F47"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38131AE"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Renata Zielińska</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E5BC6B6" w14:textId="45708573"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Powiatowe Centrum Pomocy Rodzinie w Zakopanem</w:t>
            </w:r>
          </w:p>
        </w:tc>
      </w:tr>
      <w:tr w:rsidR="00A40D5E" w:rsidRPr="001147C0" w14:paraId="5243CA19"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164219A"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969F820"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Izabela Szlachetka - Lelek</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1609BBF"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Rada Miasta Zakopane</w:t>
            </w:r>
          </w:p>
        </w:tc>
      </w:tr>
      <w:tr w:rsidR="00A40D5E" w:rsidRPr="001147C0" w14:paraId="492F2446"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DAD0783"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205EBAE"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Ewa Zydroń</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82F49CD" w14:textId="305C8D13"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Naczelnik Wydziału Oświaty</w:t>
            </w:r>
            <w:r w:rsidR="00763916" w:rsidRPr="001147C0">
              <w:rPr>
                <w:rFonts w:cstheme="minorHAnsi"/>
                <w:color w:val="000000"/>
                <w:sz w:val="20"/>
                <w:szCs w:val="20"/>
              </w:rPr>
              <w:t>,</w:t>
            </w:r>
            <w:r w:rsidRPr="001147C0">
              <w:rPr>
                <w:rFonts w:cstheme="minorHAnsi"/>
                <w:color w:val="000000"/>
                <w:sz w:val="20"/>
                <w:szCs w:val="20"/>
              </w:rPr>
              <w:t xml:space="preserve"> Sportu i Spraw Społecznych</w:t>
            </w:r>
            <w:r w:rsidR="00763916" w:rsidRPr="001147C0">
              <w:rPr>
                <w:rFonts w:cstheme="minorHAnsi"/>
                <w:color w:val="000000"/>
                <w:sz w:val="20"/>
                <w:szCs w:val="20"/>
              </w:rPr>
              <w:t>,</w:t>
            </w:r>
            <w:r w:rsidR="00763916" w:rsidRPr="001147C0">
              <w:rPr>
                <w:rFonts w:cstheme="minorHAnsi"/>
                <w:color w:val="000000"/>
                <w:sz w:val="20"/>
                <w:szCs w:val="20"/>
              </w:rPr>
              <w:br/>
              <w:t>Urząd Miasta Zakopane</w:t>
            </w:r>
          </w:p>
        </w:tc>
      </w:tr>
      <w:tr w:rsidR="00A40D5E" w:rsidRPr="001147C0" w14:paraId="5ED911D8"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08F735D"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A4979C6"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Agnieszka Filar</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FD1633E"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Miejski Ośrodek Pomocy Społecznej w Zakopanem</w:t>
            </w:r>
          </w:p>
        </w:tc>
      </w:tr>
      <w:tr w:rsidR="00A40D5E" w:rsidRPr="001147C0" w14:paraId="71EB38C2"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88E80E2"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DF329C8" w14:textId="77777777" w:rsidR="00A40D5E" w:rsidRPr="001147C0" w:rsidRDefault="00A40D5E" w:rsidP="00A40D5E">
            <w:pPr>
              <w:spacing w:after="60" w:line="264" w:lineRule="auto"/>
              <w:jc w:val="both"/>
              <w:rPr>
                <w:rFonts w:cstheme="minorHAnsi"/>
                <w:sz w:val="20"/>
                <w:szCs w:val="20"/>
              </w:rPr>
            </w:pPr>
            <w:r w:rsidRPr="001147C0">
              <w:rPr>
                <w:rFonts w:cstheme="minorHAnsi"/>
                <w:color w:val="000000"/>
                <w:sz w:val="20"/>
                <w:szCs w:val="20"/>
              </w:rPr>
              <w:t>Angelika Augustowska -Koniarz</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496A2AB"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Miejski Ośrodek Pomocy Społecznej w Zakopanem</w:t>
            </w:r>
          </w:p>
        </w:tc>
      </w:tr>
      <w:tr w:rsidR="00A40D5E" w:rsidRPr="001147C0" w14:paraId="6230DB7A"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7ED64FB"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947F0CA"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Katarzyna Czernik</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7ED35AB"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Miejski Ośrodek Pomocy Społecznej w Zakopanem</w:t>
            </w:r>
          </w:p>
        </w:tc>
      </w:tr>
      <w:tr w:rsidR="00A40D5E" w:rsidRPr="001147C0" w14:paraId="0F0F59E2"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760C8FE"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70B5A71"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Justyna Andrzejczuk</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999744B"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Miejski Ośrodek Pomocy Społecznej w Zakopanem</w:t>
            </w:r>
          </w:p>
        </w:tc>
      </w:tr>
      <w:tr w:rsidR="00A40D5E" w:rsidRPr="001147C0" w14:paraId="351BCACC"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AF7F7A9"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5E4EFF3"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 xml:space="preserve">Barbara </w:t>
            </w:r>
            <w:proofErr w:type="spellStart"/>
            <w:r w:rsidRPr="001147C0">
              <w:rPr>
                <w:rFonts w:cstheme="minorHAnsi"/>
                <w:color w:val="000000"/>
                <w:sz w:val="20"/>
                <w:szCs w:val="20"/>
              </w:rPr>
              <w:t>Hadowska</w:t>
            </w:r>
            <w:proofErr w:type="spellEnd"/>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AD62A25"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Miejski Ośrodek Pomocy Społecznej w Zakopanem</w:t>
            </w:r>
          </w:p>
        </w:tc>
      </w:tr>
      <w:tr w:rsidR="00A40D5E" w:rsidRPr="001147C0" w14:paraId="3250ED96"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63FC99B"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825FC73"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Jarosław Kośmiński</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452AA02" w14:textId="2439A938"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Państwowa Straż Pożarna</w:t>
            </w:r>
            <w:r w:rsidR="00763916" w:rsidRPr="001147C0">
              <w:rPr>
                <w:rFonts w:cstheme="minorHAnsi"/>
                <w:color w:val="000000"/>
                <w:sz w:val="20"/>
                <w:szCs w:val="20"/>
              </w:rPr>
              <w:t xml:space="preserve"> w Zakopanem</w:t>
            </w:r>
          </w:p>
        </w:tc>
      </w:tr>
      <w:tr w:rsidR="00A40D5E" w:rsidRPr="001147C0" w14:paraId="70ACE1CC"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5B76BAE"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8AAEA65"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Adam Święty</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FEF0C04" w14:textId="2CEA7AAC"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Straż Miejska</w:t>
            </w:r>
            <w:r w:rsidR="00763916" w:rsidRPr="001147C0">
              <w:rPr>
                <w:rFonts w:cstheme="minorHAnsi"/>
                <w:color w:val="000000"/>
                <w:sz w:val="20"/>
                <w:szCs w:val="20"/>
              </w:rPr>
              <w:t xml:space="preserve"> w Zakopanem</w:t>
            </w:r>
          </w:p>
        </w:tc>
      </w:tr>
      <w:tr w:rsidR="00A40D5E" w:rsidRPr="001147C0" w14:paraId="0F26EDF7"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35F41FA"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872D8D4"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Grzegorz Bizoń</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8F52206" w14:textId="56D11631"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Straż Miejska</w:t>
            </w:r>
            <w:r w:rsidR="00763916" w:rsidRPr="001147C0">
              <w:rPr>
                <w:rFonts w:cstheme="minorHAnsi"/>
                <w:color w:val="000000"/>
                <w:sz w:val="20"/>
                <w:szCs w:val="20"/>
              </w:rPr>
              <w:t xml:space="preserve"> w Zakopanem</w:t>
            </w:r>
          </w:p>
        </w:tc>
      </w:tr>
      <w:tr w:rsidR="00A40D5E" w:rsidRPr="001147C0" w14:paraId="3C69E2D0"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383CF88"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2BD7417"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Dorota Barnaś Sarna</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91B6E79" w14:textId="0265C204" w:rsidR="00A40D5E" w:rsidRPr="001147C0" w:rsidRDefault="00763916" w:rsidP="00A40D5E">
            <w:pPr>
              <w:spacing w:after="60" w:line="264" w:lineRule="auto"/>
              <w:jc w:val="both"/>
              <w:rPr>
                <w:rFonts w:cstheme="minorHAnsi"/>
                <w:color w:val="000000"/>
                <w:sz w:val="20"/>
                <w:szCs w:val="20"/>
              </w:rPr>
            </w:pPr>
            <w:r w:rsidRPr="001147C0">
              <w:rPr>
                <w:rFonts w:cstheme="minorHAnsi"/>
                <w:color w:val="000000"/>
                <w:sz w:val="20"/>
                <w:szCs w:val="20"/>
              </w:rPr>
              <w:t>Szkoła Podstawowa nr 5 im. Janusza Korczaka w Zakopanem</w:t>
            </w:r>
          </w:p>
        </w:tc>
      </w:tr>
      <w:tr w:rsidR="00A40D5E" w:rsidRPr="001147C0" w14:paraId="24F38873"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52F0AA5"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8B847EA"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Anna Janas</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0ABAC09" w14:textId="26D671D1"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Poradnia Psychologiczno</w:t>
            </w:r>
            <w:r w:rsidR="00763916" w:rsidRPr="001147C0">
              <w:rPr>
                <w:rFonts w:cstheme="minorHAnsi"/>
                <w:color w:val="000000"/>
                <w:sz w:val="20"/>
                <w:szCs w:val="20"/>
              </w:rPr>
              <w:t>-</w:t>
            </w:r>
            <w:r w:rsidRPr="001147C0">
              <w:rPr>
                <w:rFonts w:cstheme="minorHAnsi"/>
                <w:color w:val="000000"/>
                <w:sz w:val="20"/>
                <w:szCs w:val="20"/>
              </w:rPr>
              <w:t>Pedagogiczna w Zakopanem</w:t>
            </w:r>
          </w:p>
        </w:tc>
      </w:tr>
      <w:tr w:rsidR="00A40D5E" w:rsidRPr="001147C0" w14:paraId="0C086E29"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DC65994"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D674647"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Barbara Dembińska</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DFFDE84" w14:textId="54FAB0C6"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Wydział Oświaty</w:t>
            </w:r>
            <w:r w:rsidR="00763916" w:rsidRPr="001147C0">
              <w:rPr>
                <w:rFonts w:cstheme="minorHAnsi"/>
                <w:color w:val="000000"/>
                <w:sz w:val="20"/>
                <w:szCs w:val="20"/>
              </w:rPr>
              <w:t>,</w:t>
            </w:r>
            <w:r w:rsidRPr="001147C0">
              <w:rPr>
                <w:rFonts w:cstheme="minorHAnsi"/>
                <w:color w:val="000000"/>
                <w:sz w:val="20"/>
                <w:szCs w:val="20"/>
              </w:rPr>
              <w:t xml:space="preserve"> Sportu i Spraw Społecznych</w:t>
            </w:r>
            <w:r w:rsidR="00763916" w:rsidRPr="001147C0">
              <w:rPr>
                <w:rFonts w:cstheme="minorHAnsi"/>
                <w:color w:val="000000"/>
                <w:sz w:val="20"/>
                <w:szCs w:val="20"/>
              </w:rPr>
              <w:t>, Urząd Miasta Zakopane</w:t>
            </w:r>
          </w:p>
        </w:tc>
      </w:tr>
      <w:tr w:rsidR="00A40D5E" w:rsidRPr="001147C0" w14:paraId="73D4A5A1"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A76C647"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9A17226"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Jakub Sikorski</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1A50C46" w14:textId="59094DCE"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Wydział Oświaty</w:t>
            </w:r>
            <w:r w:rsidR="00763916" w:rsidRPr="001147C0">
              <w:rPr>
                <w:rFonts w:cstheme="minorHAnsi"/>
                <w:color w:val="000000"/>
                <w:sz w:val="20"/>
                <w:szCs w:val="20"/>
              </w:rPr>
              <w:t>,</w:t>
            </w:r>
            <w:r w:rsidRPr="001147C0">
              <w:rPr>
                <w:rFonts w:cstheme="minorHAnsi"/>
                <w:color w:val="000000"/>
                <w:sz w:val="20"/>
                <w:szCs w:val="20"/>
              </w:rPr>
              <w:t xml:space="preserve"> Sportu i Spraw Społecznych</w:t>
            </w:r>
            <w:r w:rsidR="00763916" w:rsidRPr="001147C0">
              <w:rPr>
                <w:rFonts w:cstheme="minorHAnsi"/>
                <w:color w:val="000000"/>
                <w:sz w:val="20"/>
                <w:szCs w:val="20"/>
              </w:rPr>
              <w:t>, Urząd Miasta Zakopane</w:t>
            </w:r>
          </w:p>
        </w:tc>
      </w:tr>
      <w:tr w:rsidR="00A40D5E" w:rsidRPr="001147C0" w14:paraId="11E24FE0"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FE30747"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39AF6F4"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Małgorzata Bukowska - Talarczyk</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B009F0B" w14:textId="55A8C5DD"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Powiatowe Centrum Pomocy Rodzinie w Zakopanem</w:t>
            </w:r>
          </w:p>
        </w:tc>
      </w:tr>
      <w:tr w:rsidR="00A40D5E" w:rsidRPr="001147C0" w14:paraId="1D4FABE5"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21F06FD"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B5BDDBE"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Jerzy Jędrysiak</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E56A6F4" w14:textId="1EA2552F"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Rada Miasta Zakopane</w:t>
            </w:r>
          </w:p>
        </w:tc>
      </w:tr>
      <w:tr w:rsidR="00A40D5E" w:rsidRPr="001147C0" w14:paraId="1CF61221"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4822E16"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12EB6D1"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Barbara Poje - Komenda</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8284BF0" w14:textId="44DABA79"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Gminna Rada Seniorów Gminy Miasta Zakopane</w:t>
            </w:r>
          </w:p>
        </w:tc>
      </w:tr>
      <w:tr w:rsidR="00763916" w:rsidRPr="001147C0" w14:paraId="2BA1C3BF"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7222A98" w14:textId="77777777" w:rsidR="00763916" w:rsidRPr="001147C0" w:rsidRDefault="00763916" w:rsidP="00763916">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4C8E24E" w14:textId="77777777" w:rsidR="00763916" w:rsidRPr="001147C0" w:rsidRDefault="00763916" w:rsidP="00763916">
            <w:pPr>
              <w:spacing w:after="60" w:line="264" w:lineRule="auto"/>
              <w:jc w:val="both"/>
              <w:rPr>
                <w:rFonts w:cstheme="minorHAnsi"/>
                <w:color w:val="000000"/>
                <w:sz w:val="20"/>
                <w:szCs w:val="20"/>
              </w:rPr>
            </w:pPr>
            <w:r w:rsidRPr="001147C0">
              <w:rPr>
                <w:rFonts w:cstheme="minorHAnsi"/>
                <w:color w:val="000000"/>
                <w:sz w:val="20"/>
                <w:szCs w:val="20"/>
              </w:rPr>
              <w:t>Paulina Remiasz</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99EC96B" w14:textId="35573A61" w:rsidR="00763916" w:rsidRPr="001147C0" w:rsidRDefault="00763916" w:rsidP="00763916">
            <w:pPr>
              <w:spacing w:after="60" w:line="264" w:lineRule="auto"/>
              <w:jc w:val="both"/>
              <w:rPr>
                <w:rFonts w:cstheme="minorHAnsi"/>
                <w:color w:val="000000"/>
                <w:sz w:val="20"/>
                <w:szCs w:val="20"/>
              </w:rPr>
            </w:pPr>
            <w:r w:rsidRPr="001147C0">
              <w:rPr>
                <w:rFonts w:cstheme="minorHAnsi"/>
                <w:color w:val="000000"/>
                <w:sz w:val="20"/>
                <w:szCs w:val="20"/>
              </w:rPr>
              <w:t>Szkoła Podstawowa z Oddziałami Integracyjnymi nr 1</w:t>
            </w:r>
            <w:r w:rsidRPr="001147C0">
              <w:rPr>
                <w:rFonts w:cstheme="minorHAnsi"/>
                <w:color w:val="000000"/>
                <w:sz w:val="20"/>
                <w:szCs w:val="20"/>
              </w:rPr>
              <w:br/>
              <w:t>im. Heleny Marusarzówny w Zakopanem</w:t>
            </w:r>
          </w:p>
        </w:tc>
      </w:tr>
      <w:tr w:rsidR="00A40D5E" w:rsidRPr="001147C0" w14:paraId="57EBC309"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7DF40DD"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AC84D41"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Jarosław Jach</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14890E8" w14:textId="005B6AFD"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Gminna Rada Seniorów Gminy Miasta Zakopane</w:t>
            </w:r>
          </w:p>
        </w:tc>
      </w:tr>
      <w:tr w:rsidR="00A40D5E" w:rsidRPr="001147C0" w14:paraId="14F1BB1C"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AA6174D"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0D89A8C"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Jadwiga Sochacka Chowaniec</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0ADC1D4" w14:textId="747413C8"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Gminna Rada Seniorów Gminy Miasta Zakopane</w:t>
            </w:r>
          </w:p>
        </w:tc>
      </w:tr>
      <w:tr w:rsidR="00A40D5E" w:rsidRPr="001147C0" w14:paraId="2ADB5FCD"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8A3D387"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FF697EA"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Dominika Jerzmanowska</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22EDCDA"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Pełnomocnik ds. przeciwdziałania alkoholizmowi</w:t>
            </w:r>
          </w:p>
        </w:tc>
      </w:tr>
      <w:tr w:rsidR="00A40D5E" w:rsidRPr="001147C0" w14:paraId="7114B753"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CF715B0"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E07CF16"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Władysław Przybylski</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CA06A24"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Gminna Komisja Rozwiązywania Problemów Alkoholowych</w:t>
            </w:r>
          </w:p>
        </w:tc>
      </w:tr>
      <w:tr w:rsidR="00A40D5E" w:rsidRPr="001147C0" w14:paraId="72E5801A"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2C9D999"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4AD9288"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 xml:space="preserve">Ewa </w:t>
            </w:r>
            <w:proofErr w:type="spellStart"/>
            <w:r w:rsidRPr="001147C0">
              <w:rPr>
                <w:rFonts w:cstheme="minorHAnsi"/>
                <w:color w:val="000000"/>
                <w:sz w:val="20"/>
                <w:szCs w:val="20"/>
              </w:rPr>
              <w:t>Czamańska</w:t>
            </w:r>
            <w:proofErr w:type="spellEnd"/>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1DB3DFB" w14:textId="3BD4C933"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Gminna Rada Seniorów Gminy Miasta Zakopane</w:t>
            </w:r>
          </w:p>
        </w:tc>
      </w:tr>
      <w:tr w:rsidR="00A40D5E" w:rsidRPr="001147C0" w14:paraId="5D47FA67"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9704EF1"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4916A2A"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Violetta Mańka</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9A29557"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Miejski Ośrodek Pomocy Społecznej w Zakopanem</w:t>
            </w:r>
          </w:p>
        </w:tc>
      </w:tr>
      <w:tr w:rsidR="00A40D5E" w:rsidRPr="001147C0" w14:paraId="40F91253"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D5E2C6B"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0DAC709"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 xml:space="preserve">Jolanta </w:t>
            </w:r>
            <w:proofErr w:type="spellStart"/>
            <w:r w:rsidRPr="001147C0">
              <w:rPr>
                <w:rFonts w:cstheme="minorHAnsi"/>
                <w:color w:val="000000"/>
                <w:sz w:val="20"/>
                <w:szCs w:val="20"/>
              </w:rPr>
              <w:t>Brzyzek</w:t>
            </w:r>
            <w:proofErr w:type="spellEnd"/>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41266A8"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Miejski Ośrodek Pomocy Społecznej w Zakopanem</w:t>
            </w:r>
          </w:p>
        </w:tc>
      </w:tr>
      <w:tr w:rsidR="00A40D5E" w:rsidRPr="001147C0" w14:paraId="75177735"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E40C515"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5D582AF"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 xml:space="preserve">Marta </w:t>
            </w:r>
            <w:proofErr w:type="spellStart"/>
            <w:r w:rsidRPr="001147C0">
              <w:rPr>
                <w:rFonts w:cstheme="minorHAnsi"/>
                <w:color w:val="000000"/>
                <w:sz w:val="20"/>
                <w:szCs w:val="20"/>
              </w:rPr>
              <w:t>Szlachtowska</w:t>
            </w:r>
            <w:proofErr w:type="spellEnd"/>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B03350F" w14:textId="73889000"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Wydział Oświaty</w:t>
            </w:r>
            <w:r w:rsidR="00763916" w:rsidRPr="001147C0">
              <w:rPr>
                <w:rFonts w:cstheme="minorHAnsi"/>
                <w:color w:val="000000"/>
                <w:sz w:val="20"/>
                <w:szCs w:val="20"/>
              </w:rPr>
              <w:t>,</w:t>
            </w:r>
            <w:r w:rsidRPr="001147C0">
              <w:rPr>
                <w:rFonts w:cstheme="minorHAnsi"/>
                <w:color w:val="000000"/>
                <w:sz w:val="20"/>
                <w:szCs w:val="20"/>
              </w:rPr>
              <w:t xml:space="preserve"> Sportu i Spraw Społecznych</w:t>
            </w:r>
            <w:r w:rsidR="00763916" w:rsidRPr="001147C0">
              <w:rPr>
                <w:rFonts w:cstheme="minorHAnsi"/>
                <w:color w:val="000000"/>
                <w:sz w:val="20"/>
                <w:szCs w:val="20"/>
              </w:rPr>
              <w:t>, Urząd Miasta Zakopane</w:t>
            </w:r>
          </w:p>
        </w:tc>
      </w:tr>
      <w:tr w:rsidR="00A40D5E" w:rsidRPr="001147C0" w14:paraId="6C1041A3" w14:textId="77777777" w:rsidTr="0093356B">
        <w:trPr>
          <w:trHeight w:val="288"/>
          <w:jc w:val="center"/>
        </w:trPr>
        <w:tc>
          <w:tcPr>
            <w:tcW w:w="56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04528B6" w14:textId="77777777" w:rsidR="00A40D5E" w:rsidRPr="001147C0" w:rsidRDefault="00A40D5E" w:rsidP="00A40D5E">
            <w:pPr>
              <w:pStyle w:val="Akapitzlist"/>
              <w:numPr>
                <w:ilvl w:val="0"/>
                <w:numId w:val="26"/>
              </w:numPr>
              <w:suppressAutoHyphens/>
              <w:autoSpaceDN w:val="0"/>
              <w:spacing w:after="60" w:line="264" w:lineRule="auto"/>
              <w:contextualSpacing w:val="0"/>
              <w:jc w:val="both"/>
              <w:rPr>
                <w:rFonts w:asciiTheme="minorHAnsi" w:hAnsiTheme="minorHAnsi" w:cstheme="minorHAnsi"/>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8379CB8" w14:textId="77777777" w:rsidR="00A40D5E" w:rsidRPr="001147C0" w:rsidRDefault="00A40D5E" w:rsidP="00A40D5E">
            <w:pPr>
              <w:spacing w:after="60" w:line="264" w:lineRule="auto"/>
              <w:jc w:val="both"/>
              <w:rPr>
                <w:rFonts w:cstheme="minorHAnsi"/>
                <w:color w:val="000000"/>
                <w:sz w:val="20"/>
                <w:szCs w:val="20"/>
              </w:rPr>
            </w:pPr>
            <w:r w:rsidRPr="001147C0">
              <w:rPr>
                <w:rFonts w:cstheme="minorHAnsi"/>
                <w:color w:val="000000"/>
                <w:sz w:val="20"/>
                <w:szCs w:val="20"/>
              </w:rPr>
              <w:t>Grażyna Gąsienica</w:t>
            </w:r>
          </w:p>
        </w:tc>
        <w:tc>
          <w:tcPr>
            <w:tcW w:w="5245"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8840714" w14:textId="162264B8" w:rsidR="00A40D5E" w:rsidRPr="001147C0" w:rsidRDefault="00763916" w:rsidP="00763916">
            <w:pPr>
              <w:spacing w:after="60" w:line="264" w:lineRule="auto"/>
              <w:jc w:val="both"/>
              <w:rPr>
                <w:rFonts w:cstheme="minorHAnsi"/>
                <w:color w:val="000000"/>
                <w:sz w:val="20"/>
                <w:szCs w:val="20"/>
              </w:rPr>
            </w:pPr>
            <w:r w:rsidRPr="001147C0">
              <w:rPr>
                <w:rFonts w:cstheme="minorHAnsi"/>
                <w:color w:val="000000"/>
                <w:sz w:val="20"/>
                <w:szCs w:val="20"/>
              </w:rPr>
              <w:t>Przedszkole nr 7 im. Kazimierza Przerwy-Tetmajera w Zakopanem</w:t>
            </w:r>
          </w:p>
        </w:tc>
      </w:tr>
    </w:tbl>
    <w:p w14:paraId="46B2ECF8" w14:textId="77777777" w:rsidR="00A40D5E" w:rsidRPr="001147C0" w:rsidRDefault="00A40D5E" w:rsidP="00A40D5E">
      <w:pPr>
        <w:spacing w:after="120"/>
        <w:jc w:val="center"/>
        <w:rPr>
          <w:rFonts w:cstheme="minorHAnsi"/>
          <w:sz w:val="24"/>
          <w:szCs w:val="24"/>
        </w:rPr>
      </w:pPr>
      <w:r w:rsidRPr="001147C0">
        <w:rPr>
          <w:rFonts w:cstheme="minorHAnsi"/>
          <w:i/>
          <w:sz w:val="18"/>
          <w:szCs w:val="18"/>
        </w:rPr>
        <w:t>Źródło: opracowanie przez MOPS Zakopane</w:t>
      </w:r>
    </w:p>
    <w:p w14:paraId="325C1090" w14:textId="77777777" w:rsidR="000E086E" w:rsidRPr="001147C0" w:rsidRDefault="000E086E">
      <w:pPr>
        <w:rPr>
          <w:rFonts w:cstheme="minorHAnsi"/>
        </w:rPr>
      </w:pPr>
      <w:r w:rsidRPr="001147C0">
        <w:rPr>
          <w:rFonts w:cstheme="minorHAnsi"/>
        </w:rPr>
        <w:br w:type="page"/>
      </w:r>
    </w:p>
    <w:p w14:paraId="0002E176" w14:textId="062F181D" w:rsidR="00D34A74" w:rsidRPr="001147C0" w:rsidRDefault="000D349A" w:rsidP="00587695">
      <w:pPr>
        <w:pStyle w:val="Nagwek1"/>
        <w:spacing w:before="0" w:after="120"/>
        <w:jc w:val="both"/>
        <w:rPr>
          <w:rFonts w:asciiTheme="minorHAnsi" w:hAnsiTheme="minorHAnsi" w:cstheme="minorHAnsi"/>
        </w:rPr>
      </w:pPr>
      <w:bookmarkStart w:id="6" w:name="_Toc214325565"/>
      <w:bookmarkEnd w:id="4"/>
      <w:r w:rsidRPr="001147C0">
        <w:rPr>
          <w:rFonts w:asciiTheme="minorHAnsi" w:hAnsiTheme="minorHAnsi" w:cstheme="minorHAnsi"/>
        </w:rPr>
        <w:lastRenderedPageBreak/>
        <w:t>DIAGNOZA</w:t>
      </w:r>
      <w:r w:rsidR="00CA5FF2" w:rsidRPr="001147C0">
        <w:rPr>
          <w:rFonts w:asciiTheme="minorHAnsi" w:hAnsiTheme="minorHAnsi" w:cstheme="minorHAnsi"/>
        </w:rPr>
        <w:t xml:space="preserve"> SYTUACJI SPOŁECZNEJ </w:t>
      </w:r>
      <w:r w:rsidR="003A2775" w:rsidRPr="001147C0">
        <w:rPr>
          <w:rFonts w:asciiTheme="minorHAnsi" w:hAnsiTheme="minorHAnsi" w:cstheme="minorHAnsi"/>
        </w:rPr>
        <w:t>MIASTA ZAKOPANE</w:t>
      </w:r>
      <w:bookmarkEnd w:id="6"/>
    </w:p>
    <w:p w14:paraId="681DAFD5" w14:textId="77777777" w:rsidR="003F4CB1" w:rsidRPr="001147C0" w:rsidRDefault="003F4CB1" w:rsidP="003F4CB1">
      <w:pPr>
        <w:spacing w:after="120"/>
        <w:jc w:val="both"/>
        <w:rPr>
          <w:rFonts w:cstheme="minorHAnsi"/>
          <w:b/>
          <w:bCs/>
        </w:rPr>
      </w:pPr>
      <w:r w:rsidRPr="001147C0">
        <w:rPr>
          <w:rFonts w:cstheme="minorHAnsi"/>
          <w:b/>
          <w:bCs/>
        </w:rPr>
        <w:t>Ogólna charakterystyka</w:t>
      </w:r>
    </w:p>
    <w:p w14:paraId="55EF7032" w14:textId="5E293D0B" w:rsidR="003F4CB1" w:rsidRPr="001147C0" w:rsidRDefault="003F4CB1" w:rsidP="003F4CB1">
      <w:pPr>
        <w:spacing w:after="120"/>
        <w:jc w:val="both"/>
        <w:rPr>
          <w:rFonts w:eastAsia="Calibri" w:cstheme="minorHAnsi"/>
        </w:rPr>
      </w:pPr>
      <w:r w:rsidRPr="001147C0">
        <w:rPr>
          <w:rFonts w:eastAsia="Calibri" w:cstheme="minorHAnsi"/>
        </w:rPr>
        <w:t xml:space="preserve">Gmina Zakopane jest gminą miejską, pokrywającą się swoim obszarem z granicą administracyjną miasta Zakopane. W ujęciu geograficznym autorstwa J. Kondrackiego </w:t>
      </w:r>
      <w:r w:rsidR="001D141E" w:rsidRPr="001147C0">
        <w:rPr>
          <w:rFonts w:eastAsia="Calibri" w:cstheme="minorHAnsi"/>
        </w:rPr>
        <w:t>leży</w:t>
      </w:r>
      <w:r w:rsidRPr="001147C0">
        <w:rPr>
          <w:rFonts w:eastAsia="Calibri" w:cstheme="minorHAnsi"/>
        </w:rPr>
        <w:t xml:space="preserve"> na fragmentach Pogórza Spisko-</w:t>
      </w:r>
      <w:proofErr w:type="spellStart"/>
      <w:r w:rsidRPr="001147C0">
        <w:rPr>
          <w:rFonts w:eastAsia="Calibri" w:cstheme="minorHAnsi"/>
        </w:rPr>
        <w:t>Gubałowskiego</w:t>
      </w:r>
      <w:proofErr w:type="spellEnd"/>
      <w:r w:rsidRPr="001147C0">
        <w:rPr>
          <w:rFonts w:eastAsia="Calibri" w:cstheme="minorHAnsi"/>
        </w:rPr>
        <w:t xml:space="preserve"> (m.in. szczyt Gubałówka), Rowu Podtatrzańskiego (m.in. Kotlina Zakopiańska, w</w:t>
      </w:r>
      <w:r w:rsidR="001D141E" w:rsidRPr="001147C0">
        <w:rPr>
          <w:rFonts w:eastAsia="Calibri" w:cstheme="minorHAnsi"/>
        </w:rPr>
        <w:t> </w:t>
      </w:r>
      <w:r w:rsidRPr="001147C0">
        <w:rPr>
          <w:rFonts w:eastAsia="Calibri" w:cstheme="minorHAnsi"/>
        </w:rPr>
        <w:t>której rozlokowane jest centrum miasta) oraz pasma Tatr. Administracyjnie Zakopane jest najbardziej na południe wysuniętą gminą województwa małopolskiego, której południowa granica pokrywa się z granicą państwa ze Słowacją. Zakopane jest siedzibą władz powiatu tatrzańskiego, który poza nim tworzą gminy wiejskie Biały Dunajec, Bukowina Tatrzańska, Kościelisko oraz Poronin.</w:t>
      </w:r>
    </w:p>
    <w:p w14:paraId="5DB004A1" w14:textId="351E2CBA" w:rsidR="003F4CB1" w:rsidRPr="001147C0" w:rsidRDefault="003F4CB1" w:rsidP="003F4CB1">
      <w:pPr>
        <w:spacing w:after="120"/>
        <w:jc w:val="both"/>
        <w:rPr>
          <w:rFonts w:eastAsia="Calibri" w:cstheme="minorHAnsi"/>
        </w:rPr>
      </w:pPr>
      <w:r w:rsidRPr="001147C0">
        <w:rPr>
          <w:rFonts w:eastAsia="Calibri" w:cstheme="minorHAnsi"/>
        </w:rPr>
        <w:t xml:space="preserve">Gmina </w:t>
      </w:r>
      <w:r w:rsidR="001D141E" w:rsidRPr="001147C0">
        <w:rPr>
          <w:rFonts w:eastAsia="Calibri" w:cstheme="minorHAnsi"/>
        </w:rPr>
        <w:t>M</w:t>
      </w:r>
      <w:r w:rsidRPr="001147C0">
        <w:rPr>
          <w:rFonts w:eastAsia="Calibri" w:cstheme="minorHAnsi"/>
        </w:rPr>
        <w:t xml:space="preserve">iasto Zakopane nie posiada oficjalnego podziału na jednostki niższego rzędu jak osiedla czy dzielnice. Funkcjonuje tu natomiast podział zwyczajowy, czego dowodem jest chociażby bogata toponimia (spotyka się nazwy nie tylko osiedli, ale nawet ich fragmentów, poszczególnych pól czy skupisk domów, zwykle wywodzone od nazwisk bądź przydomków dawnych a niekiedy obecnych właścicieli), fragmentarycznie prezentowana na mapach i w przewodnikach turystycznych. W </w:t>
      </w:r>
      <w:r w:rsidR="001D141E" w:rsidRPr="001147C0">
        <w:rPr>
          <w:rFonts w:eastAsia="Calibri" w:cstheme="minorHAnsi"/>
        </w:rPr>
        <w:t xml:space="preserve">jej </w:t>
      </w:r>
      <w:r w:rsidRPr="001147C0">
        <w:rPr>
          <w:rFonts w:eastAsia="Calibri" w:cstheme="minorHAnsi"/>
        </w:rPr>
        <w:t>granicach znajduje się część Tatr, objęta ochroną za sprawą Tatrzańskiego Parku Narodowego, z</w:t>
      </w:r>
      <w:r w:rsidR="001D141E" w:rsidRPr="001147C0">
        <w:rPr>
          <w:rFonts w:eastAsia="Calibri" w:cstheme="minorHAnsi"/>
        </w:rPr>
        <w:t> </w:t>
      </w:r>
      <w:r w:rsidRPr="001147C0">
        <w:rPr>
          <w:rFonts w:eastAsia="Calibri" w:cstheme="minorHAnsi"/>
        </w:rPr>
        <w:t>licznymi szczytami, stawami, dolinami i innymi formami przyrody nieożywionej, typowej dla pasma wysokogórskiego.</w:t>
      </w:r>
    </w:p>
    <w:p w14:paraId="2E9943EC" w14:textId="01E3BDB6" w:rsidR="0047421C" w:rsidRPr="001147C0" w:rsidRDefault="003F4CB1" w:rsidP="003F4CB1">
      <w:pPr>
        <w:spacing w:after="120"/>
        <w:jc w:val="both"/>
        <w:rPr>
          <w:rFonts w:eastAsia="Calibri" w:cstheme="minorHAnsi"/>
        </w:rPr>
      </w:pPr>
      <w:r w:rsidRPr="001147C0">
        <w:rPr>
          <w:rFonts w:eastAsia="Calibri" w:cstheme="minorHAnsi"/>
        </w:rPr>
        <w:t>W powszechnej świadomości Zakopane funkcjonuje jako „zimowa stolica Polski”, chociaż i</w:t>
      </w:r>
      <w:r w:rsidR="001D141E" w:rsidRPr="001147C0">
        <w:rPr>
          <w:rFonts w:eastAsia="Calibri" w:cstheme="minorHAnsi"/>
        </w:rPr>
        <w:t> </w:t>
      </w:r>
      <w:r w:rsidRPr="001147C0">
        <w:rPr>
          <w:rFonts w:eastAsia="Calibri" w:cstheme="minorHAnsi"/>
        </w:rPr>
        <w:t>w</w:t>
      </w:r>
      <w:r w:rsidR="001D141E" w:rsidRPr="001147C0">
        <w:rPr>
          <w:rFonts w:eastAsia="Calibri" w:cstheme="minorHAnsi"/>
        </w:rPr>
        <w:t> </w:t>
      </w:r>
      <w:r w:rsidRPr="001147C0">
        <w:rPr>
          <w:rFonts w:eastAsia="Calibri" w:cstheme="minorHAnsi"/>
        </w:rPr>
        <w:t>pozostałym okresie miasto także jest popularną destynacją turystyczną. Lokalizacja, w połączeniu z</w:t>
      </w:r>
      <w:r w:rsidR="001D141E" w:rsidRPr="001147C0">
        <w:rPr>
          <w:rFonts w:eastAsia="Calibri" w:cstheme="minorHAnsi"/>
        </w:rPr>
        <w:t> </w:t>
      </w:r>
      <w:r w:rsidRPr="001147C0">
        <w:rPr>
          <w:rFonts w:eastAsia="Calibri" w:cstheme="minorHAnsi"/>
        </w:rPr>
        <w:t>dobrze rozwiniętą bazą turystyczną i sportową sprawiają, że liczba odwiedzających je turystów rokrocznie przekracza kilka milionów, co ma znaczenie nie tylko w kontekście rozwoju gospodarczego miasta</w:t>
      </w:r>
      <w:r w:rsidR="0047421C" w:rsidRPr="001147C0">
        <w:rPr>
          <w:rFonts w:eastAsia="Calibri" w:cstheme="minorHAnsi"/>
        </w:rPr>
        <w:t xml:space="preserve">, manifestującego się m.in. w </w:t>
      </w:r>
      <w:r w:rsidRPr="001147C0">
        <w:rPr>
          <w:rFonts w:eastAsia="Calibri" w:cstheme="minorHAnsi"/>
        </w:rPr>
        <w:t>silnie rozbudowan</w:t>
      </w:r>
      <w:r w:rsidR="0047421C" w:rsidRPr="001147C0">
        <w:rPr>
          <w:rFonts w:eastAsia="Calibri" w:cstheme="minorHAnsi"/>
        </w:rPr>
        <w:t>ej</w:t>
      </w:r>
      <w:r w:rsidRPr="001147C0">
        <w:rPr>
          <w:rFonts w:eastAsia="Calibri" w:cstheme="minorHAnsi"/>
        </w:rPr>
        <w:t xml:space="preserve"> baz</w:t>
      </w:r>
      <w:r w:rsidR="0047421C" w:rsidRPr="001147C0">
        <w:rPr>
          <w:rFonts w:eastAsia="Calibri" w:cstheme="minorHAnsi"/>
        </w:rPr>
        <w:t>ie</w:t>
      </w:r>
      <w:r w:rsidRPr="001147C0">
        <w:rPr>
          <w:rFonts w:eastAsia="Calibri" w:cstheme="minorHAnsi"/>
        </w:rPr>
        <w:t xml:space="preserve"> usług okołoturystycznych </w:t>
      </w:r>
      <w:r w:rsidR="0047421C" w:rsidRPr="001147C0">
        <w:rPr>
          <w:rFonts w:eastAsia="Calibri" w:cstheme="minorHAnsi"/>
        </w:rPr>
        <w:t>(</w:t>
      </w:r>
      <w:r w:rsidRPr="001147C0">
        <w:rPr>
          <w:rFonts w:eastAsia="Calibri" w:cstheme="minorHAnsi"/>
        </w:rPr>
        <w:t>noclegowych, gastronomicznych, zagospodarowania czasu wolnego itp.), ale też oddziałuje</w:t>
      </w:r>
      <w:r w:rsidR="0047421C" w:rsidRPr="001147C0">
        <w:rPr>
          <w:rFonts w:eastAsia="Calibri" w:cstheme="minorHAnsi"/>
        </w:rPr>
        <w:t xml:space="preserve"> na problemy społeczne</w:t>
      </w:r>
      <w:r w:rsidRPr="001147C0">
        <w:rPr>
          <w:rFonts w:eastAsia="Calibri" w:cstheme="minorHAnsi"/>
        </w:rPr>
        <w:t xml:space="preserve">, jak chociażby sezonowe wzrosty </w:t>
      </w:r>
      <w:r w:rsidR="0047421C" w:rsidRPr="001147C0">
        <w:rPr>
          <w:rFonts w:eastAsia="Calibri" w:cstheme="minorHAnsi"/>
        </w:rPr>
        <w:t xml:space="preserve">wykroczeń, </w:t>
      </w:r>
      <w:r w:rsidRPr="001147C0">
        <w:rPr>
          <w:rFonts w:eastAsia="Calibri" w:cstheme="minorHAnsi"/>
        </w:rPr>
        <w:t xml:space="preserve">przestępczości </w:t>
      </w:r>
      <w:r w:rsidR="0047421C" w:rsidRPr="001147C0">
        <w:rPr>
          <w:rFonts w:eastAsia="Calibri" w:cstheme="minorHAnsi"/>
        </w:rPr>
        <w:t xml:space="preserve">i </w:t>
      </w:r>
      <w:r w:rsidRPr="001147C0">
        <w:rPr>
          <w:rFonts w:eastAsia="Calibri" w:cstheme="minorHAnsi"/>
        </w:rPr>
        <w:t>zapotrzebowania na pomoc lekarską</w:t>
      </w:r>
      <w:r w:rsidR="0047421C" w:rsidRPr="001147C0">
        <w:rPr>
          <w:rFonts w:eastAsia="Calibri" w:cstheme="minorHAnsi"/>
        </w:rPr>
        <w:t>, oraz na atrakcyjność osadniczą i sytuację demograficzną, z odpływem mieszkańców do mniej zatłoczonych i charakteryzujących się niższymi kosztami życia miejsc.</w:t>
      </w:r>
    </w:p>
    <w:p w14:paraId="44AE85DB" w14:textId="5D63F1A9" w:rsidR="003F4CB1" w:rsidRPr="001147C0" w:rsidRDefault="003F4CB1" w:rsidP="003F4CB1">
      <w:pPr>
        <w:spacing w:after="120"/>
        <w:jc w:val="both"/>
        <w:rPr>
          <w:rFonts w:eastAsia="Calibri" w:cstheme="minorHAnsi"/>
        </w:rPr>
      </w:pPr>
      <w:r w:rsidRPr="001147C0">
        <w:rPr>
          <w:rFonts w:eastAsia="Calibri" w:cstheme="minorHAnsi"/>
        </w:rPr>
        <w:t>Kręgosłup komunikacyjny stanowi droga krajowa nr 47, odgałęziająca się w</w:t>
      </w:r>
      <w:r w:rsidR="001D141E" w:rsidRPr="001147C0">
        <w:rPr>
          <w:rFonts w:eastAsia="Calibri" w:cstheme="minorHAnsi"/>
        </w:rPr>
        <w:t> </w:t>
      </w:r>
      <w:r w:rsidRPr="001147C0">
        <w:rPr>
          <w:rFonts w:eastAsia="Calibri" w:cstheme="minorHAnsi"/>
        </w:rPr>
        <w:t>okolicach Chabówki od DK 7. Całość połączenia na odcinku od Krakowa funkcjonuje jako popularna „</w:t>
      </w:r>
      <w:r w:rsidR="001D141E" w:rsidRPr="001147C0">
        <w:rPr>
          <w:rFonts w:eastAsia="Calibri" w:cstheme="minorHAnsi"/>
        </w:rPr>
        <w:t>Z</w:t>
      </w:r>
      <w:r w:rsidRPr="001147C0">
        <w:rPr>
          <w:rFonts w:eastAsia="Calibri" w:cstheme="minorHAnsi"/>
        </w:rPr>
        <w:t>akopianka”. Jej środkowy fragment (Myślenice – Zabornia) posiada parametry drogi ekspresowej. Sieć ważniejszych dróg uzupełnia DW958, prowadząca z Zakopanego przez Kościelisko i Witów w</w:t>
      </w:r>
      <w:r w:rsidR="001D141E" w:rsidRPr="001147C0">
        <w:rPr>
          <w:rFonts w:eastAsia="Calibri" w:cstheme="minorHAnsi"/>
        </w:rPr>
        <w:t> </w:t>
      </w:r>
      <w:r w:rsidRPr="001147C0">
        <w:rPr>
          <w:rFonts w:eastAsia="Calibri" w:cstheme="minorHAnsi"/>
        </w:rPr>
        <w:t xml:space="preserve">kierunku Czarnego Dunajca. W odległości kilkunastu kilometrów od centrum Zakopanego możliwe jest przekroczenie granicy ze Słowacją (dawne przejścia graniczne Chochołów – Sucha Hora, Łysa Polana, Jurgów – </w:t>
      </w:r>
      <w:proofErr w:type="spellStart"/>
      <w:r w:rsidRPr="001147C0">
        <w:rPr>
          <w:rFonts w:eastAsia="Calibri" w:cstheme="minorHAnsi"/>
        </w:rPr>
        <w:t>Podspady</w:t>
      </w:r>
      <w:proofErr w:type="spellEnd"/>
      <w:r w:rsidRPr="001147C0">
        <w:rPr>
          <w:rFonts w:eastAsia="Calibri" w:cstheme="minorHAnsi"/>
        </w:rPr>
        <w:t>), z</w:t>
      </w:r>
      <w:r w:rsidR="0047421C" w:rsidRPr="001147C0">
        <w:rPr>
          <w:rFonts w:eastAsia="Calibri" w:cstheme="minorHAnsi"/>
        </w:rPr>
        <w:t> </w:t>
      </w:r>
      <w:r w:rsidRPr="001147C0">
        <w:rPr>
          <w:rFonts w:eastAsia="Calibri" w:cstheme="minorHAnsi"/>
        </w:rPr>
        <w:t xml:space="preserve">czego korzysta przede wszystkim ruch turystyczny i lokalny. Dostępność komunikacyjną gminy uzupełnia jednotorowa, zelektryfikowana linia kolejowa nr 99 Zakopane – Chabówka, wykorzystywana w pasażerskim ruchu lokalnym i dalekobieżnym. </w:t>
      </w:r>
    </w:p>
    <w:p w14:paraId="7651F593" w14:textId="77777777" w:rsidR="003F4CB1" w:rsidRPr="001147C0" w:rsidRDefault="003F4CB1" w:rsidP="003F4CB1">
      <w:pPr>
        <w:spacing w:after="120"/>
        <w:jc w:val="both"/>
        <w:rPr>
          <w:rFonts w:cstheme="minorHAnsi"/>
          <w:b/>
          <w:bCs/>
        </w:rPr>
      </w:pPr>
      <w:r w:rsidRPr="001147C0">
        <w:rPr>
          <w:rFonts w:cstheme="minorHAnsi"/>
          <w:b/>
          <w:bCs/>
        </w:rPr>
        <w:t>Demografia</w:t>
      </w:r>
    </w:p>
    <w:p w14:paraId="4147127F" w14:textId="77777777" w:rsidR="003F4CB1" w:rsidRPr="001147C0" w:rsidRDefault="003F4CB1" w:rsidP="003F4CB1">
      <w:pPr>
        <w:spacing w:after="120"/>
        <w:jc w:val="both"/>
        <w:rPr>
          <w:rFonts w:cstheme="minorHAnsi"/>
        </w:rPr>
      </w:pPr>
      <w:r w:rsidRPr="001147C0">
        <w:rPr>
          <w:rFonts w:cstheme="minorHAnsi"/>
        </w:rPr>
        <w:t>Według danych GUS, z końcem 2024 r. miasto Zakopane zamieszkiwało 25 059 osób. Na przestrzeni lat 2020-2024 liczba ta spadła o 3,1%. Spadek widoczny był także w skali powiatu tatrzańskiego (-1,0%) oraz całego regionu (-0,1%), jednak na znacznie niższą skalę. Co więcej, spośród pięciu gmin tworzących powiat tatrzański, spadek liczby ludności pomiędzy 2020 a 2024 r. wystąpił jedynie w gminie Biały Dunajec – ujemny wynik całego powiatu jest zatem w dużej mierze wynikiem ubytku ludnościowego samego Zakopanego.</w:t>
      </w:r>
    </w:p>
    <w:p w14:paraId="5E9D62FC" w14:textId="6D0D4A94" w:rsidR="003F4CB1" w:rsidRPr="001147C0" w:rsidRDefault="003F4CB1" w:rsidP="003F4CB1">
      <w:pPr>
        <w:pStyle w:val="Legenda"/>
        <w:keepNext/>
        <w:spacing w:after="120" w:line="276" w:lineRule="auto"/>
        <w:jc w:val="center"/>
        <w:rPr>
          <w:rFonts w:cstheme="minorHAnsi"/>
        </w:rPr>
      </w:pPr>
      <w:bookmarkStart w:id="7" w:name="_Toc214402959"/>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w:t>
      </w:r>
      <w:r w:rsidRPr="001147C0">
        <w:rPr>
          <w:rFonts w:cstheme="minorHAnsi"/>
        </w:rPr>
        <w:fldChar w:fldCharType="end"/>
      </w:r>
      <w:r w:rsidRPr="001147C0">
        <w:rPr>
          <w:rFonts w:cstheme="minorHAnsi"/>
        </w:rPr>
        <w:t>. Liczba mieszkańców miasta Zakopane (2020-2024)</w:t>
      </w:r>
      <w:bookmarkEnd w:id="7"/>
    </w:p>
    <w:p w14:paraId="56EB3703"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140BADBE" wp14:editId="2AC03245">
            <wp:extent cx="4572000" cy="2520000"/>
            <wp:effectExtent l="0" t="0" r="0" b="0"/>
            <wp:docPr id="368245041" name="Wykres 1">
              <a:extLst xmlns:a="http://schemas.openxmlformats.org/drawingml/2006/main">
                <a:ext uri="{FF2B5EF4-FFF2-40B4-BE49-F238E27FC236}">
                  <a16:creationId xmlns:a16="http://schemas.microsoft.com/office/drawing/2014/main" id="{4A9379DF-10CA-8A87-59BF-DF1FE35E39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AA4349"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56E40F26" w14:textId="058C3A7C" w:rsidR="003F4CB1" w:rsidRPr="001147C0" w:rsidRDefault="003F4CB1" w:rsidP="003F4CB1">
      <w:pPr>
        <w:spacing w:after="120"/>
        <w:jc w:val="both"/>
        <w:rPr>
          <w:rFonts w:cstheme="minorHAnsi"/>
        </w:rPr>
      </w:pPr>
      <w:r w:rsidRPr="001147C0">
        <w:rPr>
          <w:rFonts w:cstheme="minorHAnsi"/>
        </w:rPr>
        <w:t>Spadek liczby ludności warunkowany jest dwoma czynnikami. Pierwszy z nich, przyrost naturalny, w</w:t>
      </w:r>
      <w:r w:rsidR="0047421C" w:rsidRPr="001147C0">
        <w:rPr>
          <w:rFonts w:cstheme="minorHAnsi"/>
        </w:rPr>
        <w:t> </w:t>
      </w:r>
      <w:r w:rsidRPr="001147C0">
        <w:rPr>
          <w:rFonts w:cstheme="minorHAnsi"/>
        </w:rPr>
        <w:t>całym analizowanym okresie pozostawał na poziomie ujemnym. Chociaż w skali powiatu i</w:t>
      </w:r>
      <w:r w:rsidR="0047421C" w:rsidRPr="001147C0">
        <w:rPr>
          <w:rFonts w:cstheme="minorHAnsi"/>
        </w:rPr>
        <w:t> </w:t>
      </w:r>
      <w:r w:rsidRPr="001147C0">
        <w:rPr>
          <w:rFonts w:cstheme="minorHAnsi"/>
        </w:rPr>
        <w:t>województwa także utrzymywała się przewaga zgonów nad urodzeniami, w przypadku Zakopanego różnica ta była o wiele bardziej widoczna – o czym świadczy chociażby różnica pomiędzy najniższą wartością salda przyrostu naturalnego dla powiatu (-2,47‰, 2021) i najwyższą odnotowaną w mieście (-5,18‰, 2023).</w:t>
      </w:r>
    </w:p>
    <w:p w14:paraId="06261786" w14:textId="3E0F2070" w:rsidR="003F4CB1" w:rsidRPr="001147C0" w:rsidRDefault="003F4CB1" w:rsidP="003F4CB1">
      <w:pPr>
        <w:pStyle w:val="Legenda"/>
        <w:keepNext/>
        <w:spacing w:after="120" w:line="276" w:lineRule="auto"/>
        <w:jc w:val="center"/>
        <w:rPr>
          <w:rFonts w:cstheme="minorHAnsi"/>
        </w:rPr>
      </w:pPr>
      <w:bookmarkStart w:id="8" w:name="_Toc214402960"/>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w:t>
      </w:r>
      <w:r w:rsidRPr="001147C0">
        <w:rPr>
          <w:rFonts w:cstheme="minorHAnsi"/>
          <w:noProof/>
        </w:rPr>
        <w:fldChar w:fldCharType="end"/>
      </w:r>
      <w:r w:rsidRPr="001147C0">
        <w:rPr>
          <w:rFonts w:cstheme="minorHAnsi"/>
        </w:rPr>
        <w:t>. Saldo przyrostu naturalnego [‰] jednostek porównywanych (2020-2024)</w:t>
      </w:r>
      <w:bookmarkEnd w:id="8"/>
    </w:p>
    <w:p w14:paraId="7E6126AC"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07D3AAE5" wp14:editId="7DA0EFC3">
            <wp:extent cx="4541440" cy="2520000"/>
            <wp:effectExtent l="0" t="0" r="0" b="0"/>
            <wp:docPr id="1711025354" name="Wykres 1">
              <a:extLst xmlns:a="http://schemas.openxmlformats.org/drawingml/2006/main">
                <a:ext uri="{FF2B5EF4-FFF2-40B4-BE49-F238E27FC236}">
                  <a16:creationId xmlns:a16="http://schemas.microsoft.com/office/drawing/2014/main" id="{9D61907D-ECCF-430F-806D-DFBF61E841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15A11F"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08D32038" w14:textId="0EE07456" w:rsidR="003F4CB1" w:rsidRPr="001147C0" w:rsidRDefault="003F4CB1" w:rsidP="003F4CB1">
      <w:pPr>
        <w:spacing w:after="120"/>
        <w:jc w:val="both"/>
        <w:rPr>
          <w:rFonts w:cstheme="minorHAnsi"/>
        </w:rPr>
      </w:pPr>
      <w:r w:rsidRPr="001147C0">
        <w:rPr>
          <w:rFonts w:cstheme="minorHAnsi"/>
        </w:rPr>
        <w:t xml:space="preserve">Za ubytek mieszkańców Zakopanego odpowiadają także migracje – saldo przez cały okres 2020-2024 przyjmowało wartości ujemne. Podobnie przedstawiała się sytuacja w skali powiatu (choć przewaga wyjazdów nad </w:t>
      </w:r>
      <w:proofErr w:type="spellStart"/>
      <w:r w:rsidRPr="001147C0">
        <w:rPr>
          <w:rFonts w:cstheme="minorHAnsi"/>
        </w:rPr>
        <w:t>osiedleniami</w:t>
      </w:r>
      <w:proofErr w:type="spellEnd"/>
      <w:r w:rsidRPr="001147C0">
        <w:rPr>
          <w:rFonts w:cstheme="minorHAnsi"/>
        </w:rPr>
        <w:t xml:space="preserve"> była mniejsza), odmiennie natomiast w całej Małopolsce, gdzie nowi mieszkańcy poprawiają sytuację demograficzną. Można ponadto przypuszczać, że sytuacja w zakresie migracji jest jeszcze bardziej poważna, niż wykazują to oficjalne statystyki – nie rejestrują one bowiem migracji </w:t>
      </w:r>
      <w:r w:rsidR="0047421C" w:rsidRPr="001147C0">
        <w:rPr>
          <w:rFonts w:cstheme="minorHAnsi"/>
        </w:rPr>
        <w:t xml:space="preserve">naukowej i </w:t>
      </w:r>
      <w:r w:rsidRPr="001147C0">
        <w:rPr>
          <w:rFonts w:cstheme="minorHAnsi"/>
        </w:rPr>
        <w:t>zarobkowej (większe miasta, zagranica), w ślad za którą nie idą wymeldowania.</w:t>
      </w:r>
    </w:p>
    <w:p w14:paraId="2687C4DC" w14:textId="55FC7420" w:rsidR="003F4CB1" w:rsidRPr="001147C0" w:rsidRDefault="003F4CB1" w:rsidP="003F4CB1">
      <w:pPr>
        <w:pStyle w:val="Legenda"/>
        <w:keepNext/>
        <w:spacing w:after="120" w:line="276" w:lineRule="auto"/>
        <w:jc w:val="center"/>
        <w:rPr>
          <w:rFonts w:cstheme="minorHAnsi"/>
        </w:rPr>
      </w:pPr>
      <w:bookmarkStart w:id="9" w:name="_Toc214402961"/>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w:t>
      </w:r>
      <w:r w:rsidRPr="001147C0">
        <w:rPr>
          <w:rFonts w:cstheme="minorHAnsi"/>
          <w:noProof/>
        </w:rPr>
        <w:fldChar w:fldCharType="end"/>
      </w:r>
      <w:r w:rsidRPr="001147C0">
        <w:rPr>
          <w:rFonts w:cstheme="minorHAnsi"/>
        </w:rPr>
        <w:t>. Saldo migracji [‰] jednostek porównywanych (2020-2024)</w:t>
      </w:r>
      <w:bookmarkEnd w:id="9"/>
    </w:p>
    <w:p w14:paraId="4197EE75"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369F131F" wp14:editId="3069DF84">
            <wp:extent cx="4541441" cy="2520000"/>
            <wp:effectExtent l="0" t="0" r="0" b="0"/>
            <wp:docPr id="1402403086" name="Wykres 1">
              <a:extLst xmlns:a="http://schemas.openxmlformats.org/drawingml/2006/main">
                <a:ext uri="{FF2B5EF4-FFF2-40B4-BE49-F238E27FC236}">
                  <a16:creationId xmlns:a16="http://schemas.microsoft.com/office/drawing/2014/main" id="{C5B7A6FD-B249-404C-A337-680803E40D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A3E3BB"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366465FC" w14:textId="5B30571B" w:rsidR="003F4CB1" w:rsidRPr="001147C0" w:rsidRDefault="003F4CB1" w:rsidP="003F4CB1">
      <w:pPr>
        <w:spacing w:after="120"/>
        <w:jc w:val="both"/>
        <w:rPr>
          <w:rFonts w:cstheme="minorHAnsi"/>
        </w:rPr>
      </w:pPr>
      <w:r w:rsidRPr="001147C0">
        <w:rPr>
          <w:rFonts w:cstheme="minorHAnsi"/>
        </w:rPr>
        <w:t>Ubytek liczby mieszkańców ma konsekwencję w strukturze wiekowej Zakopanego. Osoby w wieku przedprodukcyjnym (&lt; 18 roku życia) stanowiły w 2024 r. zaledwie 15,7% ogółu, co także na tle powiatu tatrzańskiego (18,9%) i regionu (19,0%) było rezultatem bardzo niekorzystnym. Jednocześnie osoby w</w:t>
      </w:r>
      <w:r w:rsidR="0047421C" w:rsidRPr="001147C0">
        <w:rPr>
          <w:rFonts w:cstheme="minorHAnsi"/>
        </w:rPr>
        <w:t> </w:t>
      </w:r>
      <w:r w:rsidRPr="001147C0">
        <w:rPr>
          <w:rFonts w:cstheme="minorHAnsi"/>
        </w:rPr>
        <w:t>wieku poprodukcyjnym stanowiły 28,2% ogółu. Okres 2020-2024 charakteryzował się ponadto ciągłym spadkiem wartości dla pierwszej i dość dynamicznym wzrostem dla drugiej grupy wiekowej.</w:t>
      </w:r>
    </w:p>
    <w:p w14:paraId="44A94180" w14:textId="6B5FDADF" w:rsidR="003F4CB1" w:rsidRPr="001147C0" w:rsidRDefault="003F4CB1" w:rsidP="003F4CB1">
      <w:pPr>
        <w:pStyle w:val="Legenda"/>
        <w:keepNext/>
        <w:spacing w:after="120" w:line="276" w:lineRule="auto"/>
        <w:jc w:val="center"/>
        <w:rPr>
          <w:rFonts w:cstheme="minorHAnsi"/>
        </w:rPr>
      </w:pPr>
      <w:bookmarkStart w:id="10" w:name="_Toc214402962"/>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w:t>
      </w:r>
      <w:r w:rsidRPr="001147C0">
        <w:rPr>
          <w:rFonts w:cstheme="minorHAnsi"/>
          <w:noProof/>
        </w:rPr>
        <w:fldChar w:fldCharType="end"/>
      </w:r>
      <w:r w:rsidRPr="001147C0">
        <w:rPr>
          <w:rFonts w:cstheme="minorHAnsi"/>
        </w:rPr>
        <w:t>. Struktura demograficzna miasta Zakopane (2020-2024)</w:t>
      </w:r>
      <w:bookmarkEnd w:id="10"/>
      <w:r w:rsidRPr="001147C0">
        <w:rPr>
          <w:rFonts w:cstheme="minorHAnsi"/>
        </w:rPr>
        <w:t xml:space="preserve"> </w:t>
      </w:r>
    </w:p>
    <w:p w14:paraId="2C4293E2"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071968D1" wp14:editId="65CCFBAB">
            <wp:extent cx="4505484" cy="2520000"/>
            <wp:effectExtent l="0" t="0" r="0" b="0"/>
            <wp:docPr id="1413602902" name="Wykres 1">
              <a:extLst xmlns:a="http://schemas.openxmlformats.org/drawingml/2006/main">
                <a:ext uri="{FF2B5EF4-FFF2-40B4-BE49-F238E27FC236}">
                  <a16:creationId xmlns:a16="http://schemas.microsoft.com/office/drawing/2014/main" id="{6B16D186-9431-49F4-8263-BFAB9F8044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B0C38A8" w14:textId="1A1864D3" w:rsidR="0047421C" w:rsidRPr="001147C0" w:rsidRDefault="003F4CB1" w:rsidP="0047421C">
      <w:pPr>
        <w:spacing w:after="120"/>
        <w:jc w:val="center"/>
        <w:rPr>
          <w:rFonts w:cstheme="minorHAnsi"/>
          <w:i/>
          <w:iCs/>
          <w:sz w:val="18"/>
          <w:szCs w:val="18"/>
        </w:rPr>
      </w:pPr>
      <w:r w:rsidRPr="001147C0">
        <w:rPr>
          <w:rFonts w:cstheme="minorHAnsi"/>
          <w:i/>
          <w:iCs/>
          <w:sz w:val="18"/>
          <w:szCs w:val="18"/>
        </w:rPr>
        <w:t>Źródło: Opracowanie własne na podstawie BDL GUS</w:t>
      </w:r>
    </w:p>
    <w:p w14:paraId="61EB473A" w14:textId="696A9B59" w:rsidR="003F4CB1" w:rsidRPr="001147C0" w:rsidRDefault="0047421C" w:rsidP="0047421C">
      <w:pPr>
        <w:rPr>
          <w:rFonts w:cstheme="minorHAnsi"/>
          <w:i/>
          <w:iCs/>
          <w:sz w:val="18"/>
          <w:szCs w:val="18"/>
        </w:rPr>
      </w:pPr>
      <w:r w:rsidRPr="001147C0">
        <w:rPr>
          <w:rFonts w:cstheme="minorHAnsi"/>
          <w:i/>
          <w:iCs/>
          <w:sz w:val="18"/>
          <w:szCs w:val="18"/>
        </w:rPr>
        <w:br w:type="page"/>
      </w:r>
    </w:p>
    <w:p w14:paraId="1EE66F0F" w14:textId="5E721728" w:rsidR="003F4CB1" w:rsidRPr="001147C0" w:rsidRDefault="003F4CB1" w:rsidP="003F4CB1">
      <w:pPr>
        <w:pStyle w:val="Legenda"/>
        <w:keepNext/>
        <w:spacing w:after="120" w:line="276" w:lineRule="auto"/>
        <w:jc w:val="center"/>
        <w:rPr>
          <w:rFonts w:cstheme="minorHAnsi"/>
        </w:rPr>
      </w:pPr>
      <w:bookmarkStart w:id="11" w:name="_Toc214402963"/>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w:t>
      </w:r>
      <w:r w:rsidRPr="001147C0">
        <w:rPr>
          <w:rFonts w:cstheme="minorHAnsi"/>
          <w:noProof/>
        </w:rPr>
        <w:fldChar w:fldCharType="end"/>
      </w:r>
      <w:r w:rsidRPr="001147C0">
        <w:rPr>
          <w:rFonts w:cstheme="minorHAnsi"/>
        </w:rPr>
        <w:t>. Struktura demograficzna jednostek porównywanych (2024)</w:t>
      </w:r>
      <w:bookmarkEnd w:id="11"/>
    </w:p>
    <w:p w14:paraId="093F46D4"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D7C1224" wp14:editId="2C9A5C6A">
            <wp:extent cx="4541441" cy="2520000"/>
            <wp:effectExtent l="0" t="0" r="0" b="0"/>
            <wp:docPr id="375752203" name="Wykres 1">
              <a:extLst xmlns:a="http://schemas.openxmlformats.org/drawingml/2006/main">
                <a:ext uri="{FF2B5EF4-FFF2-40B4-BE49-F238E27FC236}">
                  <a16:creationId xmlns:a16="http://schemas.microsoft.com/office/drawing/2014/main" id="{37B6AB3A-1E70-4998-96E8-453025E07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8CE537"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474263A5" w14:textId="38D829D9" w:rsidR="003F4CB1" w:rsidRPr="001147C0" w:rsidRDefault="003F4CB1" w:rsidP="003F4CB1">
      <w:pPr>
        <w:spacing w:after="120"/>
        <w:jc w:val="both"/>
        <w:rPr>
          <w:rFonts w:cstheme="minorHAnsi"/>
        </w:rPr>
      </w:pPr>
      <w:r w:rsidRPr="001147C0">
        <w:rPr>
          <w:rFonts w:cstheme="minorHAnsi"/>
        </w:rPr>
        <w:t>Potwierdzenie kryzysu demograficznego stanowi wartość wskaźnika obciążenia demograficznego osobami starszymi (&gt; 65 roku życia), która w 2024 r. dla Zakopanego wynosiła 38,8%, o 4,9 punktu procentowego więcej niż w roku 2020. W przypadku powiatu i regionu ani wartość, ani jej wzrost nie były w analogicznym okresie tak wysokie.</w:t>
      </w:r>
    </w:p>
    <w:p w14:paraId="58F583A9" w14:textId="27EF499A" w:rsidR="003F4CB1" w:rsidRPr="001147C0" w:rsidRDefault="003F4CB1" w:rsidP="003F4CB1">
      <w:pPr>
        <w:pStyle w:val="Legenda"/>
        <w:keepNext/>
        <w:spacing w:after="120" w:line="276" w:lineRule="auto"/>
        <w:jc w:val="center"/>
        <w:rPr>
          <w:rFonts w:cstheme="minorHAnsi"/>
        </w:rPr>
      </w:pPr>
      <w:bookmarkStart w:id="12" w:name="_Toc214402964"/>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w:t>
      </w:r>
      <w:r w:rsidRPr="001147C0">
        <w:rPr>
          <w:rFonts w:cstheme="minorHAnsi"/>
          <w:noProof/>
        </w:rPr>
        <w:fldChar w:fldCharType="end"/>
      </w:r>
      <w:r w:rsidRPr="001147C0">
        <w:rPr>
          <w:rFonts w:cstheme="minorHAnsi"/>
        </w:rPr>
        <w:t>. Wskaźnik odciążenia demograficznego osobami starszymi [%] jednostek porównywanych (2020, 2024)</w:t>
      </w:r>
      <w:bookmarkEnd w:id="12"/>
    </w:p>
    <w:p w14:paraId="5DC8D89D"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294A70F9" wp14:editId="13191DC0">
            <wp:extent cx="4572000" cy="2520000"/>
            <wp:effectExtent l="0" t="0" r="0" b="0"/>
            <wp:docPr id="871550416" name="Wykres 1">
              <a:extLst xmlns:a="http://schemas.openxmlformats.org/drawingml/2006/main">
                <a:ext uri="{FF2B5EF4-FFF2-40B4-BE49-F238E27FC236}">
                  <a16:creationId xmlns:a16="http://schemas.microsoft.com/office/drawing/2014/main" id="{883868FA-A9AE-B9EA-A2BA-C078ABB3C4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2AE04A"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70EB6E3E" w14:textId="397EE3E1" w:rsidR="003F4CB1" w:rsidRPr="001147C0" w:rsidRDefault="003F4CB1" w:rsidP="003F4CB1">
      <w:pPr>
        <w:spacing w:after="120"/>
        <w:jc w:val="both"/>
        <w:rPr>
          <w:rFonts w:cstheme="minorHAnsi"/>
        </w:rPr>
      </w:pPr>
      <w:r w:rsidRPr="001147C0">
        <w:rPr>
          <w:rFonts w:cstheme="minorHAnsi"/>
        </w:rPr>
        <w:t>Z danymi, wskazującymi na zapaść demograficzną Zakopanego, kontrastują te obrazujące budownictwo mieszkaniowe. Wynika z nich, że w skali powiatu tatrzańskiego Zakopane jest gminą o</w:t>
      </w:r>
      <w:r w:rsidR="0047421C" w:rsidRPr="001147C0">
        <w:rPr>
          <w:rFonts w:cstheme="minorHAnsi"/>
        </w:rPr>
        <w:t> </w:t>
      </w:r>
      <w:r w:rsidRPr="001147C0">
        <w:rPr>
          <w:rFonts w:cstheme="minorHAnsi"/>
        </w:rPr>
        <w:t xml:space="preserve">dość dużym ruchu budowlanym – w </w:t>
      </w:r>
      <w:r w:rsidR="0047421C" w:rsidRPr="001147C0">
        <w:rPr>
          <w:rFonts w:cstheme="minorHAnsi"/>
        </w:rPr>
        <w:t xml:space="preserve">latach </w:t>
      </w:r>
      <w:r w:rsidRPr="001147C0">
        <w:rPr>
          <w:rFonts w:cstheme="minorHAnsi"/>
        </w:rPr>
        <w:t>2021 i 2022 odsetek budynków mieszkalnych oddawanych do użytku był tu najwyższy, a w pozostałych latach pozostawał znaczący</w:t>
      </w:r>
      <w:r w:rsidR="0047421C" w:rsidRPr="001147C0">
        <w:rPr>
          <w:rFonts w:cstheme="minorHAnsi"/>
        </w:rPr>
        <w:t xml:space="preserve"> (choć od 2022 r. widoczny jest trend malejący)</w:t>
      </w:r>
      <w:r w:rsidRPr="001147C0">
        <w:rPr>
          <w:rFonts w:cstheme="minorHAnsi"/>
        </w:rPr>
        <w:t>. Można przypuszczać, że wytłumaczeniem zjawiska jest budowa domów i mieszkań inwestycyjnych, wykorzystywanych jako baza noclegowa lub zasiedlanych okresowo.</w:t>
      </w:r>
      <w:r w:rsidR="0047421C" w:rsidRPr="001147C0">
        <w:rPr>
          <w:rFonts w:cstheme="minorHAnsi"/>
        </w:rPr>
        <w:t xml:space="preserve"> Wpływa to negatywnie na dostępność mieszkań dla mieszkańców o niskich i umiarkowanych dochodach, w tym młodych rodzin.</w:t>
      </w:r>
    </w:p>
    <w:p w14:paraId="12F12801" w14:textId="6DCB0BF9" w:rsidR="003F4CB1" w:rsidRPr="001147C0" w:rsidRDefault="003F4CB1" w:rsidP="003F4CB1">
      <w:pPr>
        <w:pStyle w:val="Legenda"/>
        <w:keepNext/>
        <w:spacing w:after="120" w:line="276" w:lineRule="auto"/>
        <w:jc w:val="center"/>
        <w:rPr>
          <w:rFonts w:cstheme="minorHAnsi"/>
        </w:rPr>
      </w:pPr>
      <w:bookmarkStart w:id="13" w:name="_Toc214402965"/>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7</w:t>
      </w:r>
      <w:r w:rsidRPr="001147C0">
        <w:rPr>
          <w:rFonts w:cstheme="minorHAnsi"/>
          <w:noProof/>
        </w:rPr>
        <w:fldChar w:fldCharType="end"/>
      </w:r>
      <w:r w:rsidRPr="001147C0">
        <w:rPr>
          <w:rFonts w:cstheme="minorHAnsi"/>
        </w:rPr>
        <w:t>. Struktura budownictwa mieszkaniowego – odsetek budynków mieszkalnych oddawanych do użytkowania w gminach powiatu tatrzańskiego (2020-2024)</w:t>
      </w:r>
      <w:bookmarkEnd w:id="13"/>
    </w:p>
    <w:p w14:paraId="48985BFF"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5E0B8EA7" wp14:editId="4B14AF60">
            <wp:extent cx="4537075" cy="2520000"/>
            <wp:effectExtent l="0" t="0" r="0" b="0"/>
            <wp:docPr id="2020012407" name="Wykres 1">
              <a:extLst xmlns:a="http://schemas.openxmlformats.org/drawingml/2006/main">
                <a:ext uri="{FF2B5EF4-FFF2-40B4-BE49-F238E27FC236}">
                  <a16:creationId xmlns:a16="http://schemas.microsoft.com/office/drawing/2014/main" id="{9F1C130F-B3B8-4106-AF02-BF152D554A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80E10DE"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6EA9D635" w14:textId="77777777" w:rsidR="003F4CB1" w:rsidRPr="001147C0" w:rsidRDefault="003F4CB1" w:rsidP="003F4CB1">
      <w:pPr>
        <w:spacing w:after="120"/>
        <w:jc w:val="both"/>
        <w:rPr>
          <w:rFonts w:cstheme="minorHAnsi"/>
          <w:b/>
          <w:bCs/>
        </w:rPr>
      </w:pPr>
      <w:r w:rsidRPr="001147C0">
        <w:rPr>
          <w:rFonts w:cstheme="minorHAnsi"/>
          <w:b/>
          <w:bCs/>
        </w:rPr>
        <w:t>Gospodarka</w:t>
      </w:r>
    </w:p>
    <w:p w14:paraId="048BACFD" w14:textId="14BC5C94" w:rsidR="003F4CB1" w:rsidRPr="001147C0" w:rsidRDefault="003F4CB1" w:rsidP="003F4CB1">
      <w:pPr>
        <w:spacing w:after="120"/>
        <w:jc w:val="both"/>
        <w:rPr>
          <w:rFonts w:cstheme="minorHAnsi"/>
        </w:rPr>
      </w:pPr>
      <w:r w:rsidRPr="001147C0">
        <w:rPr>
          <w:rFonts w:cstheme="minorHAnsi"/>
        </w:rPr>
        <w:t>Z końcem 2024 r. na terenie miasta Zakopane zarejestrowanych było 6 649 podmiotów gospodarczych, o 7% więcej niż w roku 2020. Wzrost w analogicznym okresie odnotowały także powiat i województwo, przy czym był on nieco wyższy (odpowiednio: 12% i 17%). Zakopane charakteryzuje się natomiast wysokimi wartościami podmiotów w przeliczeniu na 10 tys. mieszkańców – odnotowane z końcem 2023 r. 2 653 podmioty to znacząco więcej niż w przypadku powiatu (1 947) oraz województwa (1 456). Potwierdza to pozycję Zakopanego jako wiodącego ośrodka gospodarczego w tej części Małopolski, o</w:t>
      </w:r>
      <w:r w:rsidR="0047421C" w:rsidRPr="001147C0">
        <w:rPr>
          <w:rFonts w:cstheme="minorHAnsi"/>
        </w:rPr>
        <w:t> </w:t>
      </w:r>
      <w:r w:rsidRPr="001147C0">
        <w:rPr>
          <w:rFonts w:cstheme="minorHAnsi"/>
        </w:rPr>
        <w:t>potencjale i skali oddziaływania porównywalnej z nieodległym Nowym Targiem.</w:t>
      </w:r>
    </w:p>
    <w:p w14:paraId="7D781197" w14:textId="1FC45787" w:rsidR="003F4CB1" w:rsidRPr="001147C0" w:rsidRDefault="003F4CB1" w:rsidP="003F4CB1">
      <w:pPr>
        <w:spacing w:after="120"/>
        <w:jc w:val="both"/>
        <w:rPr>
          <w:rFonts w:cstheme="minorHAnsi"/>
        </w:rPr>
      </w:pPr>
      <w:r w:rsidRPr="001147C0">
        <w:rPr>
          <w:rFonts w:cstheme="minorHAnsi"/>
        </w:rPr>
        <w:t>W strukturze gospodarczej miasta Zakopane, rozpatrywanej pod kątem przynależności podmiotów w</w:t>
      </w:r>
      <w:r w:rsidR="0047421C" w:rsidRPr="001147C0">
        <w:rPr>
          <w:rFonts w:cstheme="minorHAnsi"/>
        </w:rPr>
        <w:t> </w:t>
      </w:r>
      <w:r w:rsidRPr="001147C0">
        <w:rPr>
          <w:rFonts w:cstheme="minorHAnsi"/>
        </w:rPr>
        <w:t>REGON do sekcji PKD, zdecydowanie dominują te związane z szeroko pojętą obsługą ruchu turystycznego (sekcja I: zakwaterowanie i gastronomia), stanowiące z końcem 2024 r. 28,0% ogółu. Znaczący udział posiada także sekcja G (handel hurtowy i detaliczny, naprawa samochodów) – 13,1%. Wartości pozostałych nie przekraczają poziomu 10%. Pomiędzy 2020 a 2024 r. zmiany w strukturze były nieznaczne, choć należy odnotować wzrost wartości sekcji I, co dodatkowo potwierdza, jakie znaczenie dla lokalnej gospodarki ma turystyka.</w:t>
      </w:r>
    </w:p>
    <w:p w14:paraId="0247CA17" w14:textId="11D7EE46" w:rsidR="003F4CB1" w:rsidRPr="001147C0" w:rsidRDefault="003F4CB1" w:rsidP="003F4CB1">
      <w:pPr>
        <w:pStyle w:val="Legenda"/>
        <w:keepNext/>
        <w:spacing w:after="120" w:line="276" w:lineRule="auto"/>
        <w:jc w:val="center"/>
        <w:rPr>
          <w:rFonts w:cstheme="minorHAnsi"/>
        </w:rPr>
      </w:pPr>
      <w:bookmarkStart w:id="14" w:name="_Toc214402966"/>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8</w:t>
      </w:r>
      <w:r w:rsidRPr="001147C0">
        <w:rPr>
          <w:rFonts w:cstheme="minorHAnsi"/>
          <w:noProof/>
        </w:rPr>
        <w:fldChar w:fldCharType="end"/>
      </w:r>
      <w:r w:rsidRPr="001147C0">
        <w:rPr>
          <w:rFonts w:cstheme="minorHAnsi"/>
        </w:rPr>
        <w:t>. Zmiana liczby podmiotów zarejestrowanych na terenie Zakopanego w danej sekcji PKD (2020, 2024)</w:t>
      </w:r>
      <w:bookmarkEnd w:id="14"/>
    </w:p>
    <w:p w14:paraId="17208E21"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8AF0386" wp14:editId="5EA30DF4">
            <wp:extent cx="4572000" cy="2520000"/>
            <wp:effectExtent l="0" t="0" r="0" b="0"/>
            <wp:docPr id="3562141" name="Wykres 1">
              <a:extLst xmlns:a="http://schemas.openxmlformats.org/drawingml/2006/main">
                <a:ext uri="{FF2B5EF4-FFF2-40B4-BE49-F238E27FC236}">
                  <a16:creationId xmlns:a16="http://schemas.microsoft.com/office/drawing/2014/main" id="{2C6D5B91-3083-4213-A225-7A9E2267B4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F93D30"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32AD49EF" w14:textId="77777777" w:rsidR="003F4CB1" w:rsidRPr="001147C0" w:rsidRDefault="003F4CB1" w:rsidP="003F4CB1">
      <w:pPr>
        <w:spacing w:after="120"/>
        <w:jc w:val="center"/>
        <w:rPr>
          <w:rFonts w:cstheme="minorHAnsi"/>
        </w:rPr>
      </w:pPr>
    </w:p>
    <w:p w14:paraId="3CFA1417" w14:textId="187761C9" w:rsidR="003F4CB1" w:rsidRPr="001147C0" w:rsidRDefault="003F4CB1" w:rsidP="003F4CB1">
      <w:pPr>
        <w:pStyle w:val="Legenda"/>
        <w:keepNext/>
        <w:spacing w:after="120" w:line="276" w:lineRule="auto"/>
        <w:jc w:val="center"/>
        <w:rPr>
          <w:rFonts w:cstheme="minorHAnsi"/>
        </w:rPr>
      </w:pPr>
      <w:bookmarkStart w:id="15" w:name="_Toc214402967"/>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9</w:t>
      </w:r>
      <w:r w:rsidRPr="001147C0">
        <w:rPr>
          <w:rFonts w:cstheme="minorHAnsi"/>
          <w:noProof/>
        </w:rPr>
        <w:fldChar w:fldCharType="end"/>
      </w:r>
      <w:r w:rsidRPr="001147C0">
        <w:rPr>
          <w:rFonts w:cstheme="minorHAnsi"/>
        </w:rPr>
        <w:t>. Struktura gospodarcza miasta Zakopane (2020, 2024)</w:t>
      </w:r>
      <w:bookmarkEnd w:id="15"/>
    </w:p>
    <w:p w14:paraId="60E18E05"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0207D792" wp14:editId="491F267F">
            <wp:extent cx="4572000" cy="2700000"/>
            <wp:effectExtent l="0" t="0" r="0" b="5715"/>
            <wp:docPr id="1350235006" name="Wykres 1">
              <a:extLst xmlns:a="http://schemas.openxmlformats.org/drawingml/2006/main">
                <a:ext uri="{FF2B5EF4-FFF2-40B4-BE49-F238E27FC236}">
                  <a16:creationId xmlns:a16="http://schemas.microsoft.com/office/drawing/2014/main" id="{0A236353-4B0D-4CEC-B966-5E0EAF883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8124396" w14:textId="77777777" w:rsidR="003F4CB1" w:rsidRPr="001147C0" w:rsidRDefault="003F4CB1" w:rsidP="003F4CB1">
      <w:pPr>
        <w:spacing w:after="120"/>
        <w:jc w:val="center"/>
        <w:rPr>
          <w:rFonts w:cstheme="minorHAnsi"/>
          <w:i/>
          <w:iCs/>
          <w:sz w:val="16"/>
          <w:szCs w:val="16"/>
        </w:rPr>
      </w:pPr>
      <w:bookmarkStart w:id="16" w:name="_Hlk133681204"/>
      <w:r w:rsidRPr="001147C0">
        <w:rPr>
          <w:rFonts w:cstheme="minorHAnsi"/>
          <w:i/>
          <w:iCs/>
          <w:sz w:val="16"/>
          <w:szCs w:val="16"/>
        </w:rPr>
        <w:t xml:space="preserve">C – przetwórstwo przemysłowe, F – Budownictwo, G – handel hurtowy i detaliczny, naprawa samochodów, H – transport i gospodarka magazynowa, I – zakwaterowanie i gastronomia, M – działalność profesjonalna, naukowa i techniczna, N – działalność profesjonalna, naukowa i techniczna, </w:t>
      </w:r>
      <w:proofErr w:type="spellStart"/>
      <w:r w:rsidRPr="001147C0">
        <w:rPr>
          <w:rFonts w:cstheme="minorHAnsi"/>
          <w:i/>
          <w:iCs/>
          <w:sz w:val="16"/>
          <w:szCs w:val="16"/>
        </w:rPr>
        <w:t>SiT</w:t>
      </w:r>
      <w:proofErr w:type="spellEnd"/>
      <w:r w:rsidRPr="001147C0">
        <w:rPr>
          <w:rFonts w:cstheme="minorHAnsi"/>
          <w:i/>
          <w:iCs/>
          <w:sz w:val="16"/>
          <w:szCs w:val="16"/>
        </w:rPr>
        <w:t xml:space="preserve"> – pozostała działalność usługowa, produkcja własna gospodarstw domowych</w:t>
      </w:r>
      <w:bookmarkEnd w:id="16"/>
    </w:p>
    <w:p w14:paraId="7FB7AF4D"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44CD06B2" w14:textId="3E8855A2" w:rsidR="003F4CB1" w:rsidRPr="001147C0" w:rsidRDefault="003F4CB1" w:rsidP="003F4CB1">
      <w:pPr>
        <w:spacing w:after="120"/>
        <w:jc w:val="both"/>
        <w:rPr>
          <w:rFonts w:cstheme="minorHAnsi"/>
        </w:rPr>
      </w:pPr>
      <w:r w:rsidRPr="001147C0">
        <w:rPr>
          <w:rFonts w:cstheme="minorHAnsi"/>
        </w:rPr>
        <w:t>Struktura gospodarcza Zakopanego jest zbliżona do obserwowanej w skali całego powiatu, gdzie także podmioty z sekcji I stanowią większość (28,6% w 2024 r.). Ich udział w skali całej Małopolski, pomimo atrakcyjności turystycznej tej części kraju, jest już znacznie niższy (3,9%).</w:t>
      </w:r>
    </w:p>
    <w:p w14:paraId="0886BFE5" w14:textId="45A59F0E" w:rsidR="003F4CB1" w:rsidRPr="001147C0" w:rsidRDefault="003F4CB1" w:rsidP="003F4CB1">
      <w:pPr>
        <w:pStyle w:val="Legenda"/>
        <w:keepNext/>
        <w:spacing w:after="120" w:line="276" w:lineRule="auto"/>
        <w:jc w:val="center"/>
        <w:rPr>
          <w:rFonts w:cstheme="minorHAnsi"/>
        </w:rPr>
      </w:pPr>
      <w:bookmarkStart w:id="17" w:name="_Toc214402968"/>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10</w:t>
      </w:r>
      <w:r w:rsidRPr="001147C0">
        <w:rPr>
          <w:rFonts w:cstheme="minorHAnsi"/>
          <w:noProof/>
        </w:rPr>
        <w:fldChar w:fldCharType="end"/>
      </w:r>
      <w:r w:rsidRPr="001147C0">
        <w:rPr>
          <w:rFonts w:cstheme="minorHAnsi"/>
        </w:rPr>
        <w:t>. Porównanie struktury gospodarczej wybranych jednostek (2024)</w:t>
      </w:r>
      <w:bookmarkEnd w:id="17"/>
    </w:p>
    <w:p w14:paraId="347C76E1"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53A593A" wp14:editId="3E12640B">
            <wp:extent cx="4572000" cy="2700000"/>
            <wp:effectExtent l="0" t="0" r="0" b="5715"/>
            <wp:docPr id="362782345" name="Wykres 1">
              <a:extLst xmlns:a="http://schemas.openxmlformats.org/drawingml/2006/main">
                <a:ext uri="{FF2B5EF4-FFF2-40B4-BE49-F238E27FC236}">
                  <a16:creationId xmlns:a16="http://schemas.microsoft.com/office/drawing/2014/main" id="{BF20EC41-C2B8-450D-8CFB-32393CC55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5E9628B" w14:textId="77777777" w:rsidR="003F4CB1" w:rsidRPr="001147C0" w:rsidRDefault="003F4CB1" w:rsidP="003F4CB1">
      <w:pPr>
        <w:spacing w:after="120"/>
        <w:jc w:val="center"/>
        <w:rPr>
          <w:rFonts w:cstheme="minorHAnsi"/>
          <w:i/>
          <w:iCs/>
          <w:sz w:val="16"/>
          <w:szCs w:val="16"/>
        </w:rPr>
      </w:pPr>
      <w:r w:rsidRPr="001147C0">
        <w:rPr>
          <w:rFonts w:cstheme="minorHAnsi"/>
          <w:i/>
          <w:iCs/>
          <w:sz w:val="16"/>
          <w:szCs w:val="16"/>
        </w:rPr>
        <w:t xml:space="preserve">C – przetwórstwo przemysłowe, F – Budownictwo, G – handel hurtowy i detaliczny, naprawa samochodów, H – transport i gospodarka magazynowa, I – zakwaterowanie i gastronomia, M – działalność profesjonalna, naukowa i techniczna, N – działalność profesjonalna, naukowa i techniczna, </w:t>
      </w:r>
      <w:proofErr w:type="spellStart"/>
      <w:r w:rsidRPr="001147C0">
        <w:rPr>
          <w:rFonts w:cstheme="minorHAnsi"/>
          <w:i/>
          <w:iCs/>
          <w:sz w:val="16"/>
          <w:szCs w:val="16"/>
        </w:rPr>
        <w:t>SiT</w:t>
      </w:r>
      <w:proofErr w:type="spellEnd"/>
      <w:r w:rsidRPr="001147C0">
        <w:rPr>
          <w:rFonts w:cstheme="minorHAnsi"/>
          <w:i/>
          <w:iCs/>
          <w:sz w:val="16"/>
          <w:szCs w:val="16"/>
        </w:rPr>
        <w:t xml:space="preserve"> – pozostała działalność usługowa, produkcja własna gospodarstw domowych</w:t>
      </w:r>
    </w:p>
    <w:p w14:paraId="057628F2"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210D731B" w14:textId="77777777" w:rsidR="003F4CB1" w:rsidRPr="001147C0" w:rsidRDefault="003F4CB1" w:rsidP="003F4CB1">
      <w:pPr>
        <w:spacing w:after="120"/>
        <w:jc w:val="both"/>
        <w:rPr>
          <w:rFonts w:cstheme="minorHAnsi"/>
          <w:b/>
          <w:bCs/>
        </w:rPr>
      </w:pPr>
      <w:r w:rsidRPr="001147C0">
        <w:rPr>
          <w:rFonts w:cstheme="minorHAnsi"/>
          <w:b/>
          <w:bCs/>
        </w:rPr>
        <w:t>Rynek pracy</w:t>
      </w:r>
    </w:p>
    <w:p w14:paraId="1C058636" w14:textId="1F2C537E" w:rsidR="003F4CB1" w:rsidRPr="001147C0" w:rsidRDefault="003F4CB1" w:rsidP="003F4CB1">
      <w:pPr>
        <w:spacing w:after="120"/>
        <w:jc w:val="both"/>
        <w:rPr>
          <w:rFonts w:cstheme="minorHAnsi"/>
        </w:rPr>
      </w:pPr>
      <w:r w:rsidRPr="001147C0">
        <w:rPr>
          <w:rFonts w:cstheme="minorHAnsi"/>
        </w:rPr>
        <w:t xml:space="preserve">Niepokojącym trendem jest obserwowany w okresie 2021-2025 wzrost liczby bezrobotnych </w:t>
      </w:r>
      <w:r w:rsidR="0047421C" w:rsidRPr="001147C0">
        <w:rPr>
          <w:rFonts w:cstheme="minorHAnsi"/>
        </w:rPr>
        <w:t>z terenu</w:t>
      </w:r>
      <w:r w:rsidRPr="001147C0">
        <w:rPr>
          <w:rFonts w:cstheme="minorHAnsi"/>
        </w:rPr>
        <w:t xml:space="preserve"> miasta Zakopane. Przy jednoczesnym spadku liczby ludności </w:t>
      </w:r>
      <w:r w:rsidR="0047421C" w:rsidRPr="001147C0">
        <w:rPr>
          <w:rFonts w:cstheme="minorHAnsi"/>
        </w:rPr>
        <w:t xml:space="preserve">może to </w:t>
      </w:r>
      <w:r w:rsidRPr="001147C0">
        <w:rPr>
          <w:rFonts w:cstheme="minorHAnsi"/>
        </w:rPr>
        <w:t>wskaz</w:t>
      </w:r>
      <w:r w:rsidR="0047421C" w:rsidRPr="001147C0">
        <w:rPr>
          <w:rFonts w:cstheme="minorHAnsi"/>
        </w:rPr>
        <w:t>ywać</w:t>
      </w:r>
      <w:r w:rsidRPr="001147C0">
        <w:rPr>
          <w:rFonts w:cstheme="minorHAnsi"/>
        </w:rPr>
        <w:t xml:space="preserve"> na rosnące problemy ze znalezieniem zatrudnienia. Jednocześnie należy mieć na uwadze fakt, że statystyki dotyczące rynku pracy w znacznej części nie uwzględniają stanu faktycznego, na co wpływ ma silnie rozwinięty (szczególnie w branży turystycznej, ale i budowlanej czy usługowej) mechanizm zatrudniania „na czarno” czy też pracy sezonowej. Ta ostatnia bywa także świadczona za granicą, przy jednoczesnym figurowaniu jako zarejestrowany bezrobotny. Oficjalne statystyki nie są w stanie uchwycić rozmiarów tego zjawiska.</w:t>
      </w:r>
    </w:p>
    <w:p w14:paraId="1AFA9053" w14:textId="4937E298" w:rsidR="003F4CB1" w:rsidRPr="001147C0" w:rsidRDefault="003F4CB1" w:rsidP="003F4CB1">
      <w:pPr>
        <w:pStyle w:val="Legenda"/>
        <w:keepNext/>
        <w:spacing w:after="120" w:line="276" w:lineRule="auto"/>
        <w:jc w:val="center"/>
        <w:rPr>
          <w:rFonts w:cstheme="minorHAnsi"/>
        </w:rPr>
      </w:pPr>
      <w:bookmarkStart w:id="18" w:name="_Toc214402969"/>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11</w:t>
      </w:r>
      <w:r w:rsidRPr="001147C0">
        <w:rPr>
          <w:rFonts w:cstheme="minorHAnsi"/>
          <w:noProof/>
        </w:rPr>
        <w:fldChar w:fldCharType="end"/>
      </w:r>
      <w:r w:rsidRPr="001147C0">
        <w:rPr>
          <w:rFonts w:cstheme="minorHAnsi"/>
        </w:rPr>
        <w:t>. Bezrobotni zarejestrowani na terenie miasta Zakopane (2021-2025)</w:t>
      </w:r>
      <w:bookmarkEnd w:id="18"/>
    </w:p>
    <w:p w14:paraId="197F774D"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1CBE11E3" wp14:editId="64CCD0F8">
            <wp:extent cx="4572000" cy="2520000"/>
            <wp:effectExtent l="0" t="0" r="0" b="0"/>
            <wp:docPr id="502889081" name="Wykres 1">
              <a:extLst xmlns:a="http://schemas.openxmlformats.org/drawingml/2006/main">
                <a:ext uri="{FF2B5EF4-FFF2-40B4-BE49-F238E27FC236}">
                  <a16:creationId xmlns:a16="http://schemas.microsoft.com/office/drawing/2014/main" id="{C4A7519E-3359-C38E-7147-288EE86C5E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A1092D3"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78DD77EC" w14:textId="77777777" w:rsidR="003F4CB1" w:rsidRPr="001147C0" w:rsidRDefault="003F4CB1" w:rsidP="003F4CB1">
      <w:pPr>
        <w:spacing w:after="120"/>
        <w:jc w:val="both"/>
        <w:rPr>
          <w:rFonts w:cstheme="minorHAnsi"/>
        </w:rPr>
      </w:pPr>
      <w:r w:rsidRPr="001147C0">
        <w:rPr>
          <w:rFonts w:cstheme="minorHAnsi"/>
        </w:rPr>
        <w:lastRenderedPageBreak/>
        <w:t>Mało korzystną sytuację na lokalnym rynku pracy zdaje się potwierdzać publikowany przez GUS wskaźnik odsetka zarejestrowanych bezrobotnych w liczbie ludności w wieku produkcyjnym. Jego wartość w 2024 r. wyniosła 6,3%, co wyróżnia się na tle powiatu (5,7%) oraz regionu (3,0%). Mimo to, należy odnotować także fakt spadku tej wartości w porównaniu do roku 2020 o 0,7 punktu procentowego.</w:t>
      </w:r>
    </w:p>
    <w:p w14:paraId="634E9FAE" w14:textId="5FAA1583" w:rsidR="003F4CB1" w:rsidRPr="001147C0" w:rsidRDefault="003F4CB1" w:rsidP="003F4CB1">
      <w:pPr>
        <w:spacing w:after="120"/>
        <w:jc w:val="both"/>
        <w:rPr>
          <w:rFonts w:cstheme="minorHAnsi"/>
        </w:rPr>
      </w:pPr>
      <w:r w:rsidRPr="001147C0">
        <w:rPr>
          <w:rFonts w:cstheme="minorHAnsi"/>
        </w:rPr>
        <w:t>Struktura bezrobocia rejestrowanego pod względem wieku bezrobotnych wykazywała w okresie 2021-2025 dużą stabilność, z nieznacznymi zmianami w odsetku bezrobotnych przypadających na każdą z</w:t>
      </w:r>
      <w:r w:rsidR="0047421C" w:rsidRPr="001147C0">
        <w:rPr>
          <w:rFonts w:cstheme="minorHAnsi"/>
        </w:rPr>
        <w:t> </w:t>
      </w:r>
      <w:r w:rsidRPr="001147C0">
        <w:rPr>
          <w:rFonts w:cstheme="minorHAnsi"/>
        </w:rPr>
        <w:t xml:space="preserve">trzech analizowanych grup wiekowych. Równie nieznaczne zmiany dotyczyły struktury ze względu na czas pozostawania bez pracy (nieznacznie dominowali bezrobotni długotrwale) oraz na płeć (nieznaczna przewaga bezrobotnych mężczyzn). </w:t>
      </w:r>
    </w:p>
    <w:p w14:paraId="5A50B54B" w14:textId="7CDCE088" w:rsidR="003F4CB1" w:rsidRPr="001147C0" w:rsidRDefault="003F4CB1" w:rsidP="003F4CB1">
      <w:pPr>
        <w:pStyle w:val="Legenda"/>
        <w:keepNext/>
        <w:spacing w:after="120" w:line="276" w:lineRule="auto"/>
        <w:jc w:val="center"/>
        <w:rPr>
          <w:rFonts w:cstheme="minorHAnsi"/>
        </w:rPr>
      </w:pPr>
      <w:bookmarkStart w:id="19" w:name="_Toc214402970"/>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12</w:t>
      </w:r>
      <w:r w:rsidRPr="001147C0">
        <w:rPr>
          <w:rFonts w:cstheme="minorHAnsi"/>
          <w:noProof/>
        </w:rPr>
        <w:fldChar w:fldCharType="end"/>
      </w:r>
      <w:r w:rsidRPr="001147C0">
        <w:rPr>
          <w:rFonts w:cstheme="minorHAnsi"/>
        </w:rPr>
        <w:t>. Struktura bezrobocia rejestrowanego w Zakopanem ze względu na wiek (2021-2025)</w:t>
      </w:r>
      <w:bookmarkEnd w:id="19"/>
    </w:p>
    <w:p w14:paraId="6547EB57"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7F29CB8D" wp14:editId="56BF675E">
            <wp:extent cx="4572000" cy="2520000"/>
            <wp:effectExtent l="0" t="0" r="0" b="0"/>
            <wp:docPr id="1080318402" name="Wykres 1">
              <a:extLst xmlns:a="http://schemas.openxmlformats.org/drawingml/2006/main">
                <a:ext uri="{FF2B5EF4-FFF2-40B4-BE49-F238E27FC236}">
                  <a16:creationId xmlns:a16="http://schemas.microsoft.com/office/drawing/2014/main" id="{A4176211-87A8-4AFA-952C-DB8A34E445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1C546E"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40DFC20C" w14:textId="77777777" w:rsidR="003F4CB1" w:rsidRPr="001147C0" w:rsidRDefault="003F4CB1" w:rsidP="003F4CB1">
      <w:pPr>
        <w:spacing w:after="120"/>
        <w:jc w:val="center"/>
        <w:rPr>
          <w:rFonts w:cstheme="minorHAnsi"/>
        </w:rPr>
      </w:pPr>
    </w:p>
    <w:p w14:paraId="63242824" w14:textId="1635C087" w:rsidR="003F4CB1" w:rsidRPr="001147C0" w:rsidRDefault="003F4CB1" w:rsidP="003F4CB1">
      <w:pPr>
        <w:pStyle w:val="Legenda"/>
        <w:keepNext/>
        <w:spacing w:after="120" w:line="276" w:lineRule="auto"/>
        <w:jc w:val="center"/>
        <w:rPr>
          <w:rFonts w:cstheme="minorHAnsi"/>
        </w:rPr>
      </w:pPr>
      <w:bookmarkStart w:id="20" w:name="_Toc214402971"/>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13</w:t>
      </w:r>
      <w:r w:rsidRPr="001147C0">
        <w:rPr>
          <w:rFonts w:cstheme="minorHAnsi"/>
          <w:noProof/>
        </w:rPr>
        <w:fldChar w:fldCharType="end"/>
      </w:r>
      <w:r w:rsidRPr="001147C0">
        <w:rPr>
          <w:rFonts w:cstheme="minorHAnsi"/>
        </w:rPr>
        <w:t>. Struktura bezrobocia rejestrowanego w Zakopanem ze względu na czas pozostawania bez pracy (2021-2025)</w:t>
      </w:r>
      <w:bookmarkEnd w:id="20"/>
    </w:p>
    <w:p w14:paraId="7D24C87D"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30FE516A" wp14:editId="4DFBFA55">
            <wp:extent cx="4572000" cy="2520000"/>
            <wp:effectExtent l="0" t="0" r="0" b="0"/>
            <wp:docPr id="295261832" name="Wykres 1">
              <a:extLst xmlns:a="http://schemas.openxmlformats.org/drawingml/2006/main">
                <a:ext uri="{FF2B5EF4-FFF2-40B4-BE49-F238E27FC236}">
                  <a16:creationId xmlns:a16="http://schemas.microsoft.com/office/drawing/2014/main" id="{E0242848-0A6C-46D0-B9A9-D22FFF11A0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72C5455"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4761886E" w14:textId="15C42F4E" w:rsidR="003F4CB1" w:rsidRPr="001147C0" w:rsidRDefault="0047421C" w:rsidP="0047421C">
      <w:pPr>
        <w:rPr>
          <w:rFonts w:cstheme="minorHAnsi"/>
        </w:rPr>
      </w:pPr>
      <w:r w:rsidRPr="001147C0">
        <w:rPr>
          <w:rFonts w:cstheme="minorHAnsi"/>
        </w:rPr>
        <w:br w:type="page"/>
      </w:r>
    </w:p>
    <w:p w14:paraId="40432A52" w14:textId="5231FE6D" w:rsidR="003F4CB1" w:rsidRPr="001147C0" w:rsidRDefault="003F4CB1" w:rsidP="003F4CB1">
      <w:pPr>
        <w:pStyle w:val="Legenda"/>
        <w:keepNext/>
        <w:spacing w:after="120" w:line="276" w:lineRule="auto"/>
        <w:jc w:val="center"/>
        <w:rPr>
          <w:rFonts w:cstheme="minorHAnsi"/>
        </w:rPr>
      </w:pPr>
      <w:bookmarkStart w:id="21" w:name="_Toc214402972"/>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14</w:t>
      </w:r>
      <w:r w:rsidRPr="001147C0">
        <w:rPr>
          <w:rFonts w:cstheme="minorHAnsi"/>
          <w:noProof/>
        </w:rPr>
        <w:fldChar w:fldCharType="end"/>
      </w:r>
      <w:r w:rsidRPr="001147C0">
        <w:rPr>
          <w:rFonts w:cstheme="minorHAnsi"/>
        </w:rPr>
        <w:t>. Struktura bezrobocia rejestrowanego w Zakopanem ze względu na płeć (2021-2025)</w:t>
      </w:r>
      <w:bookmarkEnd w:id="21"/>
    </w:p>
    <w:p w14:paraId="6BBB5631"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5FF8C37F" wp14:editId="168D838A">
            <wp:extent cx="4572000" cy="2520000"/>
            <wp:effectExtent l="0" t="0" r="0" b="0"/>
            <wp:docPr id="720729189" name="Wykres 1">
              <a:extLst xmlns:a="http://schemas.openxmlformats.org/drawingml/2006/main">
                <a:ext uri="{FF2B5EF4-FFF2-40B4-BE49-F238E27FC236}">
                  <a16:creationId xmlns:a16="http://schemas.microsoft.com/office/drawing/2014/main" id="{9856C852-6142-42EE-ADDF-8038BB1717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CE67DCE"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0174FFD0" w14:textId="789C86F9" w:rsidR="003F4CB1" w:rsidRPr="001147C0" w:rsidRDefault="003F4CB1" w:rsidP="003F4CB1">
      <w:pPr>
        <w:spacing w:after="120"/>
        <w:jc w:val="both"/>
        <w:rPr>
          <w:rFonts w:cstheme="minorHAnsi"/>
          <w:b/>
          <w:bCs/>
        </w:rPr>
      </w:pPr>
      <w:r w:rsidRPr="001147C0">
        <w:rPr>
          <w:rFonts w:cstheme="minorHAnsi"/>
          <w:b/>
          <w:bCs/>
        </w:rPr>
        <w:t>Kapitał społeczn</w:t>
      </w:r>
      <w:r w:rsidR="0047421C" w:rsidRPr="001147C0">
        <w:rPr>
          <w:rFonts w:cstheme="minorHAnsi"/>
          <w:b/>
          <w:bCs/>
        </w:rPr>
        <w:t>y</w:t>
      </w:r>
    </w:p>
    <w:p w14:paraId="008675FB" w14:textId="77777777" w:rsidR="003F4CB1" w:rsidRPr="001147C0" w:rsidRDefault="003F4CB1" w:rsidP="003F4CB1">
      <w:pPr>
        <w:spacing w:after="120"/>
        <w:jc w:val="both"/>
        <w:rPr>
          <w:rFonts w:cstheme="minorHAnsi"/>
        </w:rPr>
      </w:pPr>
      <w:r w:rsidRPr="001147C0">
        <w:rPr>
          <w:rFonts w:cstheme="minorHAnsi"/>
        </w:rPr>
        <w:t>Według danych zawartych w KRS, w połowie 2025 r. na terenie Zakopanego zarejestrowanych było 225 stowarzyszeń, fundacji i innych organizacji społecznych i zawodowych. Zestawienie to nie pozwala na określenie wiodącego kierunku ich działania, jak również na poziomu ich aktywności. Można jednak wyróżnić wśród nich takie, których nazwa jednoznacznie wskazuje na profil działalności mieszczący się w pojęciu polityki społecznej, np. poprzez wspieranie osób niepełnosprawnych i niesamodzielnych, zrzeszania osób chorych i ich rodzin czy aktywizacji seniorów. W ocenie UM Zakopane, do organizacji najbardziej aktywnych w sferze polityki społecznej należą:</w:t>
      </w:r>
    </w:p>
    <w:p w14:paraId="4168C021" w14:textId="1292F222" w:rsidR="003F4CB1" w:rsidRPr="001147C0" w:rsidRDefault="003F4CB1" w:rsidP="00FB2F0F">
      <w:pPr>
        <w:pStyle w:val="Akapitzlist"/>
        <w:numPr>
          <w:ilvl w:val="0"/>
          <w:numId w:val="11"/>
        </w:numPr>
        <w:spacing w:after="120"/>
        <w:contextualSpacing w:val="0"/>
        <w:jc w:val="both"/>
        <w:rPr>
          <w:rFonts w:asciiTheme="minorHAnsi" w:hAnsiTheme="minorHAnsi" w:cstheme="minorHAnsi"/>
        </w:rPr>
      </w:pPr>
      <w:r w:rsidRPr="001147C0">
        <w:rPr>
          <w:rFonts w:asciiTheme="minorHAnsi" w:hAnsiTheme="minorHAnsi" w:cstheme="minorHAnsi"/>
        </w:rPr>
        <w:t>Caritas Archidiecezji Krakowskiej</w:t>
      </w:r>
      <w:r w:rsidR="00C43CE0" w:rsidRPr="001147C0">
        <w:rPr>
          <w:rFonts w:asciiTheme="minorHAnsi" w:hAnsiTheme="minorHAnsi" w:cstheme="minorHAnsi"/>
        </w:rPr>
        <w:t>,</w:t>
      </w:r>
    </w:p>
    <w:p w14:paraId="6A9F7BD3" w14:textId="34BE1877" w:rsidR="003F4CB1" w:rsidRPr="001147C0" w:rsidRDefault="003F4CB1" w:rsidP="00FB2F0F">
      <w:pPr>
        <w:pStyle w:val="Akapitzlist"/>
        <w:numPr>
          <w:ilvl w:val="0"/>
          <w:numId w:val="11"/>
        </w:numPr>
        <w:spacing w:after="120"/>
        <w:contextualSpacing w:val="0"/>
        <w:jc w:val="both"/>
        <w:rPr>
          <w:rFonts w:asciiTheme="minorHAnsi" w:hAnsiTheme="minorHAnsi" w:cstheme="minorHAnsi"/>
        </w:rPr>
      </w:pPr>
      <w:r w:rsidRPr="001147C0">
        <w:rPr>
          <w:rFonts w:asciiTheme="minorHAnsi" w:hAnsiTheme="minorHAnsi" w:cstheme="minorHAnsi"/>
        </w:rPr>
        <w:t>Fundacja Promowania Kultury, Sztuki oraz Rozwijania Pasji „Most Pokoleń”</w:t>
      </w:r>
      <w:r w:rsidR="00C43CE0" w:rsidRPr="001147C0">
        <w:rPr>
          <w:rFonts w:asciiTheme="minorHAnsi" w:hAnsiTheme="minorHAnsi" w:cstheme="minorHAnsi"/>
        </w:rPr>
        <w:t>,</w:t>
      </w:r>
    </w:p>
    <w:p w14:paraId="035E4A56" w14:textId="2A0B8787" w:rsidR="003F4CB1" w:rsidRPr="001147C0" w:rsidRDefault="003F4CB1" w:rsidP="00FB2F0F">
      <w:pPr>
        <w:pStyle w:val="Akapitzlist"/>
        <w:numPr>
          <w:ilvl w:val="0"/>
          <w:numId w:val="11"/>
        </w:numPr>
        <w:spacing w:after="120"/>
        <w:contextualSpacing w:val="0"/>
        <w:jc w:val="both"/>
        <w:rPr>
          <w:rFonts w:asciiTheme="minorHAnsi" w:hAnsiTheme="minorHAnsi" w:cstheme="minorHAnsi"/>
        </w:rPr>
      </w:pPr>
      <w:r w:rsidRPr="001147C0">
        <w:rPr>
          <w:rFonts w:asciiTheme="minorHAnsi" w:hAnsiTheme="minorHAnsi" w:cstheme="minorHAnsi"/>
        </w:rPr>
        <w:t>Fundacja „Jesteśmy muzyką”</w:t>
      </w:r>
      <w:r w:rsidR="00C43CE0" w:rsidRPr="001147C0">
        <w:rPr>
          <w:rFonts w:asciiTheme="minorHAnsi" w:hAnsiTheme="minorHAnsi" w:cstheme="minorHAnsi"/>
        </w:rPr>
        <w:t>,</w:t>
      </w:r>
    </w:p>
    <w:p w14:paraId="3E845A53" w14:textId="0C52C560" w:rsidR="00C43CE0" w:rsidRPr="001147C0" w:rsidRDefault="00C43CE0" w:rsidP="00FB2F0F">
      <w:pPr>
        <w:pStyle w:val="Akapitzlist"/>
        <w:numPr>
          <w:ilvl w:val="0"/>
          <w:numId w:val="11"/>
        </w:numPr>
        <w:spacing w:after="120"/>
        <w:contextualSpacing w:val="0"/>
        <w:jc w:val="both"/>
        <w:rPr>
          <w:rFonts w:asciiTheme="minorHAnsi" w:hAnsiTheme="minorHAnsi" w:cstheme="minorHAnsi"/>
        </w:rPr>
      </w:pPr>
      <w:r w:rsidRPr="001147C0">
        <w:rPr>
          <w:rFonts w:asciiTheme="minorHAnsi" w:hAnsiTheme="minorHAnsi" w:cstheme="minorHAnsi"/>
        </w:rPr>
        <w:t>Polskie Stowarzyszenie na rzecz Osób z Niepełnosprawnością Intelektualną Koło w Zakopanem,</w:t>
      </w:r>
    </w:p>
    <w:p w14:paraId="5356824F" w14:textId="77777777" w:rsidR="003F4CB1" w:rsidRPr="001147C0" w:rsidRDefault="003F4CB1" w:rsidP="00FB2F0F">
      <w:pPr>
        <w:pStyle w:val="Akapitzlist"/>
        <w:numPr>
          <w:ilvl w:val="0"/>
          <w:numId w:val="11"/>
        </w:numPr>
        <w:spacing w:after="120"/>
        <w:contextualSpacing w:val="0"/>
        <w:jc w:val="both"/>
        <w:rPr>
          <w:rFonts w:asciiTheme="minorHAnsi" w:hAnsiTheme="minorHAnsi" w:cstheme="minorHAnsi"/>
        </w:rPr>
      </w:pPr>
      <w:r w:rsidRPr="001147C0">
        <w:rPr>
          <w:rFonts w:asciiTheme="minorHAnsi" w:hAnsiTheme="minorHAnsi" w:cstheme="minorHAnsi"/>
        </w:rPr>
        <w:t>Polski Związek Emerytów, Rencistów i Inwalidów – Zarząd Rejonowy w Zakopanem.</w:t>
      </w:r>
    </w:p>
    <w:p w14:paraId="38D1EBF6" w14:textId="77777777" w:rsidR="003F4CB1" w:rsidRPr="001147C0" w:rsidRDefault="003F4CB1" w:rsidP="003F4CB1">
      <w:pPr>
        <w:spacing w:after="120"/>
        <w:jc w:val="both"/>
        <w:rPr>
          <w:rFonts w:cstheme="minorHAnsi"/>
        </w:rPr>
      </w:pPr>
      <w:r w:rsidRPr="001147C0">
        <w:rPr>
          <w:rFonts w:cstheme="minorHAnsi"/>
        </w:rPr>
        <w:t>Rejestr Jednostek Polityki Społecznej wskazuje, że na terenie Zakopanego działają trzy przedsiębiorstwa społeczne:</w:t>
      </w:r>
    </w:p>
    <w:p w14:paraId="68561F58" w14:textId="01141CDE" w:rsidR="003F4CB1" w:rsidRPr="001147C0" w:rsidRDefault="003F4CB1" w:rsidP="00FB2F0F">
      <w:pPr>
        <w:pStyle w:val="Akapitzlist"/>
        <w:numPr>
          <w:ilvl w:val="0"/>
          <w:numId w:val="12"/>
        </w:numPr>
        <w:spacing w:after="120"/>
        <w:contextualSpacing w:val="0"/>
        <w:jc w:val="both"/>
        <w:rPr>
          <w:rFonts w:asciiTheme="minorHAnsi" w:hAnsiTheme="minorHAnsi" w:cstheme="minorHAnsi"/>
        </w:rPr>
      </w:pPr>
      <w:r w:rsidRPr="001147C0">
        <w:rPr>
          <w:rFonts w:asciiTheme="minorHAnsi" w:hAnsiTheme="minorHAnsi" w:cstheme="minorHAnsi"/>
        </w:rPr>
        <w:t>Fundacja MKW Pomagamy (</w:t>
      </w:r>
      <w:r w:rsidR="00985763" w:rsidRPr="001147C0">
        <w:rPr>
          <w:rFonts w:asciiTheme="minorHAnsi" w:hAnsiTheme="minorHAnsi" w:cstheme="minorHAnsi"/>
        </w:rPr>
        <w:t xml:space="preserve">cel działalności: </w:t>
      </w:r>
      <w:r w:rsidRPr="001147C0">
        <w:rPr>
          <w:rFonts w:asciiTheme="minorHAnsi" w:hAnsiTheme="minorHAnsi" w:cstheme="minorHAnsi"/>
        </w:rPr>
        <w:t>realizacja usług społecznych</w:t>
      </w:r>
      <w:r w:rsidR="00985763" w:rsidRPr="001147C0">
        <w:rPr>
          <w:rFonts w:asciiTheme="minorHAnsi" w:hAnsiTheme="minorHAnsi" w:cstheme="minorHAnsi"/>
        </w:rPr>
        <w:t>; przedmiot dominującej działalności: opieka zdrowotna i pomoc społeczna</w:t>
      </w:r>
      <w:r w:rsidRPr="001147C0">
        <w:rPr>
          <w:rFonts w:asciiTheme="minorHAnsi" w:hAnsiTheme="minorHAnsi" w:cstheme="minorHAnsi"/>
        </w:rPr>
        <w:t>)</w:t>
      </w:r>
      <w:r w:rsidR="00C43CE0" w:rsidRPr="001147C0">
        <w:rPr>
          <w:rFonts w:asciiTheme="minorHAnsi" w:hAnsiTheme="minorHAnsi" w:cstheme="minorHAnsi"/>
        </w:rPr>
        <w:t>,</w:t>
      </w:r>
    </w:p>
    <w:p w14:paraId="4AFD7126" w14:textId="0A351513" w:rsidR="003F4CB1" w:rsidRPr="001147C0" w:rsidRDefault="003F4CB1" w:rsidP="00FB2F0F">
      <w:pPr>
        <w:pStyle w:val="Akapitzlist"/>
        <w:numPr>
          <w:ilvl w:val="0"/>
          <w:numId w:val="12"/>
        </w:numPr>
        <w:spacing w:after="120"/>
        <w:contextualSpacing w:val="0"/>
        <w:jc w:val="both"/>
        <w:rPr>
          <w:rFonts w:asciiTheme="minorHAnsi" w:hAnsiTheme="minorHAnsi" w:cstheme="minorHAnsi"/>
        </w:rPr>
      </w:pPr>
      <w:proofErr w:type="spellStart"/>
      <w:r w:rsidRPr="001147C0">
        <w:rPr>
          <w:rFonts w:asciiTheme="minorHAnsi" w:hAnsiTheme="minorHAnsi" w:cstheme="minorHAnsi"/>
        </w:rPr>
        <w:t>Zakobite</w:t>
      </w:r>
      <w:proofErr w:type="spellEnd"/>
      <w:r w:rsidRPr="001147C0">
        <w:rPr>
          <w:rFonts w:asciiTheme="minorHAnsi" w:hAnsiTheme="minorHAnsi" w:cstheme="minorHAnsi"/>
        </w:rPr>
        <w:t xml:space="preserve"> sp. z o. o. (działalność reintegracyjna</w:t>
      </w:r>
      <w:r w:rsidR="00985763" w:rsidRPr="001147C0">
        <w:rPr>
          <w:rFonts w:asciiTheme="minorHAnsi" w:hAnsiTheme="minorHAnsi" w:cstheme="minorHAnsi"/>
        </w:rPr>
        <w:t>; działalność związana z zakwaterowaniem i usługami gastronomicznymi</w:t>
      </w:r>
      <w:r w:rsidRPr="001147C0">
        <w:rPr>
          <w:rFonts w:asciiTheme="minorHAnsi" w:hAnsiTheme="minorHAnsi" w:cstheme="minorHAnsi"/>
        </w:rPr>
        <w:t>)</w:t>
      </w:r>
      <w:r w:rsidR="00C43CE0" w:rsidRPr="001147C0">
        <w:rPr>
          <w:rFonts w:asciiTheme="minorHAnsi" w:hAnsiTheme="minorHAnsi" w:cstheme="minorHAnsi"/>
        </w:rPr>
        <w:t>,</w:t>
      </w:r>
    </w:p>
    <w:p w14:paraId="77EA9425" w14:textId="140859D7" w:rsidR="003F4CB1" w:rsidRPr="001147C0" w:rsidRDefault="003F4CB1" w:rsidP="00FB2F0F">
      <w:pPr>
        <w:pStyle w:val="Akapitzlist"/>
        <w:numPr>
          <w:ilvl w:val="0"/>
          <w:numId w:val="12"/>
        </w:numPr>
        <w:spacing w:after="120"/>
        <w:contextualSpacing w:val="0"/>
        <w:jc w:val="both"/>
        <w:rPr>
          <w:rFonts w:asciiTheme="minorHAnsi" w:hAnsiTheme="minorHAnsi" w:cstheme="minorHAnsi"/>
        </w:rPr>
      </w:pPr>
      <w:proofErr w:type="spellStart"/>
      <w:r w:rsidRPr="001147C0">
        <w:rPr>
          <w:rFonts w:asciiTheme="minorHAnsi" w:hAnsiTheme="minorHAnsi" w:cstheme="minorHAnsi"/>
        </w:rPr>
        <w:t>Ostoya</w:t>
      </w:r>
      <w:proofErr w:type="spellEnd"/>
      <w:r w:rsidRPr="001147C0">
        <w:rPr>
          <w:rFonts w:asciiTheme="minorHAnsi" w:hAnsiTheme="minorHAnsi" w:cstheme="minorHAnsi"/>
        </w:rPr>
        <w:t xml:space="preserve"> sp. z o. o. (realizacja usług społecznych</w:t>
      </w:r>
      <w:r w:rsidR="00985763" w:rsidRPr="001147C0">
        <w:rPr>
          <w:rFonts w:asciiTheme="minorHAnsi" w:hAnsiTheme="minorHAnsi" w:cstheme="minorHAnsi"/>
        </w:rPr>
        <w:t>; opieka zdrowotna i pomoc społeczna</w:t>
      </w:r>
      <w:r w:rsidRPr="001147C0">
        <w:rPr>
          <w:rFonts w:asciiTheme="minorHAnsi" w:hAnsiTheme="minorHAnsi" w:cstheme="minorHAnsi"/>
        </w:rPr>
        <w:t>)</w:t>
      </w:r>
      <w:r w:rsidR="00C43CE0" w:rsidRPr="001147C0">
        <w:rPr>
          <w:rFonts w:asciiTheme="minorHAnsi" w:hAnsiTheme="minorHAnsi" w:cstheme="minorHAnsi"/>
        </w:rPr>
        <w:t>,</w:t>
      </w:r>
    </w:p>
    <w:p w14:paraId="7D424B5F" w14:textId="77777777" w:rsidR="003F4CB1" w:rsidRPr="001147C0" w:rsidRDefault="003F4CB1" w:rsidP="003F4CB1">
      <w:pPr>
        <w:spacing w:after="120"/>
        <w:jc w:val="both"/>
        <w:rPr>
          <w:rFonts w:cstheme="minorHAnsi"/>
        </w:rPr>
      </w:pPr>
      <w:r w:rsidRPr="001147C0">
        <w:rPr>
          <w:rFonts w:cstheme="minorHAnsi"/>
        </w:rPr>
        <w:t>Są to jednocześnie jedyne podmioty o tym charakterze, działające na terenie powiatu tatrzańskiego, cztery pozostałe gminy wiejskie tworzące tę jednostkę są pozbawione takich instytucji.</w:t>
      </w:r>
    </w:p>
    <w:p w14:paraId="73526622" w14:textId="77777777" w:rsidR="003F4CB1" w:rsidRPr="001147C0" w:rsidRDefault="003F4CB1" w:rsidP="003F4CB1">
      <w:pPr>
        <w:spacing w:after="120"/>
        <w:jc w:val="both"/>
        <w:rPr>
          <w:rFonts w:cstheme="minorHAnsi"/>
        </w:rPr>
      </w:pPr>
      <w:r w:rsidRPr="001147C0">
        <w:rPr>
          <w:rFonts w:cstheme="minorHAnsi"/>
        </w:rPr>
        <w:lastRenderedPageBreak/>
        <w:t>Według GUS, Zakopane korzystnie prezentuje się na tle powiatu i całego regionu pod względem liczby fundacji, stowarzyszeń i organizacji społecznych, działających w przeliczeniu na 1 tys. mieszkańców. Odnotowane w 2024 r. 8,50 podmiotu stanowi wartość niemalże dwukrotnie większą niż w skali całego regionu. Należy jednak pamiętać, że liczebność organizacji nie przekłada się na ich sprawność działania i zdolność do oddziaływania na społeczność lokalną.</w:t>
      </w:r>
    </w:p>
    <w:p w14:paraId="3B251279" w14:textId="1B8547AD" w:rsidR="003F4CB1" w:rsidRPr="001147C0" w:rsidRDefault="003F4CB1" w:rsidP="003F4CB1">
      <w:pPr>
        <w:pStyle w:val="Legenda"/>
        <w:keepNext/>
        <w:spacing w:after="120" w:line="276" w:lineRule="auto"/>
        <w:jc w:val="center"/>
        <w:rPr>
          <w:rFonts w:cstheme="minorHAnsi"/>
        </w:rPr>
      </w:pPr>
      <w:bookmarkStart w:id="22" w:name="_Toc214402973"/>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15</w:t>
      </w:r>
      <w:r w:rsidRPr="001147C0">
        <w:rPr>
          <w:rFonts w:cstheme="minorHAnsi"/>
          <w:noProof/>
        </w:rPr>
        <w:fldChar w:fldCharType="end"/>
      </w:r>
      <w:r w:rsidRPr="001147C0">
        <w:rPr>
          <w:rFonts w:cstheme="minorHAnsi"/>
        </w:rPr>
        <w:t>. Fundacje, stowarzyszenia i organizacje społeczne w przeliczeniu na 1 tys. mieszkańców w wybranych jednostkach (2020, 2024)</w:t>
      </w:r>
      <w:bookmarkEnd w:id="22"/>
    </w:p>
    <w:p w14:paraId="184289FF"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33566F49" wp14:editId="679A209D">
            <wp:extent cx="4572000" cy="2520000"/>
            <wp:effectExtent l="0" t="0" r="0" b="0"/>
            <wp:docPr id="1771878313" name="Wykres 1">
              <a:extLst xmlns:a="http://schemas.openxmlformats.org/drawingml/2006/main">
                <a:ext uri="{FF2B5EF4-FFF2-40B4-BE49-F238E27FC236}">
                  <a16:creationId xmlns:a16="http://schemas.microsoft.com/office/drawing/2014/main" id="{D1704FB6-C214-5AEA-135C-709995B49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B4AD8A"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BDL GUS</w:t>
      </w:r>
    </w:p>
    <w:p w14:paraId="6D725FEC" w14:textId="60ACD302" w:rsidR="003F4CB1" w:rsidRPr="001147C0" w:rsidRDefault="003F4CB1" w:rsidP="003F4CB1">
      <w:pPr>
        <w:spacing w:after="120"/>
        <w:jc w:val="both"/>
        <w:rPr>
          <w:rFonts w:cstheme="minorHAnsi"/>
        </w:rPr>
      </w:pPr>
      <w:r w:rsidRPr="001147C0">
        <w:rPr>
          <w:rFonts w:cstheme="minorHAnsi"/>
        </w:rPr>
        <w:t>Podstawowym sposobem współpracy pomiędzy jednostkami samorządu terytorialnego i</w:t>
      </w:r>
      <w:r w:rsidR="00985763" w:rsidRPr="001147C0">
        <w:rPr>
          <w:rFonts w:cstheme="minorHAnsi"/>
        </w:rPr>
        <w:t> </w:t>
      </w:r>
      <w:r w:rsidRPr="001147C0">
        <w:rPr>
          <w:rFonts w:cstheme="minorHAnsi"/>
        </w:rPr>
        <w:t>organizacjami trzeciego sektora są konkursy ofert na wspieranie realizacji zadań publicznych. Przy zawężeniu tej formy współpracy do zadań z zakresu polityki społecznej można odnotować wzrost środków, jakie UM Zakopane przeznacza na ten cel w roku 2024 w stosunku do lat poprzednich (350 000 zł wobec ok. 250 000 zł). Wzrosła także średnia kwota przeznaczana na jedną wspieraną ofertę – tych zaś natomiast było 3 rocznie i wartość ta utrzymywała się przez cały analizowany okres.</w:t>
      </w:r>
    </w:p>
    <w:p w14:paraId="57D6C3F0" w14:textId="3E5186FD" w:rsidR="003F4CB1" w:rsidRPr="001147C0" w:rsidRDefault="003F4CB1" w:rsidP="003F4CB1">
      <w:pPr>
        <w:pStyle w:val="Legenda"/>
        <w:keepNext/>
        <w:spacing w:after="120" w:line="276" w:lineRule="auto"/>
        <w:jc w:val="center"/>
        <w:rPr>
          <w:rFonts w:cstheme="minorHAnsi"/>
        </w:rPr>
      </w:pPr>
      <w:bookmarkStart w:id="23" w:name="_Toc214402974"/>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16</w:t>
      </w:r>
      <w:r w:rsidRPr="001147C0">
        <w:rPr>
          <w:rFonts w:cstheme="minorHAnsi"/>
          <w:noProof/>
        </w:rPr>
        <w:fldChar w:fldCharType="end"/>
      </w:r>
      <w:r w:rsidRPr="001147C0">
        <w:rPr>
          <w:rFonts w:cstheme="minorHAnsi"/>
        </w:rPr>
        <w:t>. Środki [zł] przeznaczane na realizację zadań publicznych z zakresu polityki społecznej w formie konkursów ofert dla organizacji pozarządowych w Zakopanem (2020-2024)</w:t>
      </w:r>
      <w:bookmarkEnd w:id="23"/>
    </w:p>
    <w:p w14:paraId="6527BAE8"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6C54F8C" wp14:editId="493B405E">
            <wp:extent cx="4572000" cy="2520000"/>
            <wp:effectExtent l="0" t="0" r="0" b="0"/>
            <wp:docPr id="1365206716" name="Wykres 1">
              <a:extLst xmlns:a="http://schemas.openxmlformats.org/drawingml/2006/main">
                <a:ext uri="{FF2B5EF4-FFF2-40B4-BE49-F238E27FC236}">
                  <a16:creationId xmlns:a16="http://schemas.microsoft.com/office/drawing/2014/main" id="{A667B963-81BF-A792-E33C-43DC802BBE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03A45A0"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UM Zakopane</w:t>
      </w:r>
    </w:p>
    <w:p w14:paraId="168DE1D2" w14:textId="718B4AF5" w:rsidR="003F4CB1" w:rsidRPr="001147C0" w:rsidRDefault="003F4CB1" w:rsidP="003F4CB1">
      <w:pPr>
        <w:spacing w:after="120"/>
        <w:jc w:val="both"/>
        <w:rPr>
          <w:rFonts w:cstheme="minorHAnsi"/>
        </w:rPr>
      </w:pPr>
      <w:r w:rsidRPr="001147C0">
        <w:rPr>
          <w:rFonts w:cstheme="minorHAnsi"/>
        </w:rPr>
        <w:lastRenderedPageBreak/>
        <w:t>Analiza frekwencji wyborczej w wybranych głosowaniach za okres 2014-2025 wskazuje, że w</w:t>
      </w:r>
      <w:r w:rsidR="00985763" w:rsidRPr="001147C0">
        <w:rPr>
          <w:rFonts w:cstheme="minorHAnsi"/>
        </w:rPr>
        <w:t> </w:t>
      </w:r>
      <w:r w:rsidRPr="001147C0">
        <w:rPr>
          <w:rFonts w:cstheme="minorHAnsi"/>
        </w:rPr>
        <w:t>przypadku Zakopanego była ona z reguły wyższa (nawet o kilka punktów procentowych) niż średnia dla całego powiatu oraz regionu, z bardzo podobnie kształtującym się trendem. Najwyższą odnotowano w wyborach do Sejmu RP w 2023 r., do urn udało się wówczas 77,64% uprawnionych.</w:t>
      </w:r>
    </w:p>
    <w:p w14:paraId="5C1CEED5" w14:textId="19E3C211" w:rsidR="003F4CB1" w:rsidRPr="001147C0" w:rsidRDefault="003F4CB1" w:rsidP="003F4CB1">
      <w:pPr>
        <w:pStyle w:val="Legenda"/>
        <w:keepNext/>
        <w:spacing w:after="120" w:line="276" w:lineRule="auto"/>
        <w:jc w:val="center"/>
        <w:rPr>
          <w:rFonts w:cstheme="minorHAnsi"/>
        </w:rPr>
      </w:pPr>
      <w:bookmarkStart w:id="24" w:name="_Toc214402975"/>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17</w:t>
      </w:r>
      <w:r w:rsidRPr="001147C0">
        <w:rPr>
          <w:rFonts w:cstheme="minorHAnsi"/>
          <w:noProof/>
        </w:rPr>
        <w:fldChar w:fldCharType="end"/>
      </w:r>
      <w:r w:rsidRPr="001147C0">
        <w:rPr>
          <w:rFonts w:cstheme="minorHAnsi"/>
        </w:rPr>
        <w:t>. Frekwencja wyborcza w niektórych wyborach ogólnopolskich (2021-2025)</w:t>
      </w:r>
      <w:bookmarkEnd w:id="24"/>
    </w:p>
    <w:p w14:paraId="5D034E66"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49A06A44" wp14:editId="7DCB751D">
            <wp:extent cx="4766310" cy="2700000"/>
            <wp:effectExtent l="0" t="0" r="0" b="5715"/>
            <wp:docPr id="904509780" name="Wykres 1">
              <a:extLst xmlns:a="http://schemas.openxmlformats.org/drawingml/2006/main">
                <a:ext uri="{FF2B5EF4-FFF2-40B4-BE49-F238E27FC236}">
                  <a16:creationId xmlns:a16="http://schemas.microsoft.com/office/drawing/2014/main" id="{5A5EDB5F-F881-48CC-831A-0806F07F29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2E383E8"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PKW</w:t>
      </w:r>
    </w:p>
    <w:p w14:paraId="6EF4AD5B" w14:textId="77777777" w:rsidR="0047421C" w:rsidRPr="001147C0" w:rsidRDefault="0047421C" w:rsidP="003F4CB1">
      <w:pPr>
        <w:spacing w:after="120"/>
        <w:jc w:val="both"/>
        <w:rPr>
          <w:rFonts w:cstheme="minorHAnsi"/>
          <w:b/>
          <w:bCs/>
        </w:rPr>
      </w:pPr>
      <w:r w:rsidRPr="001147C0">
        <w:rPr>
          <w:rFonts w:cstheme="minorHAnsi"/>
          <w:b/>
          <w:bCs/>
        </w:rPr>
        <w:t>Oświata i wychowanie</w:t>
      </w:r>
    </w:p>
    <w:p w14:paraId="4D4847DA" w14:textId="22493EA3" w:rsidR="003F4CB1" w:rsidRPr="001147C0" w:rsidRDefault="003F4CB1" w:rsidP="003F4CB1">
      <w:pPr>
        <w:spacing w:after="120"/>
        <w:jc w:val="both"/>
        <w:rPr>
          <w:rFonts w:cstheme="minorHAnsi"/>
        </w:rPr>
      </w:pPr>
      <w:r w:rsidRPr="001147C0">
        <w:rPr>
          <w:rFonts w:cstheme="minorHAnsi"/>
        </w:rPr>
        <w:t>Na terenie Zakopanego działają placówki ofertujące wychowanie bądź edukację do szczebla ponadpodstawowego włącznie. W większości są to placówki publiczne, prowadzone przez samorządy gminny i powiatowy. W 2025 r. oferta przedstawiała się następująco:</w:t>
      </w:r>
    </w:p>
    <w:p w14:paraId="68F9579A" w14:textId="77777777" w:rsidR="003F4CB1" w:rsidRPr="001147C0" w:rsidRDefault="003F4CB1" w:rsidP="00FB2F0F">
      <w:pPr>
        <w:pStyle w:val="Akapitzlist"/>
        <w:numPr>
          <w:ilvl w:val="0"/>
          <w:numId w:val="10"/>
        </w:numPr>
        <w:spacing w:after="120"/>
        <w:contextualSpacing w:val="0"/>
        <w:jc w:val="both"/>
        <w:rPr>
          <w:rFonts w:asciiTheme="minorHAnsi" w:hAnsiTheme="minorHAnsi" w:cstheme="minorHAnsi"/>
        </w:rPr>
      </w:pPr>
      <w:r w:rsidRPr="001147C0">
        <w:rPr>
          <w:rFonts w:asciiTheme="minorHAnsi" w:hAnsiTheme="minorHAnsi" w:cstheme="minorHAnsi"/>
        </w:rPr>
        <w:t>w zakresie edukacji przedszkolnej – 3 przedszkola publiczne, 5 niepublicznych oraz 4 oddziały przedszkolne przy szkołach podstawowych;</w:t>
      </w:r>
    </w:p>
    <w:p w14:paraId="40A28DE1" w14:textId="77777777" w:rsidR="003F4CB1" w:rsidRPr="001147C0" w:rsidRDefault="003F4CB1" w:rsidP="00FB2F0F">
      <w:pPr>
        <w:pStyle w:val="Akapitzlist"/>
        <w:numPr>
          <w:ilvl w:val="0"/>
          <w:numId w:val="10"/>
        </w:numPr>
        <w:spacing w:after="120"/>
        <w:contextualSpacing w:val="0"/>
        <w:jc w:val="both"/>
        <w:rPr>
          <w:rFonts w:asciiTheme="minorHAnsi" w:hAnsiTheme="minorHAnsi" w:cstheme="minorHAnsi"/>
        </w:rPr>
      </w:pPr>
      <w:r w:rsidRPr="001147C0">
        <w:rPr>
          <w:rFonts w:asciiTheme="minorHAnsi" w:hAnsiTheme="minorHAnsi" w:cstheme="minorHAnsi"/>
        </w:rPr>
        <w:t>w zakresie edukacji podstawowej – 7 publicznych szkół podstawowych, 5 placówek niepublicznych (z czego 2 dotowane z budżetu miasta);</w:t>
      </w:r>
    </w:p>
    <w:p w14:paraId="3729CFE6" w14:textId="77777777" w:rsidR="003F4CB1" w:rsidRPr="001147C0" w:rsidRDefault="003F4CB1" w:rsidP="00FB2F0F">
      <w:pPr>
        <w:pStyle w:val="Akapitzlist"/>
        <w:numPr>
          <w:ilvl w:val="0"/>
          <w:numId w:val="10"/>
        </w:numPr>
        <w:spacing w:after="120"/>
        <w:contextualSpacing w:val="0"/>
        <w:jc w:val="both"/>
        <w:rPr>
          <w:rFonts w:asciiTheme="minorHAnsi" w:hAnsiTheme="minorHAnsi" w:cstheme="minorHAnsi"/>
        </w:rPr>
      </w:pPr>
      <w:r w:rsidRPr="001147C0">
        <w:rPr>
          <w:rFonts w:asciiTheme="minorHAnsi" w:hAnsiTheme="minorHAnsi" w:cstheme="minorHAnsi"/>
        </w:rPr>
        <w:t>w zakresie edukacji ponadpodstawowej – Liceum Ogólnokształcące im. Oswalda Balzera, Zespół Szkół Budowlanych im. W. Matlakowskiego oraz Zespół Szkół Hotelarsko-Turystycznych im. W. Zamoyskiego.</w:t>
      </w:r>
    </w:p>
    <w:p w14:paraId="5A197841" w14:textId="1B9572BB" w:rsidR="003F4CB1" w:rsidRPr="001147C0" w:rsidRDefault="003F4CB1" w:rsidP="003F4CB1">
      <w:pPr>
        <w:spacing w:after="120"/>
        <w:jc w:val="both"/>
        <w:rPr>
          <w:rFonts w:cstheme="minorHAnsi"/>
        </w:rPr>
      </w:pPr>
      <w:r w:rsidRPr="001147C0">
        <w:rPr>
          <w:rFonts w:cstheme="minorHAnsi"/>
        </w:rPr>
        <w:t>Na przestrzeni lat 2020-2024 widoczny jest spadek liczby dzieci, uczęszczających do zakopiańskich przedszkoli, przy czym trend ten uwidacznia się w placówkach niepublicznych. Placówki publiczne notują tę samą liczbę dzieci – najpewniej stanowią one podmioty „pierwszego wyboru”, a</w:t>
      </w:r>
      <w:r w:rsidR="00B10426" w:rsidRPr="001147C0">
        <w:rPr>
          <w:rFonts w:cstheme="minorHAnsi"/>
        </w:rPr>
        <w:t> </w:t>
      </w:r>
      <w:r w:rsidRPr="001147C0">
        <w:rPr>
          <w:rFonts w:cstheme="minorHAnsi"/>
        </w:rPr>
        <w:t>zdiagnozowana wcześniej sytuacja demograficzna, w jakiej znajduje się miasto, ma swoje odzwierciedlenie w malejącej liczbie dzieci w placówkach niepublicznych.</w:t>
      </w:r>
    </w:p>
    <w:p w14:paraId="1E273D51" w14:textId="38A83D4D" w:rsidR="003F4CB1" w:rsidRPr="001147C0" w:rsidRDefault="003F4CB1" w:rsidP="003F4CB1">
      <w:pPr>
        <w:pStyle w:val="Legenda"/>
        <w:keepNext/>
        <w:spacing w:after="120" w:line="276" w:lineRule="auto"/>
        <w:jc w:val="center"/>
        <w:rPr>
          <w:rFonts w:cstheme="minorHAnsi"/>
        </w:rPr>
      </w:pPr>
      <w:bookmarkStart w:id="25" w:name="_Toc214402976"/>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18</w:t>
      </w:r>
      <w:r w:rsidRPr="001147C0">
        <w:rPr>
          <w:rFonts w:cstheme="minorHAnsi"/>
          <w:noProof/>
        </w:rPr>
        <w:fldChar w:fldCharType="end"/>
      </w:r>
      <w:r w:rsidRPr="001147C0">
        <w:rPr>
          <w:rFonts w:cstheme="minorHAnsi"/>
        </w:rPr>
        <w:t>. Liczba dzieci w przedszkolach działających na terenie miasta Zakopane (2020-2024)</w:t>
      </w:r>
      <w:bookmarkEnd w:id="25"/>
    </w:p>
    <w:p w14:paraId="62680EE3"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33EEE29D" wp14:editId="0C3943B3">
            <wp:extent cx="4572000" cy="2520000"/>
            <wp:effectExtent l="0" t="0" r="0" b="0"/>
            <wp:docPr id="1208629694" name="Wykres 1">
              <a:extLst xmlns:a="http://schemas.openxmlformats.org/drawingml/2006/main">
                <a:ext uri="{FF2B5EF4-FFF2-40B4-BE49-F238E27FC236}">
                  <a16:creationId xmlns:a16="http://schemas.microsoft.com/office/drawing/2014/main" id="{81E832E5-DF98-69C5-FABD-737FFCDB1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D0FF8B9"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BDL GUS</w:t>
      </w:r>
    </w:p>
    <w:p w14:paraId="78C5BE60" w14:textId="77777777" w:rsidR="003F4CB1" w:rsidRPr="001147C0" w:rsidRDefault="003F4CB1" w:rsidP="003F4CB1">
      <w:pPr>
        <w:spacing w:after="120"/>
        <w:jc w:val="both"/>
        <w:rPr>
          <w:rFonts w:cstheme="minorHAnsi"/>
        </w:rPr>
      </w:pPr>
      <w:r w:rsidRPr="001147C0">
        <w:rPr>
          <w:rFonts w:cstheme="minorHAnsi"/>
        </w:rPr>
        <w:t>W przypadku szkół podstawowych trend spadku liczby uczniów w ostatnim pięcioleciu nie uwidocznił się. Liczba uczniów utrzymuje się bowiem na podobnym poziomie, ze znaczącą przewagą po stronie placówek publicznych. Można przypuszczać, że na rezultat ten wpływają także uczniowie zamieszkujący poza granicami miasta, które jako placówki swojej edukacji wybierają zakopiańskie szkoły.</w:t>
      </w:r>
    </w:p>
    <w:p w14:paraId="55255BAA" w14:textId="166094CA" w:rsidR="003F4CB1" w:rsidRPr="001147C0" w:rsidRDefault="003F4CB1" w:rsidP="003F4CB1">
      <w:pPr>
        <w:pStyle w:val="Legenda"/>
        <w:keepNext/>
        <w:spacing w:after="120" w:line="276" w:lineRule="auto"/>
        <w:jc w:val="center"/>
        <w:rPr>
          <w:rFonts w:cstheme="minorHAnsi"/>
        </w:rPr>
      </w:pPr>
      <w:bookmarkStart w:id="26" w:name="_Toc214402977"/>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19</w:t>
      </w:r>
      <w:r w:rsidRPr="001147C0">
        <w:rPr>
          <w:rFonts w:cstheme="minorHAnsi"/>
          <w:noProof/>
        </w:rPr>
        <w:fldChar w:fldCharType="end"/>
      </w:r>
      <w:r w:rsidRPr="001147C0">
        <w:rPr>
          <w:rFonts w:cstheme="minorHAnsi"/>
        </w:rPr>
        <w:t>. Liczba uczniów w szkołach podstawowych na terenie miasta Zakopane (2020-2024)</w:t>
      </w:r>
      <w:bookmarkEnd w:id="26"/>
    </w:p>
    <w:p w14:paraId="153A6D17"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1DC703CB" wp14:editId="70664822">
            <wp:extent cx="4572000" cy="2520000"/>
            <wp:effectExtent l="0" t="0" r="0" b="0"/>
            <wp:docPr id="603260821" name="Wykres 1">
              <a:extLst xmlns:a="http://schemas.openxmlformats.org/drawingml/2006/main">
                <a:ext uri="{FF2B5EF4-FFF2-40B4-BE49-F238E27FC236}">
                  <a16:creationId xmlns:a16="http://schemas.microsoft.com/office/drawing/2014/main" id="{C11DB74E-A956-96C6-8688-F019D2CFE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D77C725"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BDL GUS</w:t>
      </w:r>
    </w:p>
    <w:p w14:paraId="771FD4B1" w14:textId="77777777" w:rsidR="003F4CB1" w:rsidRPr="001147C0" w:rsidRDefault="003F4CB1" w:rsidP="003F4CB1">
      <w:pPr>
        <w:spacing w:after="120"/>
        <w:jc w:val="both"/>
        <w:rPr>
          <w:rFonts w:cstheme="minorHAnsi"/>
        </w:rPr>
      </w:pPr>
      <w:r w:rsidRPr="001147C0">
        <w:rPr>
          <w:rFonts w:cstheme="minorHAnsi"/>
        </w:rPr>
        <w:t>W okresie 2020-2024 w przedszkolach i szkołach podstawowych z terenu Zakopanego zauważalnie wzrosła liczba uczniów z orzeczeniami o niepełnosprawności. Nie był to trend ciągły, jednak ich liczba w ostatnim analizowanym roku (66) jest zauważalnie wyższa od tej odnotowanej na początku badanego okresu (42).</w:t>
      </w:r>
    </w:p>
    <w:p w14:paraId="1B2F8D0E" w14:textId="4DC55002" w:rsidR="003F4CB1" w:rsidRPr="001147C0" w:rsidRDefault="003F4CB1" w:rsidP="003F4CB1">
      <w:pPr>
        <w:pStyle w:val="Legenda"/>
        <w:keepNext/>
        <w:spacing w:after="120" w:line="276" w:lineRule="auto"/>
        <w:jc w:val="center"/>
        <w:rPr>
          <w:rFonts w:cstheme="minorHAnsi"/>
        </w:rPr>
      </w:pPr>
      <w:bookmarkStart w:id="27" w:name="_Toc214402978"/>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20</w:t>
      </w:r>
      <w:r w:rsidRPr="001147C0">
        <w:rPr>
          <w:rFonts w:cstheme="minorHAnsi"/>
          <w:noProof/>
        </w:rPr>
        <w:fldChar w:fldCharType="end"/>
      </w:r>
      <w:r w:rsidRPr="001147C0">
        <w:rPr>
          <w:rFonts w:cstheme="minorHAnsi"/>
        </w:rPr>
        <w:t>. Liczba dzieci/uczniów z orzeczeniem o niepełnosprawności w przedszkolach i szkołach na terenie Zakopanego (2020-2024)</w:t>
      </w:r>
      <w:bookmarkEnd w:id="27"/>
    </w:p>
    <w:p w14:paraId="0A430437"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D2AEADB" wp14:editId="2280D7A9">
            <wp:extent cx="4572000" cy="2743200"/>
            <wp:effectExtent l="0" t="0" r="0" b="0"/>
            <wp:docPr id="1378937682" name="Wykres 1">
              <a:extLst xmlns:a="http://schemas.openxmlformats.org/drawingml/2006/main">
                <a:ext uri="{FF2B5EF4-FFF2-40B4-BE49-F238E27FC236}">
                  <a16:creationId xmlns:a16="http://schemas.microsoft.com/office/drawing/2014/main" id="{CD213B16-AF38-8653-A1C1-545E0FF36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8057950"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UM Zakopane</w:t>
      </w:r>
    </w:p>
    <w:p w14:paraId="150BC8E8" w14:textId="77777777" w:rsidR="003F4CB1" w:rsidRPr="001147C0" w:rsidRDefault="003F4CB1" w:rsidP="003F4CB1">
      <w:pPr>
        <w:spacing w:after="120"/>
        <w:jc w:val="both"/>
        <w:rPr>
          <w:rFonts w:cstheme="minorHAnsi"/>
          <w:b/>
          <w:bCs/>
        </w:rPr>
      </w:pPr>
      <w:r w:rsidRPr="001147C0">
        <w:rPr>
          <w:rFonts w:cstheme="minorHAnsi"/>
          <w:b/>
          <w:bCs/>
        </w:rPr>
        <w:t>Pomoc społeczna – wymiar instytucjonalny</w:t>
      </w:r>
    </w:p>
    <w:p w14:paraId="002733C4" w14:textId="77777777" w:rsidR="003F4CB1" w:rsidRPr="001147C0" w:rsidRDefault="003F4CB1" w:rsidP="003F4CB1">
      <w:pPr>
        <w:spacing w:after="120"/>
        <w:jc w:val="both"/>
        <w:rPr>
          <w:rFonts w:cstheme="minorHAnsi"/>
        </w:rPr>
      </w:pPr>
      <w:r w:rsidRPr="001147C0">
        <w:rPr>
          <w:rFonts w:cstheme="minorHAnsi"/>
        </w:rPr>
        <w:t xml:space="preserve">Podstawową jednostką, realizującą zadania z zakresu polityki społecznej na terenie Zakopanego jest Miejski Ośrodek Pomocy Społecznej w Zakopanem. W strukturach jednostki znajduje się m.in. Punkt Konsultacyjny dla Rodzin Uwikłanych w Przemoc Domową oraz Noclegownia. </w:t>
      </w:r>
    </w:p>
    <w:p w14:paraId="52328951" w14:textId="75A82635" w:rsidR="00973AD2" w:rsidRPr="001147C0" w:rsidRDefault="00973AD2" w:rsidP="00973AD2">
      <w:pPr>
        <w:spacing w:after="120"/>
        <w:jc w:val="both"/>
        <w:rPr>
          <w:rFonts w:cstheme="minorHAnsi"/>
        </w:rPr>
      </w:pPr>
      <w:r w:rsidRPr="001147C0">
        <w:rPr>
          <w:rFonts w:cstheme="minorHAnsi"/>
        </w:rPr>
        <w:t xml:space="preserve">Działalność wymienionych instytucji wspierana jest za sprawą organów publicznych (np. Gminna Komisja Rozwiązywania Problemów Alkoholowych, Zespół Interdyscyplinarny) i organizacji pozarządowych, dla których szeroko rozumiana polityka społeczna stanowi jeden z zakresów tematycznych działania. </w:t>
      </w:r>
    </w:p>
    <w:p w14:paraId="7AF9A49D" w14:textId="7C69AA25" w:rsidR="003F4CB1" w:rsidRPr="001147C0" w:rsidRDefault="003F4CB1" w:rsidP="003F4CB1">
      <w:pPr>
        <w:spacing w:after="120"/>
        <w:jc w:val="both"/>
        <w:rPr>
          <w:rFonts w:cstheme="minorHAnsi"/>
        </w:rPr>
      </w:pPr>
      <w:r w:rsidRPr="001147C0">
        <w:rPr>
          <w:rFonts w:cstheme="minorHAnsi"/>
        </w:rPr>
        <w:t xml:space="preserve">Działania z </w:t>
      </w:r>
      <w:r w:rsidR="00973AD2" w:rsidRPr="001147C0">
        <w:rPr>
          <w:rFonts w:cstheme="minorHAnsi"/>
        </w:rPr>
        <w:t>z</w:t>
      </w:r>
      <w:r w:rsidRPr="001147C0">
        <w:rPr>
          <w:rFonts w:cstheme="minorHAnsi"/>
        </w:rPr>
        <w:t xml:space="preserve">akresu </w:t>
      </w:r>
      <w:r w:rsidR="00973AD2" w:rsidRPr="001147C0">
        <w:rPr>
          <w:rFonts w:cstheme="minorHAnsi"/>
        </w:rPr>
        <w:t xml:space="preserve">pomocy społecznej </w:t>
      </w:r>
      <w:r w:rsidRPr="001147C0">
        <w:rPr>
          <w:rFonts w:cstheme="minorHAnsi"/>
        </w:rPr>
        <w:t>prowadzą także placówki, dla których organizatorem jest powiat tatrzański. Do mających siedzibę na terenie Zakopanego należą:</w:t>
      </w:r>
    </w:p>
    <w:p w14:paraId="562D2700" w14:textId="61A7F09E" w:rsidR="003F4CB1" w:rsidRPr="001147C0" w:rsidRDefault="003F4CB1" w:rsidP="00FB2F0F">
      <w:pPr>
        <w:pStyle w:val="Akapitzlist"/>
        <w:numPr>
          <w:ilvl w:val="0"/>
          <w:numId w:val="13"/>
        </w:numPr>
        <w:spacing w:after="120"/>
        <w:contextualSpacing w:val="0"/>
        <w:jc w:val="both"/>
        <w:rPr>
          <w:rFonts w:asciiTheme="minorHAnsi" w:hAnsiTheme="minorHAnsi" w:cstheme="minorHAnsi"/>
        </w:rPr>
      </w:pPr>
      <w:r w:rsidRPr="001147C0">
        <w:rPr>
          <w:rFonts w:asciiTheme="minorHAnsi" w:hAnsiTheme="minorHAnsi" w:cstheme="minorHAnsi"/>
        </w:rPr>
        <w:t>Powiatowe Centrum Pomocy Rodzinie</w:t>
      </w:r>
      <w:r w:rsidR="00973AD2" w:rsidRPr="001147C0">
        <w:rPr>
          <w:rFonts w:asciiTheme="minorHAnsi" w:hAnsiTheme="minorHAnsi" w:cstheme="minorHAnsi"/>
        </w:rPr>
        <w:t>,</w:t>
      </w:r>
    </w:p>
    <w:p w14:paraId="1D3E1EEB" w14:textId="1EE034C5" w:rsidR="003F4CB1" w:rsidRPr="001147C0" w:rsidRDefault="003F4CB1" w:rsidP="00FB2F0F">
      <w:pPr>
        <w:pStyle w:val="Akapitzlist"/>
        <w:numPr>
          <w:ilvl w:val="0"/>
          <w:numId w:val="13"/>
        </w:numPr>
        <w:spacing w:after="120"/>
        <w:contextualSpacing w:val="0"/>
        <w:jc w:val="both"/>
        <w:rPr>
          <w:rFonts w:asciiTheme="minorHAnsi" w:hAnsiTheme="minorHAnsi" w:cstheme="minorHAnsi"/>
        </w:rPr>
      </w:pPr>
      <w:r w:rsidRPr="001147C0">
        <w:rPr>
          <w:rFonts w:asciiTheme="minorHAnsi" w:hAnsiTheme="minorHAnsi" w:cstheme="minorHAnsi"/>
        </w:rPr>
        <w:t>Rodzinny Dom Dziecka</w:t>
      </w:r>
      <w:r w:rsidR="00973AD2" w:rsidRPr="001147C0">
        <w:rPr>
          <w:rFonts w:asciiTheme="minorHAnsi" w:hAnsiTheme="minorHAnsi" w:cstheme="minorHAnsi"/>
        </w:rPr>
        <w:t>,</w:t>
      </w:r>
    </w:p>
    <w:p w14:paraId="7334D0C5" w14:textId="522D8ACB" w:rsidR="003F4CB1" w:rsidRPr="001147C0" w:rsidRDefault="003F4CB1" w:rsidP="00FB2F0F">
      <w:pPr>
        <w:pStyle w:val="Akapitzlist"/>
        <w:numPr>
          <w:ilvl w:val="0"/>
          <w:numId w:val="13"/>
        </w:numPr>
        <w:spacing w:after="120"/>
        <w:contextualSpacing w:val="0"/>
        <w:jc w:val="both"/>
        <w:rPr>
          <w:rFonts w:asciiTheme="minorHAnsi" w:hAnsiTheme="minorHAnsi" w:cstheme="minorHAnsi"/>
        </w:rPr>
      </w:pPr>
      <w:r w:rsidRPr="001147C0">
        <w:rPr>
          <w:rFonts w:asciiTheme="minorHAnsi" w:hAnsiTheme="minorHAnsi" w:cstheme="minorHAnsi"/>
        </w:rPr>
        <w:t>Dom Pomocy Społecznej</w:t>
      </w:r>
      <w:r w:rsidR="00973AD2" w:rsidRPr="001147C0">
        <w:rPr>
          <w:rFonts w:asciiTheme="minorHAnsi" w:hAnsiTheme="minorHAnsi" w:cstheme="minorHAnsi"/>
        </w:rPr>
        <w:t>,</w:t>
      </w:r>
    </w:p>
    <w:p w14:paraId="4C3A06A2" w14:textId="037A179D" w:rsidR="003F4CB1" w:rsidRPr="001147C0" w:rsidRDefault="003F4CB1" w:rsidP="00FB2F0F">
      <w:pPr>
        <w:pStyle w:val="Akapitzlist"/>
        <w:numPr>
          <w:ilvl w:val="0"/>
          <w:numId w:val="13"/>
        </w:numPr>
        <w:spacing w:after="120"/>
        <w:contextualSpacing w:val="0"/>
        <w:jc w:val="both"/>
        <w:rPr>
          <w:rFonts w:asciiTheme="minorHAnsi" w:hAnsiTheme="minorHAnsi" w:cstheme="minorHAnsi"/>
        </w:rPr>
      </w:pPr>
      <w:r w:rsidRPr="001147C0">
        <w:rPr>
          <w:rFonts w:asciiTheme="minorHAnsi" w:hAnsiTheme="minorHAnsi" w:cstheme="minorHAnsi"/>
        </w:rPr>
        <w:t>Placówka Opiekuńczo-Wychowawcza „</w:t>
      </w:r>
      <w:proofErr w:type="spellStart"/>
      <w:r w:rsidRPr="001147C0">
        <w:rPr>
          <w:rFonts w:asciiTheme="minorHAnsi" w:hAnsiTheme="minorHAnsi" w:cstheme="minorHAnsi"/>
        </w:rPr>
        <w:t>Tatrogród</w:t>
      </w:r>
      <w:proofErr w:type="spellEnd"/>
      <w:r w:rsidRPr="001147C0">
        <w:rPr>
          <w:rFonts w:asciiTheme="minorHAnsi" w:hAnsiTheme="minorHAnsi" w:cstheme="minorHAnsi"/>
        </w:rPr>
        <w:t>”</w:t>
      </w:r>
      <w:r w:rsidR="00973AD2" w:rsidRPr="001147C0">
        <w:rPr>
          <w:rFonts w:asciiTheme="minorHAnsi" w:hAnsiTheme="minorHAnsi" w:cstheme="minorHAnsi"/>
        </w:rPr>
        <w:t>,</w:t>
      </w:r>
    </w:p>
    <w:p w14:paraId="691D526F" w14:textId="77777777" w:rsidR="003F4CB1" w:rsidRPr="001147C0" w:rsidRDefault="003F4CB1" w:rsidP="00FB2F0F">
      <w:pPr>
        <w:pStyle w:val="Akapitzlist"/>
        <w:numPr>
          <w:ilvl w:val="0"/>
          <w:numId w:val="13"/>
        </w:numPr>
        <w:spacing w:after="120"/>
        <w:contextualSpacing w:val="0"/>
        <w:jc w:val="both"/>
        <w:rPr>
          <w:rFonts w:asciiTheme="minorHAnsi" w:hAnsiTheme="minorHAnsi" w:cstheme="minorHAnsi"/>
        </w:rPr>
      </w:pPr>
      <w:r w:rsidRPr="001147C0">
        <w:rPr>
          <w:rFonts w:asciiTheme="minorHAnsi" w:hAnsiTheme="minorHAnsi" w:cstheme="minorHAnsi"/>
        </w:rPr>
        <w:t>Tatrzański Ośrodek Interwencji Kryzysowej i Wsparcia Osób Doznających Przemocy.</w:t>
      </w:r>
    </w:p>
    <w:p w14:paraId="6BB0A764" w14:textId="27CF4E04" w:rsidR="00973AD2" w:rsidRPr="001147C0" w:rsidRDefault="00973AD2" w:rsidP="00973AD2">
      <w:pPr>
        <w:spacing w:after="120"/>
        <w:jc w:val="both"/>
        <w:rPr>
          <w:rFonts w:cstheme="minorHAnsi"/>
        </w:rPr>
      </w:pPr>
      <w:r w:rsidRPr="001147C0">
        <w:rPr>
          <w:rFonts w:cstheme="minorHAnsi"/>
        </w:rPr>
        <w:t>Poza tym działają również:</w:t>
      </w:r>
    </w:p>
    <w:p w14:paraId="68C57FA5" w14:textId="75E0265D" w:rsidR="00973AD2" w:rsidRPr="001147C0" w:rsidRDefault="00973AD2" w:rsidP="00973AD2">
      <w:pPr>
        <w:pStyle w:val="Akapitzlist"/>
        <w:numPr>
          <w:ilvl w:val="0"/>
          <w:numId w:val="13"/>
        </w:numPr>
        <w:spacing w:after="120"/>
        <w:contextualSpacing w:val="0"/>
        <w:jc w:val="both"/>
        <w:rPr>
          <w:rFonts w:asciiTheme="minorHAnsi" w:hAnsiTheme="minorHAnsi" w:cstheme="minorHAnsi"/>
        </w:rPr>
      </w:pPr>
      <w:r w:rsidRPr="001147C0">
        <w:rPr>
          <w:rFonts w:asciiTheme="minorHAnsi" w:hAnsiTheme="minorHAnsi" w:cstheme="minorHAnsi"/>
        </w:rPr>
        <w:t>Poradnia Psychologiczno-Pedagogiczna,</w:t>
      </w:r>
    </w:p>
    <w:p w14:paraId="79C49F18" w14:textId="285F60FF" w:rsidR="00973AD2" w:rsidRPr="001147C0" w:rsidRDefault="00973AD2" w:rsidP="002407AA">
      <w:pPr>
        <w:pStyle w:val="Akapitzlist"/>
        <w:numPr>
          <w:ilvl w:val="0"/>
          <w:numId w:val="13"/>
        </w:numPr>
        <w:spacing w:after="120"/>
        <w:contextualSpacing w:val="0"/>
        <w:jc w:val="both"/>
        <w:rPr>
          <w:rFonts w:asciiTheme="minorHAnsi" w:hAnsiTheme="minorHAnsi" w:cstheme="minorHAnsi"/>
        </w:rPr>
      </w:pPr>
      <w:r w:rsidRPr="001147C0">
        <w:rPr>
          <w:rFonts w:asciiTheme="minorHAnsi" w:hAnsiTheme="minorHAnsi" w:cstheme="minorHAnsi"/>
        </w:rPr>
        <w:t>Powiatowy Urząd Pracy.</w:t>
      </w:r>
    </w:p>
    <w:p w14:paraId="17C66F31" w14:textId="77777777" w:rsidR="00973AD2" w:rsidRPr="001147C0" w:rsidRDefault="00973AD2">
      <w:pPr>
        <w:rPr>
          <w:rFonts w:cstheme="minorHAnsi"/>
        </w:rPr>
      </w:pPr>
      <w:r w:rsidRPr="001147C0">
        <w:rPr>
          <w:rFonts w:cstheme="minorHAnsi"/>
        </w:rPr>
        <w:br w:type="page"/>
      </w:r>
    </w:p>
    <w:p w14:paraId="35BFB161" w14:textId="21D8DDEC" w:rsidR="003F4CB1" w:rsidRPr="001147C0" w:rsidRDefault="003F4CB1" w:rsidP="003F4CB1">
      <w:pPr>
        <w:spacing w:after="120"/>
        <w:jc w:val="both"/>
        <w:rPr>
          <w:rFonts w:cstheme="minorHAnsi"/>
          <w:b/>
          <w:bCs/>
        </w:rPr>
      </w:pPr>
      <w:r w:rsidRPr="001147C0">
        <w:rPr>
          <w:rFonts w:cstheme="minorHAnsi"/>
          <w:b/>
          <w:bCs/>
        </w:rPr>
        <w:lastRenderedPageBreak/>
        <w:t xml:space="preserve">Pomoc społeczna – korzystający </w:t>
      </w:r>
    </w:p>
    <w:p w14:paraId="1604B733" w14:textId="6CBAC72F" w:rsidR="003F4CB1" w:rsidRPr="001147C0" w:rsidRDefault="003F4CB1" w:rsidP="003F4CB1">
      <w:pPr>
        <w:spacing w:after="120"/>
        <w:jc w:val="both"/>
        <w:rPr>
          <w:rFonts w:cstheme="minorHAnsi"/>
        </w:rPr>
      </w:pPr>
      <w:r w:rsidRPr="001147C0">
        <w:rPr>
          <w:rFonts w:cstheme="minorHAnsi"/>
        </w:rPr>
        <w:t>Z dostępnych statystyk wynika, że pomiędzy 2020 a 2024 rokiem w Zakopanem spadła liczba osób korzystających ze świadczeń pomocy społecznej – zarówno liczona według wydanych decyzji, jak i</w:t>
      </w:r>
      <w:r w:rsidR="00973AD2" w:rsidRPr="001147C0">
        <w:rPr>
          <w:rFonts w:cstheme="minorHAnsi"/>
        </w:rPr>
        <w:t> </w:t>
      </w:r>
      <w:r w:rsidRPr="001147C0">
        <w:rPr>
          <w:rFonts w:cstheme="minorHAnsi"/>
        </w:rPr>
        <w:t>według wypłaconych świadczeń. W obu kategoriach spadek był wyraźny, w dodatku zjawisko to utrzymywało się ciągle w całym analizowanym okresie.</w:t>
      </w:r>
    </w:p>
    <w:p w14:paraId="4DF4D4A7" w14:textId="62E878E4" w:rsidR="003F4CB1" w:rsidRPr="001147C0" w:rsidRDefault="003F4CB1" w:rsidP="003F4CB1">
      <w:pPr>
        <w:pStyle w:val="Legenda"/>
        <w:keepNext/>
        <w:spacing w:after="120" w:line="276" w:lineRule="auto"/>
        <w:jc w:val="center"/>
        <w:rPr>
          <w:rFonts w:cstheme="minorHAnsi"/>
        </w:rPr>
      </w:pPr>
      <w:bookmarkStart w:id="28" w:name="_Toc214402979"/>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21</w:t>
      </w:r>
      <w:r w:rsidRPr="001147C0">
        <w:rPr>
          <w:rFonts w:cstheme="minorHAnsi"/>
          <w:noProof/>
        </w:rPr>
        <w:fldChar w:fldCharType="end"/>
      </w:r>
      <w:r w:rsidRPr="001147C0">
        <w:rPr>
          <w:rFonts w:cstheme="minorHAnsi"/>
        </w:rPr>
        <w:t>. Liczba korzystających ze świadczeń pomocy społecznej (2020-2024)</w:t>
      </w:r>
      <w:bookmarkEnd w:id="28"/>
    </w:p>
    <w:p w14:paraId="448EDC31"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43DE2ADD" wp14:editId="4BF0BE35">
            <wp:extent cx="4572000" cy="2520000"/>
            <wp:effectExtent l="0" t="0" r="0" b="0"/>
            <wp:docPr id="1480245693" name="Wykres 1">
              <a:extLst xmlns:a="http://schemas.openxmlformats.org/drawingml/2006/main">
                <a:ext uri="{FF2B5EF4-FFF2-40B4-BE49-F238E27FC236}">
                  <a16:creationId xmlns:a16="http://schemas.microsoft.com/office/drawing/2014/main" id="{CEE994B1-7BD0-386C-4692-0568EA546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7A20F41"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5F300714" w14:textId="244AEB91" w:rsidR="003F4CB1" w:rsidRPr="001147C0" w:rsidRDefault="003F4CB1" w:rsidP="003F4CB1">
      <w:pPr>
        <w:spacing w:after="120"/>
        <w:jc w:val="both"/>
        <w:rPr>
          <w:rFonts w:cstheme="minorHAnsi"/>
        </w:rPr>
      </w:pPr>
      <w:r w:rsidRPr="001147C0">
        <w:rPr>
          <w:rFonts w:cstheme="minorHAnsi"/>
        </w:rPr>
        <w:t>Zjawisko spadku zapotrzebowania na pomoc społeczną widoczne było także w odniesieniu do rodzin oraz osób w rodzinach, otrzymujących wsparcie. Różnica w stosunku do poprzedniej omówionej statystyki polegała jedynie na nieznacznym wzroście w roku 2022 w stosunku do poprzedniego. Nie</w:t>
      </w:r>
      <w:r w:rsidR="00973AD2" w:rsidRPr="001147C0">
        <w:rPr>
          <w:rFonts w:cstheme="minorHAnsi"/>
        </w:rPr>
        <w:t> </w:t>
      </w:r>
      <w:r w:rsidRPr="001147C0">
        <w:rPr>
          <w:rFonts w:cstheme="minorHAnsi"/>
        </w:rPr>
        <w:t>wpłynęło to jednak na wspomniane wcześniej zjawisko spadku w obydwu kategoriach.</w:t>
      </w:r>
    </w:p>
    <w:p w14:paraId="508C7BA2" w14:textId="50F3E303" w:rsidR="003F4CB1" w:rsidRPr="001147C0" w:rsidRDefault="003F4CB1" w:rsidP="003F4CB1">
      <w:pPr>
        <w:pStyle w:val="Legenda"/>
        <w:keepNext/>
        <w:spacing w:after="120" w:line="276" w:lineRule="auto"/>
        <w:jc w:val="center"/>
        <w:rPr>
          <w:rFonts w:cstheme="minorHAnsi"/>
        </w:rPr>
      </w:pPr>
      <w:bookmarkStart w:id="29" w:name="_Toc214402980"/>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22</w:t>
      </w:r>
      <w:r w:rsidRPr="001147C0">
        <w:rPr>
          <w:rFonts w:cstheme="minorHAnsi"/>
          <w:noProof/>
        </w:rPr>
        <w:fldChar w:fldCharType="end"/>
      </w:r>
      <w:r w:rsidRPr="001147C0">
        <w:rPr>
          <w:rFonts w:cstheme="minorHAnsi"/>
        </w:rPr>
        <w:t>. Liczba rodzin i osób w rodzinach korzystających ze świadczeń pomocy społecznej (2020-2024)</w:t>
      </w:r>
      <w:bookmarkEnd w:id="29"/>
    </w:p>
    <w:p w14:paraId="386FC8DF"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FA16AD7" wp14:editId="7AC44FA7">
            <wp:extent cx="4572000" cy="2520000"/>
            <wp:effectExtent l="0" t="0" r="0" b="0"/>
            <wp:docPr id="1619897845" name="Wykres 1">
              <a:extLst xmlns:a="http://schemas.openxmlformats.org/drawingml/2006/main">
                <a:ext uri="{FF2B5EF4-FFF2-40B4-BE49-F238E27FC236}">
                  <a16:creationId xmlns:a16="http://schemas.microsoft.com/office/drawing/2014/main" id="{B2CF75CE-45BE-3A95-0ADB-106064C349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379F6BE"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68FBA7CB" w14:textId="395B71AE" w:rsidR="003F4CB1" w:rsidRPr="001147C0" w:rsidRDefault="003F4CB1" w:rsidP="003F4CB1">
      <w:pPr>
        <w:spacing w:after="120"/>
        <w:jc w:val="both"/>
        <w:rPr>
          <w:rFonts w:cstheme="minorHAnsi"/>
        </w:rPr>
      </w:pPr>
      <w:r w:rsidRPr="001147C0">
        <w:rPr>
          <w:rFonts w:cstheme="minorHAnsi"/>
        </w:rPr>
        <w:t>Wśród osób korzystających z pomocy społecznej (w</w:t>
      </w:r>
      <w:r w:rsidR="00973AD2" w:rsidRPr="001147C0">
        <w:rPr>
          <w:rFonts w:cstheme="minorHAnsi"/>
        </w:rPr>
        <w:t>edłu</w:t>
      </w:r>
      <w:r w:rsidRPr="001147C0">
        <w:rPr>
          <w:rFonts w:cstheme="minorHAnsi"/>
        </w:rPr>
        <w:t xml:space="preserve">g liczby wypłaconych świadczeń) nieznaczną większość przez całe analizowane pięciolecie stanowiły kobiety. Wartość parametru oscylowała wokół 55%, bez istotniejszych zmian w całym omawianym okresie. </w:t>
      </w:r>
    </w:p>
    <w:p w14:paraId="19610F9C" w14:textId="08894023" w:rsidR="003F4CB1" w:rsidRPr="001147C0" w:rsidRDefault="003F4CB1" w:rsidP="003F4CB1">
      <w:pPr>
        <w:pStyle w:val="Legenda"/>
        <w:keepNext/>
        <w:spacing w:after="120" w:line="276" w:lineRule="auto"/>
        <w:jc w:val="center"/>
        <w:rPr>
          <w:rFonts w:cstheme="minorHAnsi"/>
        </w:rPr>
      </w:pPr>
      <w:bookmarkStart w:id="30" w:name="_Toc214402981"/>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23</w:t>
      </w:r>
      <w:r w:rsidRPr="001147C0">
        <w:rPr>
          <w:rFonts w:cstheme="minorHAnsi"/>
          <w:noProof/>
        </w:rPr>
        <w:fldChar w:fldCharType="end"/>
      </w:r>
      <w:r w:rsidRPr="001147C0">
        <w:rPr>
          <w:rFonts w:cstheme="minorHAnsi"/>
        </w:rPr>
        <w:t>. Struktura korzystających z pomocy społecznej w Zakopanem ze względu na płeć (2020-2024)</w:t>
      </w:r>
      <w:bookmarkEnd w:id="30"/>
    </w:p>
    <w:p w14:paraId="3BA086A0"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1713A30A" wp14:editId="41B34C93">
            <wp:extent cx="4572000" cy="2520000"/>
            <wp:effectExtent l="0" t="0" r="0" b="0"/>
            <wp:docPr id="824081259" name="Wykres 1">
              <a:extLst xmlns:a="http://schemas.openxmlformats.org/drawingml/2006/main">
                <a:ext uri="{FF2B5EF4-FFF2-40B4-BE49-F238E27FC236}">
                  <a16:creationId xmlns:a16="http://schemas.microsoft.com/office/drawing/2014/main" id="{8F8821D8-972F-732B-D6C2-AA1730DA4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596F62"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3A12D27A" w14:textId="7437A079" w:rsidR="003F4CB1" w:rsidRPr="001147C0" w:rsidRDefault="003F4CB1" w:rsidP="003F4CB1">
      <w:pPr>
        <w:spacing w:after="120"/>
        <w:jc w:val="both"/>
        <w:rPr>
          <w:rFonts w:cstheme="minorHAnsi"/>
        </w:rPr>
      </w:pPr>
      <w:r w:rsidRPr="001147C0">
        <w:rPr>
          <w:rFonts w:cstheme="minorHAnsi"/>
        </w:rPr>
        <w:t>Struktura korzystających z pomocy społecznej (w</w:t>
      </w:r>
      <w:r w:rsidR="00973AD2" w:rsidRPr="001147C0">
        <w:rPr>
          <w:rFonts w:cstheme="minorHAnsi"/>
        </w:rPr>
        <w:t>edłu</w:t>
      </w:r>
      <w:r w:rsidRPr="001147C0">
        <w:rPr>
          <w:rFonts w:cstheme="minorHAnsi"/>
        </w:rPr>
        <w:t xml:space="preserve">g liczby wypłaconych świadczeń) w podziale na grupy wiekowe z ostatnich pięciu lat uwidoczniła wzrost zapotrzebowania na wsparcie wśród najstarszej grupy wiekowej (osoby w wieku poprodukcyjnym), co współistnieje z raportowanymi wcześniej zmianami w strukturze demograficznej miasta i podkreśla znaczenie, jakie dla polityki społecznej miasta będą mieć działania nakierunkowane na wspieranie </w:t>
      </w:r>
      <w:r w:rsidR="00973AD2" w:rsidRPr="001147C0">
        <w:rPr>
          <w:rFonts w:cstheme="minorHAnsi"/>
        </w:rPr>
        <w:t xml:space="preserve">i animowanie </w:t>
      </w:r>
      <w:r w:rsidRPr="001147C0">
        <w:rPr>
          <w:rFonts w:cstheme="minorHAnsi"/>
        </w:rPr>
        <w:t xml:space="preserve">osób najstarszych. </w:t>
      </w:r>
    </w:p>
    <w:p w14:paraId="7F215DEB" w14:textId="3146D953" w:rsidR="003F4CB1" w:rsidRPr="001147C0" w:rsidRDefault="003F4CB1" w:rsidP="003F4CB1">
      <w:pPr>
        <w:pStyle w:val="Legenda"/>
        <w:keepNext/>
        <w:spacing w:after="120" w:line="276" w:lineRule="auto"/>
        <w:jc w:val="center"/>
        <w:rPr>
          <w:rFonts w:cstheme="minorHAnsi"/>
        </w:rPr>
      </w:pPr>
      <w:bookmarkStart w:id="31" w:name="_Toc214402982"/>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24</w:t>
      </w:r>
      <w:r w:rsidRPr="001147C0">
        <w:rPr>
          <w:rFonts w:cstheme="minorHAnsi"/>
          <w:noProof/>
        </w:rPr>
        <w:fldChar w:fldCharType="end"/>
      </w:r>
      <w:r w:rsidRPr="001147C0">
        <w:rPr>
          <w:rFonts w:cstheme="minorHAnsi"/>
        </w:rPr>
        <w:t>. Struktura korzystających z pomocy społecznej w Zakopanem ze względu na wiek (2020-2024)</w:t>
      </w:r>
      <w:bookmarkEnd w:id="31"/>
    </w:p>
    <w:p w14:paraId="3E1D0B24"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469E998F" wp14:editId="7C32BE16">
            <wp:extent cx="4572000" cy="2520000"/>
            <wp:effectExtent l="0" t="0" r="0" b="0"/>
            <wp:docPr id="999018844" name="Wykres 1">
              <a:extLst xmlns:a="http://schemas.openxmlformats.org/drawingml/2006/main">
                <a:ext uri="{FF2B5EF4-FFF2-40B4-BE49-F238E27FC236}">
                  <a16:creationId xmlns:a16="http://schemas.microsoft.com/office/drawing/2014/main" id="{BB411B1E-59EE-1735-3363-FF3FC6241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B4126D6"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0D7BD9E1" w14:textId="4604638B" w:rsidR="003F4CB1" w:rsidRPr="001147C0" w:rsidRDefault="003F4CB1" w:rsidP="003F4CB1">
      <w:pPr>
        <w:spacing w:after="120"/>
        <w:jc w:val="both"/>
        <w:rPr>
          <w:rFonts w:cstheme="minorHAnsi"/>
        </w:rPr>
      </w:pPr>
      <w:r w:rsidRPr="001147C0">
        <w:rPr>
          <w:rFonts w:cstheme="minorHAnsi"/>
        </w:rPr>
        <w:t>Pewnym uzupełnieniem danych dotyczących zapotrzebowania na pomoc społeczną jest statystyka obrazująca działalność MOPS Zakopane. Wynika z niej, że począwszy od 2023 r. wystąpił spadek liczby przeprowadzonych wywiadów środowiskowych, zmniejszeniu uległa także liczba osób obsłużonych przez pracowników instytucji. Obydwa zjawiska mogą mieć związek z ustąpieniem pandemii COVID-19. Zjawiskiem, które może niepokoić, jest natomiast zauważalny wzrost liczby skierowań na komisję ds. orzekania o niepełnosprawności - w 2024 r. było ich 31, niemalże dwukrotnie więcej niż w kolejnym w</w:t>
      </w:r>
      <w:r w:rsidR="00973AD2" w:rsidRPr="001147C0">
        <w:rPr>
          <w:rFonts w:cstheme="minorHAnsi"/>
        </w:rPr>
        <w:t> </w:t>
      </w:r>
      <w:r w:rsidRPr="001147C0">
        <w:rPr>
          <w:rFonts w:cstheme="minorHAnsi"/>
        </w:rPr>
        <w:t>zestawieniu roku 2021 (17).</w:t>
      </w:r>
    </w:p>
    <w:p w14:paraId="63624336" w14:textId="2E0C9447" w:rsidR="003F4CB1" w:rsidRPr="001147C0" w:rsidRDefault="003F4CB1" w:rsidP="003F4CB1">
      <w:pPr>
        <w:pStyle w:val="Legenda"/>
        <w:keepNext/>
        <w:spacing w:after="120" w:line="276" w:lineRule="auto"/>
        <w:jc w:val="center"/>
        <w:rPr>
          <w:rFonts w:cstheme="minorHAnsi"/>
        </w:rPr>
      </w:pPr>
      <w:bookmarkStart w:id="32" w:name="_Toc214402983"/>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25</w:t>
      </w:r>
      <w:r w:rsidRPr="001147C0">
        <w:rPr>
          <w:rFonts w:cstheme="minorHAnsi"/>
          <w:noProof/>
        </w:rPr>
        <w:fldChar w:fldCharType="end"/>
      </w:r>
      <w:r w:rsidRPr="001147C0">
        <w:rPr>
          <w:rFonts w:cstheme="minorHAnsi"/>
        </w:rPr>
        <w:t>. Statystyka wybranej działalności MOPS Zakopane (2020-2024)</w:t>
      </w:r>
      <w:bookmarkEnd w:id="32"/>
    </w:p>
    <w:p w14:paraId="4BB94A7B"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3C64F169" wp14:editId="4FA653E1">
            <wp:extent cx="4572000" cy="2520000"/>
            <wp:effectExtent l="0" t="0" r="0" b="0"/>
            <wp:docPr id="774977929" name="Wykres 1">
              <a:extLst xmlns:a="http://schemas.openxmlformats.org/drawingml/2006/main">
                <a:ext uri="{FF2B5EF4-FFF2-40B4-BE49-F238E27FC236}">
                  <a16:creationId xmlns:a16="http://schemas.microsoft.com/office/drawing/2014/main" id="{A013104A-121E-83D6-387D-032A4F7513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E6B1EB0"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0E84FCCA" w14:textId="77777777" w:rsidR="003F4CB1" w:rsidRPr="001147C0" w:rsidRDefault="003F4CB1" w:rsidP="003F4CB1">
      <w:pPr>
        <w:spacing w:after="120"/>
        <w:rPr>
          <w:rFonts w:cstheme="minorHAnsi"/>
          <w:b/>
          <w:bCs/>
        </w:rPr>
      </w:pPr>
      <w:r w:rsidRPr="001147C0">
        <w:rPr>
          <w:rFonts w:cstheme="minorHAnsi"/>
          <w:b/>
          <w:bCs/>
        </w:rPr>
        <w:t>Pomoc społeczna – świadczenia pieniężne i niepieniężne</w:t>
      </w:r>
    </w:p>
    <w:p w14:paraId="1EE2835D" w14:textId="77777777" w:rsidR="003F4CB1" w:rsidRPr="001147C0" w:rsidRDefault="003F4CB1" w:rsidP="003F4CB1">
      <w:pPr>
        <w:spacing w:after="120"/>
        <w:jc w:val="both"/>
        <w:rPr>
          <w:rFonts w:cstheme="minorHAnsi"/>
        </w:rPr>
      </w:pPr>
      <w:r w:rsidRPr="001147C0">
        <w:rPr>
          <w:rFonts w:cstheme="minorHAnsi"/>
        </w:rPr>
        <w:t>Wśród udzielanych świadczeń dominują niepieniężne – co więcej, na przestrzeni lat 2020-2024 zwiększyła się ich liczba, a także udział w ogólnej strukturze świadczeń. W 2024 r. stanowiły one nieco ponad 91% ogółu.</w:t>
      </w:r>
    </w:p>
    <w:p w14:paraId="72D6402D" w14:textId="0C4F9551" w:rsidR="003F4CB1" w:rsidRPr="001147C0" w:rsidRDefault="003F4CB1" w:rsidP="003F4CB1">
      <w:pPr>
        <w:pStyle w:val="Legenda"/>
        <w:keepNext/>
        <w:spacing w:after="120" w:line="276" w:lineRule="auto"/>
        <w:jc w:val="center"/>
        <w:rPr>
          <w:rFonts w:cstheme="minorHAnsi"/>
        </w:rPr>
      </w:pPr>
      <w:bookmarkStart w:id="33" w:name="_Toc214402984"/>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26</w:t>
      </w:r>
      <w:r w:rsidRPr="001147C0">
        <w:rPr>
          <w:rFonts w:cstheme="minorHAnsi"/>
          <w:noProof/>
        </w:rPr>
        <w:fldChar w:fldCharType="end"/>
      </w:r>
      <w:r w:rsidRPr="001147C0">
        <w:rPr>
          <w:rFonts w:cstheme="minorHAnsi"/>
        </w:rPr>
        <w:t>. Liczba świadczeń pomocy społecznej MOPS Zakopane (2020-2024)</w:t>
      </w:r>
      <w:bookmarkEnd w:id="33"/>
    </w:p>
    <w:p w14:paraId="206903CC"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725F9509" wp14:editId="0AB21B86">
            <wp:extent cx="4572000" cy="2520000"/>
            <wp:effectExtent l="0" t="0" r="0" b="0"/>
            <wp:docPr id="482082291" name="Wykres 1">
              <a:extLst xmlns:a="http://schemas.openxmlformats.org/drawingml/2006/main">
                <a:ext uri="{FF2B5EF4-FFF2-40B4-BE49-F238E27FC236}">
                  <a16:creationId xmlns:a16="http://schemas.microsoft.com/office/drawing/2014/main" id="{776E0020-75A8-0C88-9D9A-BB6BBDB45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7C36FEA"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5CCDA710" w14:textId="0CFE8DF2" w:rsidR="003F4CB1" w:rsidRPr="001147C0" w:rsidRDefault="00973AD2" w:rsidP="00973AD2">
      <w:pPr>
        <w:rPr>
          <w:rFonts w:cstheme="minorHAnsi"/>
          <w:i/>
          <w:iCs/>
          <w:sz w:val="18"/>
          <w:szCs w:val="18"/>
        </w:rPr>
      </w:pPr>
      <w:r w:rsidRPr="001147C0">
        <w:rPr>
          <w:rFonts w:cstheme="minorHAnsi"/>
          <w:i/>
          <w:iCs/>
          <w:sz w:val="18"/>
          <w:szCs w:val="18"/>
        </w:rPr>
        <w:br w:type="page"/>
      </w:r>
    </w:p>
    <w:p w14:paraId="3E73B470" w14:textId="4D8F8161" w:rsidR="003F4CB1" w:rsidRPr="001147C0" w:rsidRDefault="003F4CB1" w:rsidP="003F4CB1">
      <w:pPr>
        <w:pStyle w:val="Legenda"/>
        <w:keepNext/>
        <w:spacing w:after="120" w:line="276" w:lineRule="auto"/>
        <w:jc w:val="center"/>
        <w:rPr>
          <w:rFonts w:cstheme="minorHAnsi"/>
        </w:rPr>
      </w:pPr>
      <w:bookmarkStart w:id="34" w:name="_Toc214402985"/>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27</w:t>
      </w:r>
      <w:r w:rsidRPr="001147C0">
        <w:rPr>
          <w:rFonts w:cstheme="minorHAnsi"/>
          <w:noProof/>
        </w:rPr>
        <w:fldChar w:fldCharType="end"/>
      </w:r>
      <w:r w:rsidRPr="001147C0">
        <w:rPr>
          <w:rFonts w:cstheme="minorHAnsi"/>
        </w:rPr>
        <w:t>. Struktura świadczeń pomocy społecznej MOPS Zakopane (2020-2024)</w:t>
      </w:r>
      <w:bookmarkEnd w:id="34"/>
    </w:p>
    <w:p w14:paraId="77DE0ED7"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1892B166" wp14:editId="1C984274">
            <wp:extent cx="4572000" cy="2743200"/>
            <wp:effectExtent l="0" t="0" r="0" b="0"/>
            <wp:docPr id="772018533" name="Wykres 1">
              <a:extLst xmlns:a="http://schemas.openxmlformats.org/drawingml/2006/main">
                <a:ext uri="{FF2B5EF4-FFF2-40B4-BE49-F238E27FC236}">
                  <a16:creationId xmlns:a16="http://schemas.microsoft.com/office/drawing/2014/main" id="{FD87AA46-3721-A0CF-1BC0-43FF6F23C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CEC4C5D"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303A41CF" w14:textId="77777777" w:rsidR="003F4CB1" w:rsidRPr="001147C0" w:rsidRDefault="003F4CB1" w:rsidP="003F4CB1">
      <w:pPr>
        <w:spacing w:after="120"/>
        <w:jc w:val="both"/>
        <w:rPr>
          <w:rFonts w:cstheme="minorHAnsi"/>
        </w:rPr>
      </w:pPr>
      <w:r w:rsidRPr="001147C0">
        <w:rPr>
          <w:rFonts w:cstheme="minorHAnsi"/>
        </w:rPr>
        <w:t>Na przestrzeni lat 2020-2024 doszło do znaczących zmian w liczbie osób i rodzin, korzystających ze świadczeń pieniężnych i niepieniężnych. W przypadku świadczeń pieniężnych obserwowany był trwały spadek liczby beneficjentów, w zakresie świadczeń niepieniężnych wzrost – choć o nieregularnym trendzie i znacznie niższej dynamice. W efekcie, w roku 2024 liczba wspieranych osób i rodzin kształtowała się na podobnym poziomie, niezależnie od formy świadczenia.</w:t>
      </w:r>
    </w:p>
    <w:p w14:paraId="45FB7A9D" w14:textId="4D9F600C" w:rsidR="003F4CB1" w:rsidRPr="001147C0" w:rsidRDefault="003F4CB1" w:rsidP="003F4CB1">
      <w:pPr>
        <w:pStyle w:val="Legenda"/>
        <w:keepNext/>
        <w:spacing w:after="120" w:line="276" w:lineRule="auto"/>
        <w:jc w:val="center"/>
        <w:rPr>
          <w:rFonts w:cstheme="minorHAnsi"/>
        </w:rPr>
      </w:pPr>
      <w:bookmarkStart w:id="35" w:name="_Toc214402986"/>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28</w:t>
      </w:r>
      <w:r w:rsidRPr="001147C0">
        <w:rPr>
          <w:rFonts w:cstheme="minorHAnsi"/>
          <w:noProof/>
        </w:rPr>
        <w:fldChar w:fldCharType="end"/>
      </w:r>
      <w:r w:rsidRPr="001147C0">
        <w:rPr>
          <w:rFonts w:cstheme="minorHAnsi"/>
        </w:rPr>
        <w:t>. Osoby i rodziny pobierające świadczenia pieniężne i niepieniężne (2020-2024)</w:t>
      </w:r>
      <w:bookmarkEnd w:id="35"/>
    </w:p>
    <w:p w14:paraId="5B9BBFC3"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46F1A583" wp14:editId="65A846E7">
            <wp:extent cx="4572000" cy="2700000"/>
            <wp:effectExtent l="0" t="0" r="0" b="5715"/>
            <wp:docPr id="487379004" name="Wykres 1">
              <a:extLst xmlns:a="http://schemas.openxmlformats.org/drawingml/2006/main">
                <a:ext uri="{FF2B5EF4-FFF2-40B4-BE49-F238E27FC236}">
                  <a16:creationId xmlns:a16="http://schemas.microsoft.com/office/drawing/2014/main" id="{40A11EA5-6F7B-D0EC-D9E3-7EA7470296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11876CF"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229283F2" w14:textId="63E4E730" w:rsidR="003F4CB1" w:rsidRPr="001147C0" w:rsidRDefault="003F4CB1" w:rsidP="003F4CB1">
      <w:pPr>
        <w:spacing w:after="120"/>
        <w:jc w:val="both"/>
        <w:rPr>
          <w:rFonts w:cstheme="minorHAnsi"/>
        </w:rPr>
      </w:pPr>
      <w:r w:rsidRPr="001147C0">
        <w:rPr>
          <w:rFonts w:cstheme="minorHAnsi"/>
        </w:rPr>
        <w:t>Na przestrzeni analizowanego pięciolecia zmniejszyła się liczba rodzin (gospodarstw domowych) zarówno jednoosobowych, jak i wieloosobowych, korzystających ze świadczeń pieniężnych. W</w:t>
      </w:r>
      <w:r w:rsidR="00973AD2" w:rsidRPr="001147C0">
        <w:rPr>
          <w:rFonts w:cstheme="minorHAnsi"/>
        </w:rPr>
        <w:t> </w:t>
      </w:r>
      <w:r w:rsidRPr="001147C0">
        <w:rPr>
          <w:rFonts w:cstheme="minorHAnsi"/>
        </w:rPr>
        <w:t>przypadku świadczeń niepieniężnych natomiast liczba wspieranych rodzin pozostawała na zbliżonym poziomie, niezależnie od ich liczebności.</w:t>
      </w:r>
    </w:p>
    <w:p w14:paraId="69DC9CDA" w14:textId="0804DDB0" w:rsidR="003F4CB1" w:rsidRPr="001147C0" w:rsidRDefault="003F4CB1" w:rsidP="003F4CB1">
      <w:pPr>
        <w:pStyle w:val="Legenda"/>
        <w:keepNext/>
        <w:spacing w:after="120" w:line="276" w:lineRule="auto"/>
        <w:jc w:val="center"/>
        <w:rPr>
          <w:rFonts w:cstheme="minorHAnsi"/>
        </w:rPr>
      </w:pPr>
      <w:bookmarkStart w:id="36" w:name="_Toc214402987"/>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29</w:t>
      </w:r>
      <w:r w:rsidRPr="001147C0">
        <w:rPr>
          <w:rFonts w:cstheme="minorHAnsi"/>
          <w:noProof/>
        </w:rPr>
        <w:fldChar w:fldCharType="end"/>
      </w:r>
      <w:r w:rsidRPr="001147C0">
        <w:rPr>
          <w:rFonts w:cstheme="minorHAnsi"/>
        </w:rPr>
        <w:t xml:space="preserve">. </w:t>
      </w:r>
      <w:r w:rsidR="00B623E9">
        <w:rPr>
          <w:rFonts w:cstheme="minorHAnsi"/>
        </w:rPr>
        <w:t>Rodziny</w:t>
      </w:r>
      <w:r w:rsidRPr="001147C0">
        <w:rPr>
          <w:rFonts w:cstheme="minorHAnsi"/>
        </w:rPr>
        <w:t xml:space="preserve"> jednoosobowe i wieloosobowe pobierające świadczenia pieniężne i niepieniężne (2020-2024)</w:t>
      </w:r>
      <w:bookmarkEnd w:id="36"/>
    </w:p>
    <w:p w14:paraId="4F7A368A"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7DA36A89" wp14:editId="6EA5B80A">
            <wp:extent cx="4572000" cy="2700000"/>
            <wp:effectExtent l="0" t="0" r="0" b="5715"/>
            <wp:docPr id="1694782178" name="Wykres 1">
              <a:extLst xmlns:a="http://schemas.openxmlformats.org/drawingml/2006/main">
                <a:ext uri="{FF2B5EF4-FFF2-40B4-BE49-F238E27FC236}">
                  <a16:creationId xmlns:a16="http://schemas.microsoft.com/office/drawing/2014/main" id="{C4045F11-9892-5274-BDEC-1F3E8B70E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E8B3E7A"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5EE888D6" w14:textId="77777777" w:rsidR="003F4CB1" w:rsidRPr="001147C0" w:rsidRDefault="003F4CB1" w:rsidP="003F4CB1">
      <w:pPr>
        <w:spacing w:after="120"/>
        <w:jc w:val="both"/>
        <w:rPr>
          <w:rFonts w:cstheme="minorHAnsi"/>
          <w:b/>
          <w:bCs/>
        </w:rPr>
      </w:pPr>
      <w:r w:rsidRPr="001147C0">
        <w:rPr>
          <w:rFonts w:cstheme="minorHAnsi"/>
          <w:b/>
          <w:bCs/>
        </w:rPr>
        <w:t>Pomoc społeczna – świadczenia pieniężne</w:t>
      </w:r>
    </w:p>
    <w:p w14:paraId="19D674A1" w14:textId="77777777" w:rsidR="003F4CB1" w:rsidRPr="001147C0" w:rsidRDefault="003F4CB1" w:rsidP="003F4CB1">
      <w:pPr>
        <w:spacing w:after="120"/>
        <w:jc w:val="both"/>
        <w:rPr>
          <w:rFonts w:cstheme="minorHAnsi"/>
        </w:rPr>
      </w:pPr>
      <w:r w:rsidRPr="001147C0">
        <w:rPr>
          <w:rFonts w:cstheme="minorHAnsi"/>
        </w:rPr>
        <w:t>Okres 2020-2024 przyniósł nieznaczny spadek kwoty, przeznaczanej na wypłatę świadczeń pieniężnych, w ostatnim z analizowanych lat wynosiły one blisko 1,50 mln zł, wobec 1,85 mln zł w roku 2020. Spadek kwoty miał swoje odzwierciedlenie także w spadku liczby wypłacanych świadczeń – zarówno w przypadku zasiłków stałych, jak i okresowych.</w:t>
      </w:r>
    </w:p>
    <w:p w14:paraId="5344F3C4" w14:textId="18973267" w:rsidR="003F4CB1" w:rsidRPr="001147C0" w:rsidRDefault="003F4CB1" w:rsidP="003F4CB1">
      <w:pPr>
        <w:pStyle w:val="Legenda"/>
        <w:keepNext/>
        <w:spacing w:after="120" w:line="276" w:lineRule="auto"/>
        <w:jc w:val="center"/>
        <w:rPr>
          <w:rFonts w:cstheme="minorHAnsi"/>
        </w:rPr>
      </w:pPr>
      <w:bookmarkStart w:id="37" w:name="_Toc214402988"/>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30</w:t>
      </w:r>
      <w:r w:rsidRPr="001147C0">
        <w:rPr>
          <w:rFonts w:cstheme="minorHAnsi"/>
          <w:noProof/>
        </w:rPr>
        <w:fldChar w:fldCharType="end"/>
      </w:r>
      <w:r w:rsidRPr="001147C0">
        <w:rPr>
          <w:rFonts w:cstheme="minorHAnsi"/>
        </w:rPr>
        <w:t>. Kwota [zł] przeznaczana na wypłatę świadczeń pieniężnych (2020-2024)</w:t>
      </w:r>
      <w:bookmarkEnd w:id="37"/>
    </w:p>
    <w:p w14:paraId="174897A6"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4F7C187A" wp14:editId="11B145E0">
            <wp:extent cx="4678362" cy="2520000"/>
            <wp:effectExtent l="0" t="0" r="8255" b="0"/>
            <wp:docPr id="1136313072" name="Wykres 1">
              <a:extLst xmlns:a="http://schemas.openxmlformats.org/drawingml/2006/main">
                <a:ext uri="{FF2B5EF4-FFF2-40B4-BE49-F238E27FC236}">
                  <a16:creationId xmlns:a16="http://schemas.microsoft.com/office/drawing/2014/main" id="{7287672B-37FE-562C-9E61-EAC0B7841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6EE6EEE"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0A9803B1" w14:textId="61CF61AD" w:rsidR="003F4CB1" w:rsidRPr="001147C0" w:rsidRDefault="003F4CB1" w:rsidP="003F4CB1">
      <w:pPr>
        <w:pStyle w:val="Legenda"/>
        <w:keepNext/>
        <w:spacing w:after="120" w:line="276" w:lineRule="auto"/>
        <w:jc w:val="center"/>
        <w:rPr>
          <w:rFonts w:cstheme="minorHAnsi"/>
        </w:rPr>
      </w:pPr>
      <w:bookmarkStart w:id="38" w:name="_Toc214402989"/>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31</w:t>
      </w:r>
      <w:r w:rsidRPr="001147C0">
        <w:rPr>
          <w:rFonts w:cstheme="minorHAnsi"/>
          <w:noProof/>
        </w:rPr>
        <w:fldChar w:fldCharType="end"/>
      </w:r>
      <w:r w:rsidRPr="001147C0">
        <w:rPr>
          <w:rFonts w:cstheme="minorHAnsi"/>
        </w:rPr>
        <w:t>. Liczba wypłacanych zasiłków stałych i okresowych (2020-2024)</w:t>
      </w:r>
      <w:bookmarkEnd w:id="38"/>
    </w:p>
    <w:p w14:paraId="04D245EA"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064129BF" wp14:editId="50CDCE8C">
            <wp:extent cx="4537075" cy="2520000"/>
            <wp:effectExtent l="0" t="0" r="0" b="0"/>
            <wp:docPr id="655801872" name="Wykres 1">
              <a:extLst xmlns:a="http://schemas.openxmlformats.org/drawingml/2006/main">
                <a:ext uri="{FF2B5EF4-FFF2-40B4-BE49-F238E27FC236}">
                  <a16:creationId xmlns:a16="http://schemas.microsoft.com/office/drawing/2014/main" id="{600459DF-8B49-018F-20AD-D55B04119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1D0E6B8"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162FE9FA" w14:textId="3984F1AC" w:rsidR="003F4CB1" w:rsidRPr="001147C0" w:rsidRDefault="003F4CB1" w:rsidP="003F4CB1">
      <w:pPr>
        <w:spacing w:after="120"/>
        <w:jc w:val="both"/>
        <w:rPr>
          <w:rFonts w:cstheme="minorHAnsi"/>
        </w:rPr>
      </w:pPr>
      <w:r w:rsidRPr="001147C0">
        <w:rPr>
          <w:rFonts w:cstheme="minorHAnsi"/>
        </w:rPr>
        <w:t>W przypadku zasiłków stałych zwraca uwagę znaczący wzrost wypłacanej kwoty, jaki nastąpił w roku 2024 w stosunku do lat poprzednich - tym bardziej, że począwszy od 2020 r. obserwowany był spadek wartości. Wzrost ten wystąpił przy jednoczesnym spadku liczby osób wspieranych z tego tytułu, co wskazuje na wyższą kwotę wsparcia, trafiającą do jednego przeciętnego beneficjenta.</w:t>
      </w:r>
      <w:r w:rsidR="00973AD2" w:rsidRPr="001147C0">
        <w:rPr>
          <w:rFonts w:cstheme="minorHAnsi"/>
        </w:rPr>
        <w:t xml:space="preserve"> Od 1 stycznia 2024 r. wzrósł bowiem maksymalny zasiłek stały z 719 zł do 1000 zł.</w:t>
      </w:r>
    </w:p>
    <w:p w14:paraId="472FDA16" w14:textId="1BBAC5F8" w:rsidR="003F4CB1" w:rsidRPr="001147C0" w:rsidRDefault="003F4CB1" w:rsidP="003F4CB1">
      <w:pPr>
        <w:pStyle w:val="Legenda"/>
        <w:keepNext/>
        <w:spacing w:after="120" w:line="276" w:lineRule="auto"/>
        <w:jc w:val="center"/>
        <w:rPr>
          <w:rFonts w:cstheme="minorHAnsi"/>
        </w:rPr>
      </w:pPr>
      <w:bookmarkStart w:id="39" w:name="_Toc214402990"/>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32</w:t>
      </w:r>
      <w:r w:rsidRPr="001147C0">
        <w:rPr>
          <w:rFonts w:cstheme="minorHAnsi"/>
          <w:noProof/>
        </w:rPr>
        <w:fldChar w:fldCharType="end"/>
      </w:r>
      <w:r w:rsidRPr="001147C0">
        <w:rPr>
          <w:rFonts w:cstheme="minorHAnsi"/>
        </w:rPr>
        <w:t>. Statystyka wypłat w ramach zasiłków stałych (2020-2024)</w:t>
      </w:r>
      <w:bookmarkEnd w:id="39"/>
    </w:p>
    <w:p w14:paraId="11CE55A9"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34CB41FA" wp14:editId="74AEF1DA">
            <wp:extent cx="4537075" cy="2713434"/>
            <wp:effectExtent l="0" t="0" r="0" b="0"/>
            <wp:docPr id="1170420630" name="Wykres 1">
              <a:extLst xmlns:a="http://schemas.openxmlformats.org/drawingml/2006/main">
                <a:ext uri="{FF2B5EF4-FFF2-40B4-BE49-F238E27FC236}">
                  <a16:creationId xmlns:a16="http://schemas.microsoft.com/office/drawing/2014/main" id="{184821B0-0335-BEB8-C784-470E7E1CD5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3B8FBCD"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5AA0C548" w14:textId="77777777" w:rsidR="003F4CB1" w:rsidRPr="001147C0" w:rsidRDefault="003F4CB1" w:rsidP="003F4CB1">
      <w:pPr>
        <w:spacing w:after="120"/>
        <w:jc w:val="both"/>
        <w:rPr>
          <w:rFonts w:cstheme="minorHAnsi"/>
        </w:rPr>
      </w:pPr>
      <w:r w:rsidRPr="001147C0">
        <w:rPr>
          <w:rFonts w:cstheme="minorHAnsi"/>
        </w:rPr>
        <w:t>W przypadku zasiłków okresowych trend spadkowy utrzymywał się przez cały okres 2020-2024 zarówno w przypadku wypłacanej kwoty, jak i liczby beneficjentów. Wartości, osiągnięte w roku 2024, były w obu przypadkach najniższe w całym analizowanym okresie.</w:t>
      </w:r>
    </w:p>
    <w:p w14:paraId="64BD44E1" w14:textId="5C28A6B3" w:rsidR="003F4CB1" w:rsidRPr="001147C0" w:rsidRDefault="003F4CB1" w:rsidP="003F4CB1">
      <w:pPr>
        <w:pStyle w:val="Legenda"/>
        <w:keepNext/>
        <w:spacing w:after="120" w:line="276" w:lineRule="auto"/>
        <w:jc w:val="center"/>
        <w:rPr>
          <w:rFonts w:cstheme="minorHAnsi"/>
        </w:rPr>
      </w:pPr>
      <w:bookmarkStart w:id="40" w:name="_Toc214402991"/>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33</w:t>
      </w:r>
      <w:r w:rsidRPr="001147C0">
        <w:rPr>
          <w:rFonts w:cstheme="minorHAnsi"/>
          <w:noProof/>
        </w:rPr>
        <w:fldChar w:fldCharType="end"/>
      </w:r>
      <w:r w:rsidRPr="001147C0">
        <w:rPr>
          <w:rFonts w:cstheme="minorHAnsi"/>
        </w:rPr>
        <w:t>. Statystyka wypłat w ramach zasiłków okresowych (2020-2024)</w:t>
      </w:r>
      <w:bookmarkEnd w:id="40"/>
    </w:p>
    <w:p w14:paraId="4C0850E4"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768136D2" wp14:editId="56211597">
            <wp:extent cx="4537075" cy="2713434"/>
            <wp:effectExtent l="0" t="0" r="0" b="0"/>
            <wp:docPr id="497501879" name="Wykres 1">
              <a:extLst xmlns:a="http://schemas.openxmlformats.org/drawingml/2006/main">
                <a:ext uri="{FF2B5EF4-FFF2-40B4-BE49-F238E27FC236}">
                  <a16:creationId xmlns:a16="http://schemas.microsoft.com/office/drawing/2014/main" id="{A7FD4F2D-3753-3F7B-28C3-6B7CA5C3D4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6141CE8"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7CA5E790" w14:textId="77777777" w:rsidR="003F4CB1" w:rsidRPr="001147C0" w:rsidRDefault="003F4CB1" w:rsidP="003F4CB1">
      <w:pPr>
        <w:spacing w:after="120"/>
        <w:jc w:val="both"/>
        <w:rPr>
          <w:rFonts w:cstheme="minorHAnsi"/>
          <w:b/>
          <w:bCs/>
        </w:rPr>
      </w:pPr>
      <w:r w:rsidRPr="001147C0">
        <w:rPr>
          <w:rFonts w:cstheme="minorHAnsi"/>
          <w:b/>
          <w:bCs/>
        </w:rPr>
        <w:t>Pomoc społeczna – świadczenia niepieniężne</w:t>
      </w:r>
    </w:p>
    <w:p w14:paraId="03B1861D" w14:textId="457A51D1" w:rsidR="003F4CB1" w:rsidRPr="001147C0" w:rsidRDefault="003F4CB1" w:rsidP="003F4CB1">
      <w:pPr>
        <w:spacing w:after="120"/>
        <w:jc w:val="both"/>
        <w:rPr>
          <w:rFonts w:cstheme="minorHAnsi"/>
        </w:rPr>
      </w:pPr>
      <w:r w:rsidRPr="001147C0">
        <w:rPr>
          <w:rFonts w:cstheme="minorHAnsi"/>
        </w:rPr>
        <w:t>Dofinansowanie do posiłków, stanowiące jedną z form świadczeń niepieniężnych, udzielanych przez MOPS Zakopane, charakteryzowało się nieregularnym trendem zarówno w zakresie liczby beneficjentów, jak i kwot na nie przeznaczanych. Najwyższe wartości odnotowano w roku 2023</w:t>
      </w:r>
      <w:r w:rsidR="00973AD2" w:rsidRPr="001147C0">
        <w:rPr>
          <w:rFonts w:cstheme="minorHAnsi"/>
        </w:rPr>
        <w:t>.</w:t>
      </w:r>
    </w:p>
    <w:p w14:paraId="4C72B152" w14:textId="0A981877" w:rsidR="003F4CB1" w:rsidRPr="001147C0" w:rsidRDefault="003F4CB1" w:rsidP="003F4CB1">
      <w:pPr>
        <w:pStyle w:val="Legenda"/>
        <w:keepNext/>
        <w:spacing w:after="120" w:line="276" w:lineRule="auto"/>
        <w:jc w:val="center"/>
        <w:rPr>
          <w:rFonts w:cstheme="minorHAnsi"/>
        </w:rPr>
      </w:pPr>
      <w:bookmarkStart w:id="41" w:name="_Toc214402992"/>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34</w:t>
      </w:r>
      <w:r w:rsidRPr="001147C0">
        <w:rPr>
          <w:rFonts w:cstheme="minorHAnsi"/>
          <w:noProof/>
        </w:rPr>
        <w:fldChar w:fldCharType="end"/>
      </w:r>
      <w:r w:rsidRPr="001147C0">
        <w:rPr>
          <w:rFonts w:cstheme="minorHAnsi"/>
        </w:rPr>
        <w:t>. Statystyka wsparcia w formie posiłków (2020-2024)</w:t>
      </w:r>
      <w:bookmarkEnd w:id="41"/>
    </w:p>
    <w:p w14:paraId="670965C3"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4E463312" wp14:editId="762224FC">
            <wp:extent cx="4541441" cy="2713434"/>
            <wp:effectExtent l="0" t="0" r="0" b="0"/>
            <wp:docPr id="793893675" name="Wykres 1">
              <a:extLst xmlns:a="http://schemas.openxmlformats.org/drawingml/2006/main">
                <a:ext uri="{FF2B5EF4-FFF2-40B4-BE49-F238E27FC236}">
                  <a16:creationId xmlns:a16="http://schemas.microsoft.com/office/drawing/2014/main" id="{26B439DB-10E1-79AE-2B58-F8ECCC400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E91D4E9"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6BA1DE23" w14:textId="00A19360" w:rsidR="003F4CB1" w:rsidRPr="001147C0" w:rsidRDefault="003F4CB1" w:rsidP="003F4CB1">
      <w:pPr>
        <w:spacing w:after="120"/>
        <w:jc w:val="both"/>
        <w:rPr>
          <w:rFonts w:cstheme="minorHAnsi"/>
        </w:rPr>
      </w:pPr>
      <w:r w:rsidRPr="001147C0">
        <w:rPr>
          <w:rFonts w:cstheme="minorHAnsi"/>
        </w:rPr>
        <w:t>Wzrost liczby beneficjentów oraz kwot wystąpił natomiast w przypadku innego świadczenia niepieniężnego, obejmującego zapewnienie schronienia. Zauważalne zwiększenie się zapotrzebowania na to świadczenie, do jakiego doszło w roku 2022 w porównaniu z poprzednim, mogło mieć związek z kryzysem migracyjnym, związanym z inwazją Rosji na Ukrainę. W roku 2024 odnotowano najwyższe poziomy osobowe i kwotowe w całym analizowanym okresie. Spadek zapotrzebowania na świadczenia, choć nie było to zjawisko ciągłe, wystąpił natomiast w zakresie udzielania wsparcia na organizację pochówków.</w:t>
      </w:r>
    </w:p>
    <w:p w14:paraId="3BD3C958" w14:textId="03653B6B" w:rsidR="003F4CB1" w:rsidRPr="001147C0" w:rsidRDefault="003F4CB1" w:rsidP="003F4CB1">
      <w:pPr>
        <w:pStyle w:val="Legenda"/>
        <w:keepNext/>
        <w:spacing w:after="120" w:line="276" w:lineRule="auto"/>
        <w:jc w:val="center"/>
        <w:rPr>
          <w:rFonts w:cstheme="minorHAnsi"/>
        </w:rPr>
      </w:pPr>
      <w:bookmarkStart w:id="42" w:name="_Toc214402993"/>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35</w:t>
      </w:r>
      <w:r w:rsidRPr="001147C0">
        <w:rPr>
          <w:rFonts w:cstheme="minorHAnsi"/>
          <w:noProof/>
        </w:rPr>
        <w:fldChar w:fldCharType="end"/>
      </w:r>
      <w:r w:rsidRPr="001147C0">
        <w:rPr>
          <w:rFonts w:cstheme="minorHAnsi"/>
        </w:rPr>
        <w:t>. Statystyka wsparcia w formie udzielania schronienia (2020-2024)</w:t>
      </w:r>
      <w:bookmarkEnd w:id="42"/>
    </w:p>
    <w:p w14:paraId="46E00CB6"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16F1C385" wp14:editId="53E6956A">
            <wp:extent cx="4537075" cy="2715419"/>
            <wp:effectExtent l="0" t="0" r="0" b="8890"/>
            <wp:docPr id="1061134182" name="Wykres 1">
              <a:extLst xmlns:a="http://schemas.openxmlformats.org/drawingml/2006/main">
                <a:ext uri="{FF2B5EF4-FFF2-40B4-BE49-F238E27FC236}">
                  <a16:creationId xmlns:a16="http://schemas.microsoft.com/office/drawing/2014/main" id="{5021DC0E-3A99-5E41-D243-4824735C25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C54707F"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6CEC6AA3" w14:textId="77777777" w:rsidR="00973AD2" w:rsidRPr="001147C0" w:rsidRDefault="00973AD2" w:rsidP="003F4CB1">
      <w:pPr>
        <w:spacing w:after="120"/>
        <w:jc w:val="center"/>
        <w:rPr>
          <w:rFonts w:cstheme="minorHAnsi"/>
          <w:i/>
          <w:iCs/>
          <w:sz w:val="18"/>
          <w:szCs w:val="18"/>
        </w:rPr>
      </w:pPr>
    </w:p>
    <w:p w14:paraId="6E6C6B76" w14:textId="73AC11CF" w:rsidR="003F4CB1" w:rsidRPr="001147C0" w:rsidRDefault="003F4CB1" w:rsidP="003F4CB1">
      <w:pPr>
        <w:pStyle w:val="Legenda"/>
        <w:keepNext/>
        <w:spacing w:after="120" w:line="276" w:lineRule="auto"/>
        <w:jc w:val="center"/>
        <w:rPr>
          <w:rFonts w:cstheme="minorHAnsi"/>
        </w:rPr>
      </w:pPr>
      <w:bookmarkStart w:id="43" w:name="_Toc214402994"/>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36</w:t>
      </w:r>
      <w:r w:rsidRPr="001147C0">
        <w:rPr>
          <w:rFonts w:cstheme="minorHAnsi"/>
          <w:noProof/>
        </w:rPr>
        <w:fldChar w:fldCharType="end"/>
      </w:r>
      <w:r w:rsidRPr="001147C0">
        <w:rPr>
          <w:rFonts w:cstheme="minorHAnsi"/>
        </w:rPr>
        <w:t>. Statystyka wsparcia w formie sprawienia pogrzebu (2020-2024)</w:t>
      </w:r>
      <w:bookmarkEnd w:id="43"/>
    </w:p>
    <w:p w14:paraId="506377F7"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4FFEE404" wp14:editId="007E4580">
            <wp:extent cx="4541440" cy="2713434"/>
            <wp:effectExtent l="0" t="0" r="0" b="0"/>
            <wp:docPr id="2125105563" name="Wykres 1">
              <a:extLst xmlns:a="http://schemas.openxmlformats.org/drawingml/2006/main">
                <a:ext uri="{FF2B5EF4-FFF2-40B4-BE49-F238E27FC236}">
                  <a16:creationId xmlns:a16="http://schemas.microsoft.com/office/drawing/2014/main" id="{48BFCE13-8764-7F53-BEF4-21D7F8C79C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2FE205D" w14:textId="77777777" w:rsidR="003F4CB1" w:rsidRPr="001147C0" w:rsidRDefault="003F4CB1" w:rsidP="00973AD2">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27B41C70" w14:textId="77777777" w:rsidR="00973AD2" w:rsidRPr="001147C0" w:rsidRDefault="00973AD2" w:rsidP="00973AD2">
      <w:pPr>
        <w:spacing w:after="120"/>
        <w:jc w:val="center"/>
        <w:rPr>
          <w:rFonts w:cstheme="minorHAnsi"/>
          <w:i/>
          <w:iCs/>
          <w:sz w:val="2"/>
          <w:szCs w:val="2"/>
        </w:rPr>
      </w:pPr>
    </w:p>
    <w:p w14:paraId="3A2C5D43" w14:textId="77777777" w:rsidR="003F4CB1" w:rsidRPr="001147C0" w:rsidRDefault="003F4CB1" w:rsidP="00973AD2">
      <w:pPr>
        <w:spacing w:after="120"/>
        <w:jc w:val="both"/>
        <w:rPr>
          <w:rFonts w:cstheme="minorHAnsi"/>
          <w:b/>
          <w:bCs/>
        </w:rPr>
      </w:pPr>
      <w:r w:rsidRPr="001147C0">
        <w:rPr>
          <w:rFonts w:cstheme="minorHAnsi"/>
          <w:b/>
          <w:bCs/>
        </w:rPr>
        <w:t>Pomoc społeczna – powody udzielania świadczeń</w:t>
      </w:r>
    </w:p>
    <w:p w14:paraId="5302A623" w14:textId="09F4C8D3" w:rsidR="003F4CB1" w:rsidRPr="001147C0" w:rsidRDefault="003F4CB1" w:rsidP="003F4CB1">
      <w:pPr>
        <w:spacing w:after="120"/>
        <w:jc w:val="both"/>
        <w:rPr>
          <w:rFonts w:cstheme="minorHAnsi"/>
        </w:rPr>
      </w:pPr>
      <w:bookmarkStart w:id="44" w:name="_Hlk213925605"/>
      <w:r w:rsidRPr="001147C0">
        <w:rPr>
          <w:rFonts w:cstheme="minorHAnsi"/>
        </w:rPr>
        <w:t>Do głównych powodów udzielania świadczeń, jeśli wziąć pod uwagę liczbę wspieranych rodzin z</w:t>
      </w:r>
      <w:r w:rsidR="00973AD2" w:rsidRPr="001147C0">
        <w:rPr>
          <w:rFonts w:cstheme="minorHAnsi"/>
        </w:rPr>
        <w:t> </w:t>
      </w:r>
      <w:r w:rsidRPr="001147C0">
        <w:rPr>
          <w:rFonts w:cstheme="minorHAnsi"/>
        </w:rPr>
        <w:t>danego tytułu, należały te związane z</w:t>
      </w:r>
      <w:r w:rsidR="00973AD2" w:rsidRPr="001147C0">
        <w:rPr>
          <w:rFonts w:cstheme="minorHAnsi"/>
        </w:rPr>
        <w:t>e zdrowiem i</w:t>
      </w:r>
      <w:r w:rsidRPr="001147C0">
        <w:rPr>
          <w:rFonts w:cstheme="minorHAnsi"/>
        </w:rPr>
        <w:t xml:space="preserve"> przypadkami losowymi („długotrwała lub ciężka choroba”, „niepełnosprawność”) oraz z trudnościami natury ekonomicznej („ubóstwo”, „bezrobocie”). </w:t>
      </w:r>
      <w:bookmarkEnd w:id="44"/>
      <w:r w:rsidRPr="001147C0">
        <w:rPr>
          <w:rFonts w:cstheme="minorHAnsi"/>
        </w:rPr>
        <w:t xml:space="preserve">Łącznie cztery wymienione zarówno w 2020, jak i 2024 r. stanowiły około 75% ogółu. </w:t>
      </w:r>
      <w:r w:rsidR="00973AD2" w:rsidRPr="001147C0">
        <w:rPr>
          <w:rFonts w:cstheme="minorHAnsi"/>
        </w:rPr>
        <w:t xml:space="preserve">Istotnym powodem udzielania wsparcia pozostaje także bezradność (prawie 10%). </w:t>
      </w:r>
      <w:r w:rsidRPr="001147C0">
        <w:rPr>
          <w:rFonts w:cstheme="minorHAnsi"/>
        </w:rPr>
        <w:t xml:space="preserve">Pomiędzy tymi datami zmiany w strukturze nie były znaczące, aczkolwiek zwraca uwagę dość wyraźny wzrost odsetka rodzin, do których wsparcie zostało skierowane z tytułu niepełnosprawności – co także może mieć związek ze </w:t>
      </w:r>
      <w:r w:rsidRPr="001147C0">
        <w:rPr>
          <w:rFonts w:cstheme="minorHAnsi"/>
        </w:rPr>
        <w:lastRenderedPageBreak/>
        <w:t>zmianami w strukturze demograficznej miasta, wzrostem liczby osób w wieku poprodukcyjnym i towarzyszącym zwykle temu zjawisku zwiększeniem się odsetka chorych i niesamodzielnych.</w:t>
      </w:r>
      <w:r w:rsidR="00973AD2" w:rsidRPr="001147C0">
        <w:rPr>
          <w:rFonts w:cstheme="minorHAnsi"/>
        </w:rPr>
        <w:t xml:space="preserve"> </w:t>
      </w:r>
    </w:p>
    <w:p w14:paraId="27AC5B8B" w14:textId="3591436A" w:rsidR="003F4CB1" w:rsidRPr="001147C0" w:rsidRDefault="003F4CB1" w:rsidP="003F4CB1">
      <w:pPr>
        <w:pStyle w:val="Legenda"/>
        <w:keepNext/>
        <w:spacing w:after="120" w:line="276" w:lineRule="auto"/>
        <w:jc w:val="center"/>
        <w:rPr>
          <w:rFonts w:cstheme="minorHAnsi"/>
        </w:rPr>
      </w:pPr>
      <w:bookmarkStart w:id="45" w:name="_Toc214402995"/>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37</w:t>
      </w:r>
      <w:r w:rsidRPr="001147C0">
        <w:rPr>
          <w:rFonts w:cstheme="minorHAnsi"/>
          <w:noProof/>
        </w:rPr>
        <w:fldChar w:fldCharType="end"/>
      </w:r>
      <w:r w:rsidRPr="001147C0">
        <w:rPr>
          <w:rFonts w:cstheme="minorHAnsi"/>
        </w:rPr>
        <w:t>. Struktura powodów udzielania pomocy społecznej rodzinom w Zakopanem (2020, 2024)</w:t>
      </w:r>
      <w:bookmarkEnd w:id="45"/>
    </w:p>
    <w:p w14:paraId="1A409A45"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073CDD07" wp14:editId="658F9507">
            <wp:extent cx="4572000" cy="3960000"/>
            <wp:effectExtent l="0" t="0" r="0" b="2540"/>
            <wp:docPr id="1937371273" name="Wykres 1">
              <a:extLst xmlns:a="http://schemas.openxmlformats.org/drawingml/2006/main">
                <a:ext uri="{FF2B5EF4-FFF2-40B4-BE49-F238E27FC236}">
                  <a16:creationId xmlns:a16="http://schemas.microsoft.com/office/drawing/2014/main" id="{ED415033-FFE7-CE49-DA2E-CA81C02A2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B6B1A70"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16E21E92" w14:textId="509225C1" w:rsidR="003F4CB1" w:rsidRPr="001147C0" w:rsidRDefault="003F4CB1" w:rsidP="003F4CB1">
      <w:pPr>
        <w:spacing w:after="120"/>
        <w:jc w:val="both"/>
        <w:rPr>
          <w:rFonts w:cstheme="minorHAnsi"/>
        </w:rPr>
      </w:pPr>
      <w:r w:rsidRPr="001147C0">
        <w:rPr>
          <w:rFonts w:cstheme="minorHAnsi"/>
        </w:rPr>
        <w:t>Liczba i struktura świadczeń pomocy społecznej ze względu na ich charakter (pieniężne i niepieniężne), udzielanych ze względu na najistotniejsze cztery powody występowania sytuacji kryzysowych („długotrwała lub ciężka choroba”, „niepełnosprawność”, „ubóstwo”, „bezrobocie”) w każdym przypadku wskazuje na dominację wsparcia niepieniężnego. Wśród zmian, jakie zachodziły w</w:t>
      </w:r>
      <w:r w:rsidR="00973AD2" w:rsidRPr="001147C0">
        <w:rPr>
          <w:rFonts w:cstheme="minorHAnsi"/>
        </w:rPr>
        <w:t> </w:t>
      </w:r>
      <w:r w:rsidRPr="001147C0">
        <w:rPr>
          <w:rFonts w:cstheme="minorHAnsi"/>
        </w:rPr>
        <w:t>strukturze w okresie 2020-2024 zwraca uwagę różnica, jaka wystąpiła w przypadku świadczeń związanych z bezrobociem – jeszcze w 2020 r. wsparcie pieniężne stanowiło nieco ponad 44% ogółu. Warty odnotowania jest także spadek liczby świadczeń przyznawanych z tytułu ubóstwa oraz bezrobocia, jaki zarysował się w analizowanym okresie, co może świadczyć o generalnie poprawiającej się kondycji ekonomicznej gospodarstw domowych.</w:t>
      </w:r>
    </w:p>
    <w:p w14:paraId="7BBB7F62" w14:textId="5692465E" w:rsidR="003F4CB1" w:rsidRPr="001147C0" w:rsidRDefault="003F4CB1" w:rsidP="003F4CB1">
      <w:pPr>
        <w:pStyle w:val="Legenda"/>
        <w:keepNext/>
        <w:spacing w:after="120" w:line="276" w:lineRule="auto"/>
        <w:jc w:val="center"/>
        <w:rPr>
          <w:rFonts w:cstheme="minorHAnsi"/>
        </w:rPr>
      </w:pPr>
      <w:bookmarkStart w:id="46" w:name="_Toc214402996"/>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38</w:t>
      </w:r>
      <w:r w:rsidRPr="001147C0">
        <w:rPr>
          <w:rFonts w:cstheme="minorHAnsi"/>
          <w:noProof/>
        </w:rPr>
        <w:fldChar w:fldCharType="end"/>
      </w:r>
      <w:r w:rsidRPr="001147C0">
        <w:rPr>
          <w:rFonts w:cstheme="minorHAnsi"/>
        </w:rPr>
        <w:t>. Liczba i struktura świadczeń udzielanych rodzinom z tytułu długotrwałej lub ciężkiej choroby (2020-2024)</w:t>
      </w:r>
      <w:bookmarkEnd w:id="46"/>
    </w:p>
    <w:p w14:paraId="6312C338"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7800BEB2" wp14:editId="343996F3">
            <wp:extent cx="4541441" cy="2520000"/>
            <wp:effectExtent l="0" t="0" r="0" b="0"/>
            <wp:docPr id="2008809421" name="Wykres 1">
              <a:extLst xmlns:a="http://schemas.openxmlformats.org/drawingml/2006/main">
                <a:ext uri="{FF2B5EF4-FFF2-40B4-BE49-F238E27FC236}">
                  <a16:creationId xmlns:a16="http://schemas.microsoft.com/office/drawing/2014/main" id="{50A30A79-5805-A19F-E16D-FC02BCC02B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1D8157B"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39BCFD3B" w14:textId="77777777" w:rsidR="003F4CB1" w:rsidRPr="001147C0" w:rsidRDefault="003F4CB1" w:rsidP="003F4CB1">
      <w:pPr>
        <w:spacing w:after="120"/>
        <w:jc w:val="center"/>
        <w:rPr>
          <w:rFonts w:cstheme="minorHAnsi"/>
          <w:sz w:val="18"/>
          <w:szCs w:val="18"/>
        </w:rPr>
      </w:pPr>
    </w:p>
    <w:p w14:paraId="224B8957" w14:textId="38B25F9B" w:rsidR="003F4CB1" w:rsidRPr="001147C0" w:rsidRDefault="003F4CB1" w:rsidP="003F4CB1">
      <w:pPr>
        <w:pStyle w:val="Legenda"/>
        <w:keepNext/>
        <w:spacing w:after="120" w:line="276" w:lineRule="auto"/>
        <w:jc w:val="center"/>
        <w:rPr>
          <w:rFonts w:cstheme="minorHAnsi"/>
        </w:rPr>
      </w:pPr>
      <w:bookmarkStart w:id="47" w:name="_Toc214402997"/>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39</w:t>
      </w:r>
      <w:r w:rsidRPr="001147C0">
        <w:rPr>
          <w:rFonts w:cstheme="minorHAnsi"/>
          <w:noProof/>
        </w:rPr>
        <w:fldChar w:fldCharType="end"/>
      </w:r>
      <w:r w:rsidRPr="001147C0">
        <w:rPr>
          <w:rFonts w:cstheme="minorHAnsi"/>
        </w:rPr>
        <w:t>. Liczba i struktura świadczeń udzielanych rodzinom z tytułu niepełnosprawności (2020-2024)</w:t>
      </w:r>
      <w:bookmarkEnd w:id="47"/>
    </w:p>
    <w:p w14:paraId="46E09E54"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439D21D" wp14:editId="375E9D39">
            <wp:extent cx="4537075" cy="2520000"/>
            <wp:effectExtent l="0" t="0" r="0" b="0"/>
            <wp:docPr id="1433695095" name="Wykres 1">
              <a:extLst xmlns:a="http://schemas.openxmlformats.org/drawingml/2006/main">
                <a:ext uri="{FF2B5EF4-FFF2-40B4-BE49-F238E27FC236}">
                  <a16:creationId xmlns:a16="http://schemas.microsoft.com/office/drawing/2014/main" id="{C69BFFCD-3675-0B53-5508-722D3F653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226E08C"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18812125" w14:textId="3BC2DCEE" w:rsidR="003F4CB1" w:rsidRPr="001147C0" w:rsidRDefault="003F4CB1" w:rsidP="003F4CB1">
      <w:pPr>
        <w:pStyle w:val="Legenda"/>
        <w:keepNext/>
        <w:spacing w:after="120" w:line="276" w:lineRule="auto"/>
        <w:jc w:val="center"/>
        <w:rPr>
          <w:rFonts w:cstheme="minorHAnsi"/>
        </w:rPr>
      </w:pPr>
      <w:bookmarkStart w:id="48" w:name="_Toc214402998"/>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40</w:t>
      </w:r>
      <w:r w:rsidRPr="001147C0">
        <w:rPr>
          <w:rFonts w:cstheme="minorHAnsi"/>
          <w:noProof/>
        </w:rPr>
        <w:fldChar w:fldCharType="end"/>
      </w:r>
      <w:r w:rsidRPr="001147C0">
        <w:rPr>
          <w:rFonts w:cstheme="minorHAnsi"/>
        </w:rPr>
        <w:t>. Liczba i struktura świadczeń udzielanych rodzinom z tytułu ubóstwa (2020-2024)</w:t>
      </w:r>
      <w:bookmarkEnd w:id="48"/>
    </w:p>
    <w:p w14:paraId="2CE14A74"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0FABC43A" wp14:editId="72A99D4C">
            <wp:extent cx="4537075" cy="2520000"/>
            <wp:effectExtent l="0" t="0" r="0" b="0"/>
            <wp:docPr id="555629362" name="Wykres 1">
              <a:extLst xmlns:a="http://schemas.openxmlformats.org/drawingml/2006/main">
                <a:ext uri="{FF2B5EF4-FFF2-40B4-BE49-F238E27FC236}">
                  <a16:creationId xmlns:a16="http://schemas.microsoft.com/office/drawing/2014/main" id="{BA698AAF-CC0F-6A06-CA29-7F0799BC0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9F21EF4"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389A562D" w14:textId="77777777" w:rsidR="003F4CB1" w:rsidRPr="001147C0" w:rsidRDefault="003F4CB1" w:rsidP="003F4CB1">
      <w:pPr>
        <w:spacing w:after="120"/>
        <w:rPr>
          <w:rFonts w:cstheme="minorHAnsi"/>
        </w:rPr>
      </w:pPr>
    </w:p>
    <w:p w14:paraId="13E8C688" w14:textId="338D8F5F" w:rsidR="003F4CB1" w:rsidRPr="001147C0" w:rsidRDefault="003F4CB1" w:rsidP="003F4CB1">
      <w:pPr>
        <w:pStyle w:val="Legenda"/>
        <w:keepNext/>
        <w:spacing w:after="120" w:line="276" w:lineRule="auto"/>
        <w:jc w:val="center"/>
        <w:rPr>
          <w:rFonts w:cstheme="minorHAnsi"/>
        </w:rPr>
      </w:pPr>
      <w:bookmarkStart w:id="49" w:name="_Toc214402999"/>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41</w:t>
      </w:r>
      <w:r w:rsidRPr="001147C0">
        <w:rPr>
          <w:rFonts w:cstheme="minorHAnsi"/>
          <w:noProof/>
        </w:rPr>
        <w:fldChar w:fldCharType="end"/>
      </w:r>
      <w:r w:rsidRPr="001147C0">
        <w:rPr>
          <w:rFonts w:cstheme="minorHAnsi"/>
        </w:rPr>
        <w:t>. Liczba i struktura świadczeń udzielanych rodzinom z tytułu bezrobocia (2020-2024)</w:t>
      </w:r>
      <w:bookmarkEnd w:id="49"/>
    </w:p>
    <w:p w14:paraId="6414FC23"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7AF945E1" wp14:editId="7A0BB867">
            <wp:extent cx="4537075" cy="2520000"/>
            <wp:effectExtent l="0" t="0" r="0" b="0"/>
            <wp:docPr id="132018150" name="Wykres 1">
              <a:extLst xmlns:a="http://schemas.openxmlformats.org/drawingml/2006/main">
                <a:ext uri="{FF2B5EF4-FFF2-40B4-BE49-F238E27FC236}">
                  <a16:creationId xmlns:a16="http://schemas.microsoft.com/office/drawing/2014/main" id="{3D7D544F-7CD5-F9FC-52FC-E46A37AB2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419B56A"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2260B1F6" w14:textId="77777777" w:rsidR="00973AD2" w:rsidRPr="001147C0" w:rsidRDefault="00973AD2" w:rsidP="003F4CB1">
      <w:pPr>
        <w:spacing w:after="120"/>
        <w:jc w:val="center"/>
        <w:rPr>
          <w:rFonts w:cstheme="minorHAnsi"/>
          <w:i/>
          <w:iCs/>
          <w:sz w:val="2"/>
          <w:szCs w:val="2"/>
        </w:rPr>
      </w:pPr>
    </w:p>
    <w:p w14:paraId="39517029" w14:textId="77777777" w:rsidR="003F4CB1" w:rsidRPr="001147C0" w:rsidRDefault="003F4CB1" w:rsidP="003F4CB1">
      <w:pPr>
        <w:spacing w:after="120"/>
        <w:jc w:val="both"/>
        <w:rPr>
          <w:rFonts w:cstheme="minorHAnsi"/>
          <w:b/>
          <w:bCs/>
        </w:rPr>
      </w:pPr>
      <w:r w:rsidRPr="001147C0">
        <w:rPr>
          <w:rFonts w:cstheme="minorHAnsi"/>
          <w:b/>
          <w:bCs/>
        </w:rPr>
        <w:t>Pomoc społeczna – zasoby mieszkaniowe</w:t>
      </w:r>
    </w:p>
    <w:p w14:paraId="0448A7C5" w14:textId="5D9093DE" w:rsidR="003F4CB1" w:rsidRPr="001147C0" w:rsidRDefault="003F4CB1" w:rsidP="003F4CB1">
      <w:pPr>
        <w:spacing w:after="120"/>
        <w:jc w:val="both"/>
        <w:rPr>
          <w:rFonts w:cstheme="minorHAnsi"/>
        </w:rPr>
      </w:pPr>
      <w:r w:rsidRPr="001147C0">
        <w:rPr>
          <w:rFonts w:cstheme="minorHAnsi"/>
        </w:rPr>
        <w:t>Baza mieszkaniowa, jaką dysponuje miasto Zakopane, utrzymuje się na w miarę stałym poziomie – z</w:t>
      </w:r>
      <w:r w:rsidR="00973AD2" w:rsidRPr="001147C0">
        <w:rPr>
          <w:rFonts w:cstheme="minorHAnsi"/>
        </w:rPr>
        <w:t> </w:t>
      </w:r>
      <w:r w:rsidRPr="001147C0">
        <w:rPr>
          <w:rFonts w:cstheme="minorHAnsi"/>
        </w:rPr>
        <w:t>końcem 2024 r. było to 57 mieszkań (lokali) socjalnych oraz 379 pozostałych. Jednocześnie liczba mieszka</w:t>
      </w:r>
      <w:r w:rsidR="007E3FBF">
        <w:rPr>
          <w:rFonts w:cstheme="minorHAnsi"/>
        </w:rPr>
        <w:t>ń socjalnych</w:t>
      </w:r>
      <w:r w:rsidRPr="001147C0">
        <w:rPr>
          <w:rFonts w:cstheme="minorHAnsi"/>
        </w:rPr>
        <w:t xml:space="preserve"> oraz liczba oczekujących </w:t>
      </w:r>
      <w:r w:rsidR="00EF08B9">
        <w:rPr>
          <w:rFonts w:cstheme="minorHAnsi"/>
        </w:rPr>
        <w:t xml:space="preserve">w ostatnich latach </w:t>
      </w:r>
      <w:r w:rsidRPr="001147C0">
        <w:rPr>
          <w:rFonts w:cstheme="minorHAnsi"/>
        </w:rPr>
        <w:t xml:space="preserve">nie podlegają większym zmianom, aczkolwiek należy podkreślić </w:t>
      </w:r>
      <w:r w:rsidR="00EF08B9">
        <w:rPr>
          <w:rFonts w:cstheme="minorHAnsi"/>
        </w:rPr>
        <w:t xml:space="preserve">skokowy wzrost i </w:t>
      </w:r>
      <w:r w:rsidRPr="001147C0">
        <w:rPr>
          <w:rFonts w:cstheme="minorHAnsi"/>
        </w:rPr>
        <w:t>największą liczbę oczekujących (5</w:t>
      </w:r>
      <w:r w:rsidR="007E3FBF">
        <w:rPr>
          <w:rFonts w:cstheme="minorHAnsi"/>
        </w:rPr>
        <w:t xml:space="preserve"> osób) w ostatnim roku analizy.</w:t>
      </w:r>
    </w:p>
    <w:p w14:paraId="7258DFFE" w14:textId="102936FC" w:rsidR="003F4CB1" w:rsidRPr="001147C0" w:rsidRDefault="003F4CB1" w:rsidP="003F4CB1">
      <w:pPr>
        <w:pStyle w:val="Legenda"/>
        <w:keepNext/>
        <w:spacing w:after="120" w:line="276" w:lineRule="auto"/>
        <w:jc w:val="center"/>
        <w:rPr>
          <w:rFonts w:cstheme="minorHAnsi"/>
        </w:rPr>
      </w:pPr>
      <w:bookmarkStart w:id="50" w:name="_Toc214403000"/>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42</w:t>
      </w:r>
      <w:r w:rsidRPr="001147C0">
        <w:rPr>
          <w:rFonts w:cstheme="minorHAnsi"/>
          <w:noProof/>
        </w:rPr>
        <w:fldChar w:fldCharType="end"/>
      </w:r>
      <w:r w:rsidRPr="001147C0">
        <w:rPr>
          <w:rFonts w:cstheme="minorHAnsi"/>
        </w:rPr>
        <w:t xml:space="preserve">. Mieszkania </w:t>
      </w:r>
      <w:r w:rsidR="00EF08B9">
        <w:rPr>
          <w:rFonts w:cstheme="minorHAnsi"/>
        </w:rPr>
        <w:t xml:space="preserve">komunalne </w:t>
      </w:r>
      <w:r w:rsidRPr="001147C0">
        <w:rPr>
          <w:rFonts w:cstheme="minorHAnsi"/>
        </w:rPr>
        <w:t>w zasobie Zakopanego (2020-2024)</w:t>
      </w:r>
      <w:bookmarkEnd w:id="50"/>
    </w:p>
    <w:p w14:paraId="569612A7"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7846D689" wp14:editId="0D3E51B3">
            <wp:extent cx="4572000" cy="2520000"/>
            <wp:effectExtent l="0" t="0" r="0" b="0"/>
            <wp:docPr id="40942785" name="Wykres 1">
              <a:extLst xmlns:a="http://schemas.openxmlformats.org/drawingml/2006/main">
                <a:ext uri="{FF2B5EF4-FFF2-40B4-BE49-F238E27FC236}">
                  <a16:creationId xmlns:a16="http://schemas.microsoft.com/office/drawing/2014/main" id="{C723424D-704A-129D-DB71-A0C8341A8B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656626A"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4B0A5CDE" w14:textId="77777777" w:rsidR="003F4CB1" w:rsidRPr="001147C0" w:rsidRDefault="003F4CB1" w:rsidP="003F4CB1">
      <w:pPr>
        <w:spacing w:after="120"/>
        <w:jc w:val="center"/>
        <w:rPr>
          <w:rFonts w:cstheme="minorHAnsi"/>
        </w:rPr>
      </w:pPr>
    </w:p>
    <w:p w14:paraId="67997AC0" w14:textId="254EE15A" w:rsidR="003F4CB1" w:rsidRPr="001147C0" w:rsidRDefault="003F4CB1" w:rsidP="003F4CB1">
      <w:pPr>
        <w:pStyle w:val="Legenda"/>
        <w:keepNext/>
        <w:spacing w:after="120" w:line="276" w:lineRule="auto"/>
        <w:jc w:val="center"/>
        <w:rPr>
          <w:rFonts w:cstheme="minorHAnsi"/>
        </w:rPr>
      </w:pPr>
      <w:bookmarkStart w:id="51" w:name="_Toc214403001"/>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43</w:t>
      </w:r>
      <w:r w:rsidRPr="001147C0">
        <w:rPr>
          <w:rFonts w:cstheme="minorHAnsi"/>
          <w:noProof/>
        </w:rPr>
        <w:fldChar w:fldCharType="end"/>
      </w:r>
      <w:r w:rsidRPr="001147C0">
        <w:rPr>
          <w:rFonts w:cstheme="minorHAnsi"/>
        </w:rPr>
        <w:t xml:space="preserve">. Statystyka zapotrzebowania na mieszkania </w:t>
      </w:r>
      <w:r w:rsidR="007E3FBF">
        <w:rPr>
          <w:rFonts w:cstheme="minorHAnsi"/>
        </w:rPr>
        <w:t>socjalne</w:t>
      </w:r>
      <w:r w:rsidRPr="001147C0">
        <w:rPr>
          <w:rFonts w:cstheme="minorHAnsi"/>
        </w:rPr>
        <w:t xml:space="preserve"> w Zakopanem (2020-2024)</w:t>
      </w:r>
      <w:bookmarkEnd w:id="51"/>
    </w:p>
    <w:p w14:paraId="06070A3F" w14:textId="42292473" w:rsidR="003F4CB1" w:rsidRPr="001147C0" w:rsidRDefault="007E3FBF" w:rsidP="003F4CB1">
      <w:pPr>
        <w:spacing w:after="120"/>
        <w:jc w:val="center"/>
        <w:rPr>
          <w:rFonts w:cstheme="minorHAnsi"/>
        </w:rPr>
      </w:pPr>
      <w:r>
        <w:rPr>
          <w:noProof/>
        </w:rPr>
        <w:drawing>
          <wp:inline distT="0" distB="0" distL="0" distR="0" wp14:anchorId="3F6835D4" wp14:editId="4799E490">
            <wp:extent cx="4541440" cy="2520000"/>
            <wp:effectExtent l="0" t="0" r="0" b="0"/>
            <wp:docPr id="98302417" name="Wykres 1">
              <a:extLst xmlns:a="http://schemas.openxmlformats.org/drawingml/2006/main">
                <a:ext uri="{FF2B5EF4-FFF2-40B4-BE49-F238E27FC236}">
                  <a16:creationId xmlns:a16="http://schemas.microsoft.com/office/drawing/2014/main" id="{966325A0-E0CB-AA2A-397C-1D3D31A51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720B4FA"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1CCBCD77" w14:textId="698D9E33" w:rsidR="003F4CB1" w:rsidRPr="001147C0" w:rsidRDefault="003F4CB1" w:rsidP="003F4CB1">
      <w:pPr>
        <w:spacing w:after="120"/>
        <w:jc w:val="both"/>
        <w:rPr>
          <w:rFonts w:cstheme="minorHAnsi"/>
        </w:rPr>
      </w:pPr>
      <w:r w:rsidRPr="001147C0">
        <w:rPr>
          <w:rFonts w:cstheme="minorHAnsi"/>
        </w:rPr>
        <w:t xml:space="preserve">Pomiędzy </w:t>
      </w:r>
      <w:r w:rsidR="00973AD2" w:rsidRPr="001147C0">
        <w:rPr>
          <w:rFonts w:cstheme="minorHAnsi"/>
        </w:rPr>
        <w:t xml:space="preserve">rokiem </w:t>
      </w:r>
      <w:r w:rsidRPr="001147C0">
        <w:rPr>
          <w:rFonts w:cstheme="minorHAnsi"/>
        </w:rPr>
        <w:t>2020 a 2024 liczba gospodarstw domowych, którym udzielano dodatków mieszkaniowych, nie podlegała istotniejszym wahaniom, aczkolwiek zwraca uwagę rezultat odnotowany w roku 2024 (127) w zestawieniu z rokiem poprzednim (150). Nieco odmiennie kształtował się trend obrazujący liczbę wypłacanych dodatków, z najwyższą wartością w roku 2023 (1454). Także w 2023 r. kwota dodatków mieszkaniowych była najwyższa w całym analizowanym okresie i wynosiła niewiele ponad 399 tys. złotych.</w:t>
      </w:r>
    </w:p>
    <w:p w14:paraId="5195FE42" w14:textId="115F6683" w:rsidR="003F4CB1" w:rsidRPr="001147C0" w:rsidRDefault="003F4CB1" w:rsidP="003F4CB1">
      <w:pPr>
        <w:pStyle w:val="Legenda"/>
        <w:keepNext/>
        <w:spacing w:after="120" w:line="276" w:lineRule="auto"/>
        <w:jc w:val="center"/>
        <w:rPr>
          <w:rFonts w:cstheme="minorHAnsi"/>
        </w:rPr>
      </w:pPr>
      <w:bookmarkStart w:id="52" w:name="_Toc214403002"/>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44</w:t>
      </w:r>
      <w:r w:rsidRPr="001147C0">
        <w:rPr>
          <w:rFonts w:cstheme="minorHAnsi"/>
          <w:noProof/>
        </w:rPr>
        <w:fldChar w:fldCharType="end"/>
      </w:r>
      <w:r w:rsidRPr="001147C0">
        <w:rPr>
          <w:rFonts w:cstheme="minorHAnsi"/>
        </w:rPr>
        <w:t>. Statystyka dodatków mieszkaniowych i gospodarstw domowych objętych tą formą wsparcia (2020-2024)</w:t>
      </w:r>
      <w:bookmarkEnd w:id="52"/>
    </w:p>
    <w:p w14:paraId="02481461"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32707E30" wp14:editId="59C51ECB">
            <wp:extent cx="4572000" cy="2520000"/>
            <wp:effectExtent l="0" t="0" r="0" b="0"/>
            <wp:docPr id="1244756002" name="Wykres 1">
              <a:extLst xmlns:a="http://schemas.openxmlformats.org/drawingml/2006/main">
                <a:ext uri="{FF2B5EF4-FFF2-40B4-BE49-F238E27FC236}">
                  <a16:creationId xmlns:a16="http://schemas.microsoft.com/office/drawing/2014/main" id="{300E172A-C21F-DD91-B9B6-B003656429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2427E05"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6BE942CF" w14:textId="38FED545" w:rsidR="003F4CB1" w:rsidRPr="001147C0" w:rsidRDefault="003F4CB1" w:rsidP="003F4CB1">
      <w:pPr>
        <w:spacing w:after="120"/>
        <w:jc w:val="both"/>
        <w:rPr>
          <w:rFonts w:cstheme="minorHAnsi"/>
        </w:rPr>
      </w:pPr>
      <w:r w:rsidRPr="001147C0">
        <w:rPr>
          <w:rFonts w:cstheme="minorHAnsi"/>
        </w:rPr>
        <w:t>Okres 2020-2024 przyniósł także wzrost średniej kwoty jednego dodatku mieszkaniowego</w:t>
      </w:r>
      <w:r w:rsidR="00973AD2" w:rsidRPr="001147C0">
        <w:rPr>
          <w:rFonts w:cstheme="minorHAnsi"/>
        </w:rPr>
        <w:br/>
      </w:r>
      <w:r w:rsidRPr="001147C0">
        <w:rPr>
          <w:rFonts w:cstheme="minorHAnsi"/>
        </w:rPr>
        <w:t>(o nieco ponad 50 zł) oraz średniej kwoty dodatku w przeliczeniu na jedno gospodarstwo domowe (o</w:t>
      </w:r>
      <w:r w:rsidR="00973AD2" w:rsidRPr="001147C0">
        <w:rPr>
          <w:rFonts w:cstheme="minorHAnsi"/>
        </w:rPr>
        <w:t> </w:t>
      </w:r>
      <w:r w:rsidRPr="001147C0">
        <w:rPr>
          <w:rFonts w:cstheme="minorHAnsi"/>
        </w:rPr>
        <w:t>ponad 770 zł).</w:t>
      </w:r>
    </w:p>
    <w:p w14:paraId="6EB4EA7E" w14:textId="67D9B323" w:rsidR="003F4CB1" w:rsidRPr="001147C0" w:rsidRDefault="003F4CB1" w:rsidP="003F4CB1">
      <w:pPr>
        <w:pStyle w:val="Legenda"/>
        <w:keepNext/>
        <w:spacing w:after="120" w:line="276" w:lineRule="auto"/>
        <w:jc w:val="center"/>
        <w:rPr>
          <w:rFonts w:cstheme="minorHAnsi"/>
        </w:rPr>
      </w:pPr>
      <w:bookmarkStart w:id="53" w:name="_Toc214403003"/>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45</w:t>
      </w:r>
      <w:r w:rsidRPr="001147C0">
        <w:rPr>
          <w:rFonts w:cstheme="minorHAnsi"/>
          <w:noProof/>
        </w:rPr>
        <w:fldChar w:fldCharType="end"/>
      </w:r>
      <w:r w:rsidRPr="001147C0">
        <w:rPr>
          <w:rFonts w:cstheme="minorHAnsi"/>
        </w:rPr>
        <w:t>. Statystyka kwot wypłacanych w ramach dodatków mieszkaniowych (2020-2024)</w:t>
      </w:r>
      <w:bookmarkEnd w:id="53"/>
    </w:p>
    <w:p w14:paraId="2D94E82C"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10AE6CC2" wp14:editId="4C54CD74">
            <wp:extent cx="4572000" cy="2520000"/>
            <wp:effectExtent l="0" t="0" r="0" b="0"/>
            <wp:docPr id="1950033521" name="Wykres 1">
              <a:extLst xmlns:a="http://schemas.openxmlformats.org/drawingml/2006/main">
                <a:ext uri="{FF2B5EF4-FFF2-40B4-BE49-F238E27FC236}">
                  <a16:creationId xmlns:a16="http://schemas.microsoft.com/office/drawing/2014/main" id="{9D23018D-82D2-23E2-761C-A674FC03B1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49BB853"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4B53C908" w14:textId="77777777" w:rsidR="00973AD2" w:rsidRPr="001147C0" w:rsidRDefault="00973AD2" w:rsidP="003F4CB1">
      <w:pPr>
        <w:spacing w:after="120"/>
        <w:jc w:val="center"/>
        <w:rPr>
          <w:rFonts w:cstheme="minorHAnsi"/>
          <w:i/>
          <w:iCs/>
          <w:sz w:val="2"/>
          <w:szCs w:val="2"/>
        </w:rPr>
      </w:pPr>
    </w:p>
    <w:p w14:paraId="24FB27EA" w14:textId="70F19AED" w:rsidR="003F4CB1" w:rsidRPr="001147C0" w:rsidRDefault="003F4CB1" w:rsidP="003F4CB1">
      <w:pPr>
        <w:spacing w:after="120"/>
        <w:rPr>
          <w:rFonts w:cstheme="minorHAnsi"/>
          <w:b/>
          <w:bCs/>
        </w:rPr>
      </w:pPr>
      <w:r w:rsidRPr="001147C0">
        <w:rPr>
          <w:rFonts w:cstheme="minorHAnsi"/>
          <w:b/>
          <w:bCs/>
        </w:rPr>
        <w:t xml:space="preserve">Pomoc społeczna – </w:t>
      </w:r>
      <w:r w:rsidR="00973AD2" w:rsidRPr="001147C0">
        <w:rPr>
          <w:rFonts w:cstheme="minorHAnsi"/>
          <w:b/>
          <w:bCs/>
        </w:rPr>
        <w:t>z</w:t>
      </w:r>
      <w:r w:rsidRPr="001147C0">
        <w:rPr>
          <w:rFonts w:cstheme="minorHAnsi"/>
          <w:b/>
          <w:bCs/>
        </w:rPr>
        <w:t>asiłki rodzinne</w:t>
      </w:r>
    </w:p>
    <w:p w14:paraId="5236F4BA" w14:textId="77777777" w:rsidR="003F4CB1" w:rsidRPr="001147C0" w:rsidRDefault="003F4CB1" w:rsidP="003F4CB1">
      <w:pPr>
        <w:spacing w:after="120"/>
        <w:jc w:val="both"/>
        <w:rPr>
          <w:rFonts w:cstheme="minorHAnsi"/>
        </w:rPr>
      </w:pPr>
      <w:r w:rsidRPr="001147C0">
        <w:rPr>
          <w:rFonts w:cstheme="minorHAnsi"/>
        </w:rPr>
        <w:t>Okres 2020-2024 odznaczył się spadkiem wartości wskaźników, obrazujących wykorzystanie formy wsparcia, jaką stanowią zasiłki rodzinne. Zmniejszyła się zarówno liczba rodzin (niemalże dwukrotnie) objętych tą formą pomocy, jak i kwota przeznaczana na ten cel (ponad dwukrotnie). Przeciętna kwota, jaką rocznie otrzymywała jedna rodzina z tytułu zasiłków rodzinnych w 2024 r. wyniosła blisko 5 tys. złotych i na przestrzeni analizowanego pięciolecia nieznacznie wzrosła.</w:t>
      </w:r>
    </w:p>
    <w:p w14:paraId="215770AB" w14:textId="3B2B5251" w:rsidR="003F4CB1" w:rsidRPr="001147C0" w:rsidRDefault="003F4CB1" w:rsidP="003F4CB1">
      <w:pPr>
        <w:pStyle w:val="Legenda"/>
        <w:keepNext/>
        <w:spacing w:after="120" w:line="276" w:lineRule="auto"/>
        <w:jc w:val="center"/>
        <w:rPr>
          <w:rFonts w:cstheme="minorHAnsi"/>
        </w:rPr>
      </w:pPr>
      <w:bookmarkStart w:id="54" w:name="_Toc214403004"/>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46</w:t>
      </w:r>
      <w:r w:rsidRPr="001147C0">
        <w:rPr>
          <w:rFonts w:cstheme="minorHAnsi"/>
          <w:noProof/>
        </w:rPr>
        <w:fldChar w:fldCharType="end"/>
      </w:r>
      <w:r w:rsidRPr="001147C0">
        <w:rPr>
          <w:rFonts w:cstheme="minorHAnsi"/>
        </w:rPr>
        <w:t>. Statystyka wsparcia w formie zasiłków rodzinnych (2020-2024)</w:t>
      </w:r>
      <w:bookmarkEnd w:id="54"/>
    </w:p>
    <w:p w14:paraId="328A1595"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1FF457AF" wp14:editId="4D892048">
            <wp:extent cx="4541441" cy="2520000"/>
            <wp:effectExtent l="0" t="0" r="0" b="0"/>
            <wp:docPr id="2026761137" name="Wykres 1">
              <a:extLst xmlns:a="http://schemas.openxmlformats.org/drawingml/2006/main">
                <a:ext uri="{FF2B5EF4-FFF2-40B4-BE49-F238E27FC236}">
                  <a16:creationId xmlns:a16="http://schemas.microsoft.com/office/drawing/2014/main" id="{169E932C-CECD-3F4F-235D-096320AEA5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66AB736"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77039AC2" w14:textId="20A849B1" w:rsidR="003F4CB1" w:rsidRPr="001147C0" w:rsidRDefault="003F4CB1" w:rsidP="003F4CB1">
      <w:pPr>
        <w:spacing w:after="120"/>
        <w:jc w:val="both"/>
        <w:rPr>
          <w:rFonts w:cstheme="minorHAnsi"/>
        </w:rPr>
      </w:pPr>
      <w:r w:rsidRPr="001147C0">
        <w:rPr>
          <w:rFonts w:cstheme="minorHAnsi"/>
        </w:rPr>
        <w:t>W analizowanym pięcioleciu odnotowany został również spadek liczby osób i rodzin objętych świadczeniami alimentacyjnymi. Jednocześnie na w miarę stałym poziomie, oscylującym wokół wartości 7,8 tys. zł rocznie</w:t>
      </w:r>
      <w:r w:rsidR="00A366D9" w:rsidRPr="001147C0">
        <w:rPr>
          <w:rFonts w:cstheme="minorHAnsi"/>
        </w:rPr>
        <w:t>,</w:t>
      </w:r>
      <w:r w:rsidRPr="001147C0">
        <w:rPr>
          <w:rFonts w:cstheme="minorHAnsi"/>
        </w:rPr>
        <w:t xml:space="preserve"> utrzymywała się kwota świadczeń alimentacyjnych w przeliczeniu na rodzinę, nieznaczny wzrost wystąpił natomiast w przeliczeniu tej wartości na jedną osobę otrzymującą wsparcie.</w:t>
      </w:r>
    </w:p>
    <w:p w14:paraId="60550653" w14:textId="7779AB98" w:rsidR="003F4CB1" w:rsidRPr="001147C0" w:rsidRDefault="003F4CB1" w:rsidP="003F4CB1">
      <w:pPr>
        <w:pStyle w:val="Legenda"/>
        <w:keepNext/>
        <w:spacing w:after="120" w:line="276" w:lineRule="auto"/>
        <w:jc w:val="center"/>
        <w:rPr>
          <w:rFonts w:cstheme="minorHAnsi"/>
        </w:rPr>
      </w:pPr>
      <w:bookmarkStart w:id="55" w:name="_Toc214403005"/>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47</w:t>
      </w:r>
      <w:r w:rsidRPr="001147C0">
        <w:rPr>
          <w:rFonts w:cstheme="minorHAnsi"/>
          <w:noProof/>
        </w:rPr>
        <w:fldChar w:fldCharType="end"/>
      </w:r>
      <w:r w:rsidRPr="001147C0">
        <w:rPr>
          <w:rFonts w:cstheme="minorHAnsi"/>
        </w:rPr>
        <w:t>. Statystyka świadczeń alimentacyjnych (2020-2024)</w:t>
      </w:r>
      <w:bookmarkEnd w:id="55"/>
    </w:p>
    <w:p w14:paraId="38E0961D"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27316155" wp14:editId="1814BBB1">
            <wp:extent cx="4572000" cy="2520000"/>
            <wp:effectExtent l="0" t="0" r="0" b="0"/>
            <wp:docPr id="2059852239" name="Wykres 1">
              <a:extLst xmlns:a="http://schemas.openxmlformats.org/drawingml/2006/main">
                <a:ext uri="{FF2B5EF4-FFF2-40B4-BE49-F238E27FC236}">
                  <a16:creationId xmlns:a16="http://schemas.microsoft.com/office/drawing/2014/main" id="{FEF3A7CB-4FF5-C4A8-46BE-972260D342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AEBA8F5"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06F9A32D" w14:textId="15C4B30A" w:rsidR="003F4CB1" w:rsidRPr="001147C0" w:rsidRDefault="00A366D9" w:rsidP="00A366D9">
      <w:pPr>
        <w:rPr>
          <w:rFonts w:cstheme="minorHAnsi"/>
          <w:b/>
          <w:bCs/>
        </w:rPr>
      </w:pPr>
      <w:r w:rsidRPr="001147C0">
        <w:rPr>
          <w:rFonts w:cstheme="minorHAnsi"/>
          <w:b/>
          <w:bCs/>
        </w:rPr>
        <w:br w:type="page"/>
      </w:r>
    </w:p>
    <w:p w14:paraId="4C7DF513" w14:textId="217DB2D5" w:rsidR="003F4CB1" w:rsidRPr="001147C0" w:rsidRDefault="003F4CB1" w:rsidP="003F4CB1">
      <w:pPr>
        <w:pStyle w:val="Legenda"/>
        <w:keepNext/>
        <w:spacing w:after="120" w:line="276" w:lineRule="auto"/>
        <w:jc w:val="center"/>
        <w:rPr>
          <w:rFonts w:cstheme="minorHAnsi"/>
        </w:rPr>
      </w:pPr>
      <w:bookmarkStart w:id="56" w:name="_Toc214403006"/>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48</w:t>
      </w:r>
      <w:r w:rsidRPr="001147C0">
        <w:rPr>
          <w:rFonts w:cstheme="minorHAnsi"/>
          <w:noProof/>
        </w:rPr>
        <w:fldChar w:fldCharType="end"/>
      </w:r>
      <w:r w:rsidRPr="001147C0">
        <w:rPr>
          <w:rFonts w:cstheme="minorHAnsi"/>
        </w:rPr>
        <w:t>. Kwoty [zł] wypłacane w ramach świadczeń alimentacyjnych (2020-2024)</w:t>
      </w:r>
      <w:bookmarkEnd w:id="56"/>
    </w:p>
    <w:p w14:paraId="172FA967"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549C3F3F" wp14:editId="6A471202">
            <wp:extent cx="4174435" cy="2520000"/>
            <wp:effectExtent l="0" t="0" r="0" b="0"/>
            <wp:docPr id="1807291531" name="Wykres 1">
              <a:extLst xmlns:a="http://schemas.openxmlformats.org/drawingml/2006/main">
                <a:ext uri="{FF2B5EF4-FFF2-40B4-BE49-F238E27FC236}">
                  <a16:creationId xmlns:a16="http://schemas.microsoft.com/office/drawing/2014/main" id="{3B0F145E-FC3A-DD17-A6BE-6AF746B2E2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A82A38B"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20C8DE25" w14:textId="77777777" w:rsidR="003F4CB1" w:rsidRPr="001147C0" w:rsidRDefault="003F4CB1" w:rsidP="003F4CB1">
      <w:pPr>
        <w:spacing w:after="120"/>
        <w:jc w:val="both"/>
        <w:rPr>
          <w:rFonts w:cstheme="minorHAnsi"/>
          <w:b/>
          <w:bCs/>
        </w:rPr>
      </w:pPr>
      <w:r w:rsidRPr="001147C0">
        <w:rPr>
          <w:rFonts w:cstheme="minorHAnsi"/>
          <w:b/>
          <w:bCs/>
        </w:rPr>
        <w:t>Pomoc społeczna – zjawisko przemocy w rodzinie</w:t>
      </w:r>
    </w:p>
    <w:p w14:paraId="54FEF254" w14:textId="3C62084D" w:rsidR="003F4CB1" w:rsidRPr="001147C0" w:rsidRDefault="003F4CB1" w:rsidP="003F4CB1">
      <w:pPr>
        <w:spacing w:after="120"/>
        <w:jc w:val="both"/>
        <w:rPr>
          <w:rFonts w:cstheme="minorHAnsi"/>
        </w:rPr>
      </w:pPr>
      <w:r w:rsidRPr="001147C0">
        <w:rPr>
          <w:rFonts w:cstheme="minorHAnsi"/>
        </w:rPr>
        <w:t>Począwszy od 2021 r., MOPS odpowiada za funkcjonowanie Punktu Pomocy Rodzinie w Sytuacji Kryzysowej. Na przestrzeni lat 2021-2024 zauważalny jest spadek liczby osób, które korzystają z</w:t>
      </w:r>
      <w:r w:rsidR="00A366D9" w:rsidRPr="001147C0">
        <w:rPr>
          <w:rFonts w:cstheme="minorHAnsi"/>
        </w:rPr>
        <w:t> </w:t>
      </w:r>
      <w:r w:rsidRPr="001147C0">
        <w:rPr>
          <w:rFonts w:cstheme="minorHAnsi"/>
        </w:rPr>
        <w:t>konsultacji, przy jednoczesnym wzroście przeciętnej liczby konsultacji, udzielanych jednemu klientowi.</w:t>
      </w:r>
    </w:p>
    <w:p w14:paraId="53A365E5" w14:textId="161C2F2F" w:rsidR="003F4CB1" w:rsidRPr="001147C0" w:rsidRDefault="003F4CB1" w:rsidP="003F4CB1">
      <w:pPr>
        <w:pStyle w:val="Legenda"/>
        <w:keepNext/>
        <w:spacing w:after="120" w:line="276" w:lineRule="auto"/>
        <w:jc w:val="center"/>
        <w:rPr>
          <w:rFonts w:cstheme="minorHAnsi"/>
        </w:rPr>
      </w:pPr>
      <w:bookmarkStart w:id="57" w:name="_Toc214403007"/>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49</w:t>
      </w:r>
      <w:r w:rsidRPr="001147C0">
        <w:rPr>
          <w:rFonts w:cstheme="minorHAnsi"/>
          <w:noProof/>
        </w:rPr>
        <w:fldChar w:fldCharType="end"/>
      </w:r>
      <w:r w:rsidRPr="001147C0">
        <w:rPr>
          <w:rFonts w:cstheme="minorHAnsi"/>
        </w:rPr>
        <w:t>. Statystyka działalności Punktu Pomocy w Rodzinie w Sytuacji Kryzysowej w Zakopanem (2021-2024)</w:t>
      </w:r>
      <w:bookmarkEnd w:id="57"/>
    </w:p>
    <w:p w14:paraId="3E88D2D1"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0B2ECD17" wp14:editId="16FD8229">
            <wp:extent cx="4572000" cy="2520000"/>
            <wp:effectExtent l="0" t="0" r="0" b="0"/>
            <wp:docPr id="1668235807" name="Wykres 1">
              <a:extLst xmlns:a="http://schemas.openxmlformats.org/drawingml/2006/main">
                <a:ext uri="{FF2B5EF4-FFF2-40B4-BE49-F238E27FC236}">
                  <a16:creationId xmlns:a16="http://schemas.microsoft.com/office/drawing/2014/main" id="{0B5417E3-0A59-821D-5EA8-0AB34DA568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20C607D"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4FDE569A" w14:textId="77777777" w:rsidR="003F4CB1" w:rsidRDefault="003F4CB1" w:rsidP="003F4CB1">
      <w:pPr>
        <w:spacing w:after="120"/>
        <w:jc w:val="both"/>
        <w:rPr>
          <w:rFonts w:cstheme="minorHAnsi"/>
        </w:rPr>
      </w:pPr>
      <w:r w:rsidRPr="001147C0">
        <w:rPr>
          <w:rFonts w:cstheme="minorHAnsi"/>
        </w:rPr>
        <w:t xml:space="preserve">Uzupełnienie dla </w:t>
      </w:r>
      <w:proofErr w:type="spellStart"/>
      <w:r w:rsidRPr="001147C0">
        <w:rPr>
          <w:rFonts w:cstheme="minorHAnsi"/>
        </w:rPr>
        <w:t>PPRwSK</w:t>
      </w:r>
      <w:proofErr w:type="spellEnd"/>
      <w:r w:rsidRPr="001147C0">
        <w:rPr>
          <w:rFonts w:cstheme="minorHAnsi"/>
        </w:rPr>
        <w:t xml:space="preserve"> stanowił Punkt Konsultacyjny dla Osób i Rodzin Uwikłanych w Przemoc. Działanie punktu było nieciągłe (głównie z uwagi na zatrudnianie konsultantów w niepełnym wymiarze czasowym - np. kilka miesięcy w skali całego roku), wskutek czego statystykę jego działalności należy traktować co najwyżej pomocniczo. Zwraca jednak uwagę fakt, że w samym tylko 2024 r. dostępni w Punkcie specjaliści udzielili 407 konsultacji 37 osobom, a psycholodzy 108 konsultacji 15 osobom, co wydaje się wskazywać na konieczność utrzymywania tej formy wsparcia. </w:t>
      </w:r>
    </w:p>
    <w:p w14:paraId="1483FD1E" w14:textId="44B940CC" w:rsidR="00A63832" w:rsidRDefault="00A56EE7" w:rsidP="003F4CB1">
      <w:pPr>
        <w:spacing w:after="120"/>
        <w:jc w:val="both"/>
        <w:rPr>
          <w:rFonts w:cstheme="minorHAnsi"/>
        </w:rPr>
      </w:pPr>
      <w:r>
        <w:rPr>
          <w:rFonts w:cstheme="minorHAnsi"/>
        </w:rPr>
        <w:lastRenderedPageBreak/>
        <w:t xml:space="preserve">Dane statystyczne wskazują, że problem przemocy w rodzinach nasila się, lub staje się bardziej widoczny, o czym może świadczyć zauważalny wzrost liczby Niebieskich Kart zakładanych rocznie przez </w:t>
      </w:r>
      <w:r w:rsidR="00830B57">
        <w:rPr>
          <w:rFonts w:cstheme="minorHAnsi"/>
        </w:rPr>
        <w:t>właściwe</w:t>
      </w:r>
      <w:r>
        <w:rPr>
          <w:rFonts w:cstheme="minorHAnsi"/>
        </w:rPr>
        <w:t xml:space="preserve"> do tego instytucje (głównie Komenda Powiatowa Policji). Liczba wydanych Niebieskich Kart w 2024 r. stanowiła ponad dwukrotność wartości notowanych w poprzednich latach.</w:t>
      </w:r>
      <w:r w:rsidR="00830B57">
        <w:rPr>
          <w:rFonts w:cstheme="minorHAnsi"/>
        </w:rPr>
        <w:t xml:space="preserve"> Jest to związane ze zmianami prawnymi na poziomie lokalnym</w:t>
      </w:r>
      <w:r w:rsidR="00E31089">
        <w:rPr>
          <w:rFonts w:cstheme="minorHAnsi"/>
        </w:rPr>
        <w:t xml:space="preserve"> - </w:t>
      </w:r>
      <w:r w:rsidR="00E31089" w:rsidRPr="00E31089">
        <w:rPr>
          <w:rFonts w:cstheme="minorHAnsi"/>
        </w:rPr>
        <w:t>przyjęci</w:t>
      </w:r>
      <w:r w:rsidR="00E31089">
        <w:rPr>
          <w:rFonts w:cstheme="minorHAnsi"/>
        </w:rPr>
        <w:t>e</w:t>
      </w:r>
      <w:r w:rsidR="00E31089" w:rsidRPr="00E31089">
        <w:rPr>
          <w:rFonts w:cstheme="minorHAnsi"/>
        </w:rPr>
        <w:t xml:space="preserve"> Programu Przeciwdziałania Przemocy Domowej i Ochrony Osób Doznających Przemocy Domowej dla Miasta Zakopane</w:t>
      </w:r>
      <w:r w:rsidR="00E31089">
        <w:rPr>
          <w:rFonts w:cstheme="minorHAnsi"/>
        </w:rPr>
        <w:t xml:space="preserve"> oraz p</w:t>
      </w:r>
      <w:r w:rsidR="00E31089" w:rsidRPr="00E31089">
        <w:rPr>
          <w:rFonts w:cstheme="minorHAnsi"/>
        </w:rPr>
        <w:t>owołanie Zespołu Interdyscyplinarnego</w:t>
      </w:r>
      <w:r w:rsidR="00830B57">
        <w:rPr>
          <w:rFonts w:cstheme="minorHAnsi"/>
        </w:rPr>
        <w:t>.</w:t>
      </w:r>
    </w:p>
    <w:p w14:paraId="2917E5B3" w14:textId="09C3E09C" w:rsidR="00A56EE7" w:rsidRDefault="00A56EE7" w:rsidP="00830B57">
      <w:pPr>
        <w:pStyle w:val="Legenda"/>
        <w:keepNext/>
        <w:jc w:val="center"/>
      </w:pPr>
      <w:bookmarkStart w:id="58" w:name="_Toc214403008"/>
      <w:r>
        <w:t xml:space="preserve">Wykres </w:t>
      </w:r>
      <w:fldSimple w:instr=" SEQ Wykres \* ARABIC ">
        <w:r w:rsidR="00933726">
          <w:rPr>
            <w:noProof/>
          </w:rPr>
          <w:t>50</w:t>
        </w:r>
      </w:fldSimple>
      <w:r>
        <w:t>. Liczba założonych Niebieskich Kart w podziale na instytucję zakładającą (2020-2024)</w:t>
      </w:r>
      <w:bookmarkEnd w:id="58"/>
    </w:p>
    <w:p w14:paraId="7DD021ED" w14:textId="276AF3A8" w:rsidR="00A56EE7" w:rsidRDefault="00A56EE7" w:rsidP="00A56EE7">
      <w:pPr>
        <w:spacing w:after="120"/>
        <w:jc w:val="center"/>
        <w:rPr>
          <w:rFonts w:cstheme="minorHAnsi"/>
        </w:rPr>
      </w:pPr>
      <w:r>
        <w:rPr>
          <w:noProof/>
        </w:rPr>
        <w:drawing>
          <wp:inline distT="0" distB="0" distL="0" distR="0" wp14:anchorId="4D122D20" wp14:editId="4620A4EF">
            <wp:extent cx="4572000" cy="2520000"/>
            <wp:effectExtent l="0" t="0" r="0" b="0"/>
            <wp:docPr id="740948779" name="Wykres 1">
              <a:extLst xmlns:a="http://schemas.openxmlformats.org/drawingml/2006/main">
                <a:ext uri="{FF2B5EF4-FFF2-40B4-BE49-F238E27FC236}">
                  <a16:creationId xmlns:a16="http://schemas.microsoft.com/office/drawing/2014/main" id="{697D1F7B-2385-7920-23F0-021E82C30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D4C7817" w14:textId="6DB45BE2" w:rsidR="00A56EE7" w:rsidRPr="001147C0" w:rsidRDefault="00A56EE7" w:rsidP="00A56EE7">
      <w:pPr>
        <w:spacing w:after="120"/>
        <w:jc w:val="center"/>
        <w:rPr>
          <w:rFonts w:cstheme="minorHAnsi"/>
          <w:i/>
          <w:iCs/>
          <w:sz w:val="18"/>
          <w:szCs w:val="18"/>
        </w:rPr>
      </w:pPr>
      <w:r w:rsidRPr="001147C0">
        <w:rPr>
          <w:rFonts w:cstheme="minorHAnsi"/>
          <w:i/>
          <w:iCs/>
          <w:sz w:val="18"/>
          <w:szCs w:val="18"/>
        </w:rPr>
        <w:t xml:space="preserve">Źródło: Opracowanie własne na podstawie </w:t>
      </w:r>
      <w:r>
        <w:rPr>
          <w:rFonts w:cstheme="minorHAnsi"/>
          <w:i/>
          <w:iCs/>
          <w:sz w:val="18"/>
          <w:szCs w:val="18"/>
        </w:rPr>
        <w:t>danych</w:t>
      </w:r>
      <w:r w:rsidRPr="001147C0">
        <w:rPr>
          <w:rFonts w:cstheme="minorHAnsi"/>
          <w:i/>
          <w:iCs/>
          <w:sz w:val="18"/>
          <w:szCs w:val="18"/>
        </w:rPr>
        <w:t xml:space="preserve"> MOPS Zakopane</w:t>
      </w:r>
    </w:p>
    <w:p w14:paraId="2A56D275" w14:textId="77777777" w:rsidR="00A56EE7" w:rsidRPr="001147C0" w:rsidRDefault="00A56EE7" w:rsidP="00830B57">
      <w:pPr>
        <w:spacing w:after="120"/>
        <w:jc w:val="center"/>
        <w:rPr>
          <w:rFonts w:cstheme="minorHAnsi"/>
        </w:rPr>
      </w:pPr>
    </w:p>
    <w:p w14:paraId="1FAD3ED2" w14:textId="16770C01" w:rsidR="003F4CB1" w:rsidRPr="001147C0" w:rsidRDefault="003F4CB1" w:rsidP="003F4CB1">
      <w:pPr>
        <w:spacing w:after="120"/>
        <w:jc w:val="both"/>
        <w:rPr>
          <w:rFonts w:cstheme="minorHAnsi"/>
          <w:b/>
          <w:bCs/>
        </w:rPr>
      </w:pPr>
      <w:r w:rsidRPr="001147C0">
        <w:rPr>
          <w:rFonts w:cstheme="minorHAnsi"/>
          <w:b/>
          <w:bCs/>
        </w:rPr>
        <w:t>Pomoc społeczna – usługi opiekuńcze</w:t>
      </w:r>
    </w:p>
    <w:p w14:paraId="544FAED7" w14:textId="2CB383E8" w:rsidR="003F4CB1" w:rsidRPr="001147C0" w:rsidRDefault="003F4CB1" w:rsidP="003F4CB1">
      <w:pPr>
        <w:spacing w:after="120"/>
        <w:jc w:val="both"/>
        <w:rPr>
          <w:rFonts w:cstheme="minorHAnsi"/>
        </w:rPr>
      </w:pPr>
      <w:r w:rsidRPr="001147C0">
        <w:rPr>
          <w:rFonts w:cstheme="minorHAnsi"/>
        </w:rPr>
        <w:t>Dane z lat 2020-2024 wskazują na wzrost zapotrzebowania na usługi opiekuńcze, co można przynajmniej częściowo wiązać z opisywaną wcześniej sytuacją demograficzną Zakopanego. Odnotowana w 2024 r. liczba 130 osób, korzystających z usług opiekuńczych, była najwyższa w</w:t>
      </w:r>
      <w:r w:rsidR="00A366D9" w:rsidRPr="001147C0">
        <w:rPr>
          <w:rFonts w:cstheme="minorHAnsi"/>
        </w:rPr>
        <w:t> </w:t>
      </w:r>
      <w:r w:rsidRPr="001147C0">
        <w:rPr>
          <w:rFonts w:cstheme="minorHAnsi"/>
        </w:rPr>
        <w:t>analizowanym okresie. Jednocześnie zwraca uwagę utrzymująca się na w miarę stałym poziomie w</w:t>
      </w:r>
      <w:r w:rsidR="00A366D9" w:rsidRPr="001147C0">
        <w:rPr>
          <w:rFonts w:cstheme="minorHAnsi"/>
        </w:rPr>
        <w:t> </w:t>
      </w:r>
      <w:r w:rsidRPr="001147C0">
        <w:rPr>
          <w:rFonts w:cstheme="minorHAnsi"/>
        </w:rPr>
        <w:t>analizowanym okresie liczba korzystających ze specjalistycznych usług opiekuńczych oraz specjalistycznych usług dla osób z zaburzeniami psychicznymi.</w:t>
      </w:r>
    </w:p>
    <w:p w14:paraId="0FF362EC" w14:textId="6A138214" w:rsidR="003F4CB1" w:rsidRPr="001147C0" w:rsidRDefault="003F4CB1" w:rsidP="003F4CB1">
      <w:pPr>
        <w:pStyle w:val="Legenda"/>
        <w:keepNext/>
        <w:spacing w:after="120" w:line="276" w:lineRule="auto"/>
        <w:jc w:val="center"/>
        <w:rPr>
          <w:rFonts w:cstheme="minorHAnsi"/>
        </w:rPr>
      </w:pPr>
      <w:bookmarkStart w:id="59" w:name="_Toc214403009"/>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51</w:t>
      </w:r>
      <w:r w:rsidRPr="001147C0">
        <w:rPr>
          <w:rFonts w:cstheme="minorHAnsi"/>
          <w:noProof/>
        </w:rPr>
        <w:fldChar w:fldCharType="end"/>
      </w:r>
      <w:r w:rsidRPr="001147C0">
        <w:rPr>
          <w:rFonts w:cstheme="minorHAnsi"/>
        </w:rPr>
        <w:t>. Statystyka usług opiekuńczych (2020-2024)</w:t>
      </w:r>
      <w:bookmarkEnd w:id="59"/>
    </w:p>
    <w:p w14:paraId="0726B208"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1FA58BC6" wp14:editId="539C2D6E">
            <wp:extent cx="4261899" cy="2700000"/>
            <wp:effectExtent l="0" t="0" r="5715" b="5715"/>
            <wp:docPr id="397983473" name="Wykres 1">
              <a:extLst xmlns:a="http://schemas.openxmlformats.org/drawingml/2006/main">
                <a:ext uri="{FF2B5EF4-FFF2-40B4-BE49-F238E27FC236}">
                  <a16:creationId xmlns:a16="http://schemas.microsoft.com/office/drawing/2014/main" id="{D70D680C-9BED-F562-340A-9F65B68A18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2889C85"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7DE97C52" w14:textId="77777777" w:rsidR="003F4CB1" w:rsidRPr="001147C0" w:rsidRDefault="003F4CB1" w:rsidP="003F4CB1">
      <w:pPr>
        <w:spacing w:after="120"/>
        <w:jc w:val="both"/>
        <w:rPr>
          <w:rFonts w:cstheme="minorHAnsi"/>
        </w:rPr>
      </w:pPr>
      <w:r w:rsidRPr="001147C0">
        <w:rPr>
          <w:rFonts w:cstheme="minorHAnsi"/>
        </w:rPr>
        <w:t>Zestawienie osób korzystających z usług opiekuńczych MOPS Zakopane pod względem ich wieku wskazuje, że najliczniejsze grono odbiorców mieści się w przedziale wiekowym 81-95. Zwraca uwagę także i to, że liczebność tej właśnie grupy wiekowej w największym stopniu wzrosła pomiędzy rokiem 2020 a 2024. </w:t>
      </w:r>
    </w:p>
    <w:p w14:paraId="0153461C" w14:textId="1AC06269" w:rsidR="003F4CB1" w:rsidRPr="001147C0" w:rsidRDefault="003F4CB1" w:rsidP="003F4CB1">
      <w:pPr>
        <w:pStyle w:val="Legenda"/>
        <w:keepNext/>
        <w:spacing w:after="120" w:line="276" w:lineRule="auto"/>
        <w:jc w:val="center"/>
        <w:rPr>
          <w:rFonts w:cstheme="minorHAnsi"/>
        </w:rPr>
      </w:pPr>
      <w:bookmarkStart w:id="60" w:name="_Toc214403010"/>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52</w:t>
      </w:r>
      <w:r w:rsidRPr="001147C0">
        <w:rPr>
          <w:rFonts w:cstheme="minorHAnsi"/>
          <w:noProof/>
        </w:rPr>
        <w:fldChar w:fldCharType="end"/>
      </w:r>
      <w:r w:rsidRPr="001147C0">
        <w:rPr>
          <w:rFonts w:cstheme="minorHAnsi"/>
        </w:rPr>
        <w:t>. Beneficjenci [liczba osób] usług opiekuńczych w podziale na przedziały wiekowe (2020-2024)</w:t>
      </w:r>
      <w:bookmarkEnd w:id="60"/>
    </w:p>
    <w:p w14:paraId="72B55E6F"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0CF42243" wp14:editId="7C146B43">
            <wp:extent cx="4460682" cy="2520000"/>
            <wp:effectExtent l="0" t="0" r="0" b="0"/>
            <wp:docPr id="1592503869" name="Wykres 1">
              <a:extLst xmlns:a="http://schemas.openxmlformats.org/drawingml/2006/main">
                <a:ext uri="{FF2B5EF4-FFF2-40B4-BE49-F238E27FC236}">
                  <a16:creationId xmlns:a16="http://schemas.microsoft.com/office/drawing/2014/main" id="{714186F4-9B03-2B10-7AF1-7702A4B0CC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2F4C65B"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736A6400" w14:textId="0246AE7D" w:rsidR="00E31089" w:rsidRDefault="003F4CB1" w:rsidP="003F4CB1">
      <w:pPr>
        <w:spacing w:after="120"/>
        <w:jc w:val="both"/>
        <w:rPr>
          <w:rFonts w:cstheme="minorHAnsi"/>
        </w:rPr>
      </w:pPr>
      <w:r w:rsidRPr="001147C0">
        <w:rPr>
          <w:rFonts w:cstheme="minorHAnsi"/>
        </w:rPr>
        <w:t>Opłatami za pobyt osób z terenu miasta Zakopane w domach pomocy społecznej obciążany jest zarówno budżet miasta, jak i rodziny pensjonariuszy. W pierwszym przypadku liczba opłacanych osób w okresie 2020-2024 utrzymywała się na w miarę stałym poziomie, w drugim natomiast dość zauważalnie wzrosła. Zarówno w przypadkach wydatków miasta, jak i rodzin, w analizowanym pięcioleciu zauważalny stał się wzrost nakładów, ponoszonych na pobyty osób w DPS.</w:t>
      </w:r>
    </w:p>
    <w:p w14:paraId="1270890F" w14:textId="694FD0BC" w:rsidR="003F4CB1" w:rsidRPr="001147C0" w:rsidRDefault="00E31089" w:rsidP="00E31089">
      <w:pPr>
        <w:rPr>
          <w:rFonts w:cstheme="minorHAnsi"/>
        </w:rPr>
      </w:pPr>
      <w:r>
        <w:rPr>
          <w:rFonts w:cstheme="minorHAnsi"/>
        </w:rPr>
        <w:br w:type="page"/>
      </w:r>
    </w:p>
    <w:p w14:paraId="538B5720" w14:textId="75F625E0" w:rsidR="003F4CB1" w:rsidRPr="001147C0" w:rsidRDefault="003F4CB1" w:rsidP="003F4CB1">
      <w:pPr>
        <w:pStyle w:val="Legenda"/>
        <w:keepNext/>
        <w:spacing w:after="120" w:line="276" w:lineRule="auto"/>
        <w:jc w:val="center"/>
        <w:rPr>
          <w:rFonts w:cstheme="minorHAnsi"/>
        </w:rPr>
      </w:pPr>
      <w:bookmarkStart w:id="61" w:name="_Toc214403011"/>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53</w:t>
      </w:r>
      <w:r w:rsidRPr="001147C0">
        <w:rPr>
          <w:rFonts w:cstheme="minorHAnsi"/>
          <w:noProof/>
        </w:rPr>
        <w:fldChar w:fldCharType="end"/>
      </w:r>
      <w:r w:rsidRPr="001147C0">
        <w:rPr>
          <w:rFonts w:cstheme="minorHAnsi"/>
        </w:rPr>
        <w:t>. Statystyka osób i opłat [zł] dotyczących pobytów w domach pomocy społecznej (2020-2024)</w:t>
      </w:r>
      <w:bookmarkEnd w:id="61"/>
    </w:p>
    <w:p w14:paraId="239A3BAC"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19E6775C" wp14:editId="4A6D9C68">
            <wp:extent cx="4349363" cy="2700000"/>
            <wp:effectExtent l="0" t="0" r="0" b="5715"/>
            <wp:docPr id="1422840542" name="Wykres 1">
              <a:extLst xmlns:a="http://schemas.openxmlformats.org/drawingml/2006/main">
                <a:ext uri="{FF2B5EF4-FFF2-40B4-BE49-F238E27FC236}">
                  <a16:creationId xmlns:a16="http://schemas.microsoft.com/office/drawing/2014/main" id="{BBEABA05-F7DB-0AAF-5D64-051D5C64B5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EEFEF2D"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36741342" w14:textId="77777777" w:rsidR="004F3C64" w:rsidRPr="001147C0" w:rsidRDefault="004F3C64" w:rsidP="003F4CB1">
      <w:pPr>
        <w:spacing w:after="120"/>
        <w:jc w:val="center"/>
        <w:rPr>
          <w:rFonts w:cstheme="minorHAnsi"/>
          <w:i/>
          <w:iCs/>
          <w:sz w:val="2"/>
          <w:szCs w:val="2"/>
        </w:rPr>
      </w:pPr>
    </w:p>
    <w:p w14:paraId="05B78C4F" w14:textId="77777777" w:rsidR="003F4CB1" w:rsidRPr="001147C0" w:rsidRDefault="003F4CB1" w:rsidP="003F4CB1">
      <w:pPr>
        <w:spacing w:after="120"/>
        <w:jc w:val="both"/>
        <w:rPr>
          <w:rFonts w:cstheme="minorHAnsi"/>
          <w:b/>
          <w:bCs/>
        </w:rPr>
      </w:pPr>
      <w:r w:rsidRPr="001147C0">
        <w:rPr>
          <w:rFonts w:cstheme="minorHAnsi"/>
          <w:b/>
          <w:bCs/>
        </w:rPr>
        <w:t>Pomoc społeczna – zjawisko bezdomności</w:t>
      </w:r>
    </w:p>
    <w:p w14:paraId="6D8E6905" w14:textId="6AF54E0A" w:rsidR="003F4CB1" w:rsidRPr="001147C0" w:rsidRDefault="003F4CB1" w:rsidP="003F4CB1">
      <w:pPr>
        <w:spacing w:after="120"/>
        <w:jc w:val="both"/>
        <w:rPr>
          <w:rFonts w:cstheme="minorHAnsi"/>
        </w:rPr>
      </w:pPr>
      <w:r w:rsidRPr="001147C0">
        <w:rPr>
          <w:rFonts w:cstheme="minorHAnsi"/>
        </w:rPr>
        <w:t>Problem związany z bezdomnością na terenie miasta Zakopane w pewnym stopniu przybliża statystyka dotycząca funkcjonowania noclegowni, prowadzonej przez samorząd miejski. Wynika z niej, że w</w:t>
      </w:r>
      <w:r w:rsidR="004F3C64" w:rsidRPr="001147C0">
        <w:rPr>
          <w:rFonts w:cstheme="minorHAnsi"/>
        </w:rPr>
        <w:t> </w:t>
      </w:r>
      <w:r w:rsidRPr="001147C0">
        <w:rPr>
          <w:rFonts w:cstheme="minorHAnsi"/>
        </w:rPr>
        <w:t>okresie 2020-2024 nieregularnym trendem charakteryzowała się liczba udzielanych noclegów, wzrosła natomiast liczba osób bezdomnych, które z tych noclegów korzystały. W efekcie przeciętna liczba noclegów dla jednej osoby, korzystającej z noclegowni, wynosząca w 2024 r. 47,2, była najniższa w całym analizowanym pięcioleciu - co jednak, z uwagi na wzrost liczby osób bezdomnych korzystających z noclegowni, nie pozwala na jednoznaczne stwierdzenie o malejącej skali tego problemu społecznego.</w:t>
      </w:r>
    </w:p>
    <w:p w14:paraId="0B5FD91C" w14:textId="176C22ED" w:rsidR="003F4CB1" w:rsidRPr="001147C0" w:rsidRDefault="003F4CB1" w:rsidP="003F4CB1">
      <w:pPr>
        <w:pStyle w:val="Legenda"/>
        <w:keepNext/>
        <w:spacing w:after="120" w:line="276" w:lineRule="auto"/>
        <w:jc w:val="center"/>
        <w:rPr>
          <w:rFonts w:cstheme="minorHAnsi"/>
        </w:rPr>
      </w:pPr>
      <w:bookmarkStart w:id="62" w:name="_Toc214403012"/>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54</w:t>
      </w:r>
      <w:r w:rsidRPr="001147C0">
        <w:rPr>
          <w:rFonts w:cstheme="minorHAnsi"/>
          <w:noProof/>
        </w:rPr>
        <w:fldChar w:fldCharType="end"/>
      </w:r>
      <w:r w:rsidRPr="001147C0">
        <w:rPr>
          <w:rFonts w:cstheme="minorHAnsi"/>
        </w:rPr>
        <w:t>. Statystyka funkcjonowania noclegowni w Zakopanem (2020-2024)</w:t>
      </w:r>
      <w:bookmarkEnd w:id="62"/>
    </w:p>
    <w:p w14:paraId="7718B70C"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26DC860A" wp14:editId="749FDF7A">
            <wp:extent cx="4572000" cy="2520000"/>
            <wp:effectExtent l="0" t="0" r="0" b="0"/>
            <wp:docPr id="180781368" name="Wykres 1">
              <a:extLst xmlns:a="http://schemas.openxmlformats.org/drawingml/2006/main">
                <a:ext uri="{FF2B5EF4-FFF2-40B4-BE49-F238E27FC236}">
                  <a16:creationId xmlns:a16="http://schemas.microsoft.com/office/drawing/2014/main" id="{9A10E964-B47F-67C0-03A3-00738FF96D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A334A30"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6CB1CC9B" w14:textId="77777777" w:rsidR="003F4CB1" w:rsidRPr="001147C0" w:rsidRDefault="003F4CB1" w:rsidP="003F4CB1">
      <w:pPr>
        <w:spacing w:after="120"/>
        <w:jc w:val="center"/>
        <w:rPr>
          <w:rFonts w:cstheme="minorHAnsi"/>
          <w:b/>
          <w:bCs/>
        </w:rPr>
      </w:pPr>
    </w:p>
    <w:p w14:paraId="7C0346D9" w14:textId="3BB50DA3" w:rsidR="003F4CB1" w:rsidRPr="001147C0" w:rsidRDefault="003F4CB1" w:rsidP="003F4CB1">
      <w:pPr>
        <w:pStyle w:val="Legenda"/>
        <w:keepNext/>
        <w:spacing w:after="120" w:line="276" w:lineRule="auto"/>
        <w:jc w:val="center"/>
        <w:rPr>
          <w:rFonts w:cstheme="minorHAnsi"/>
        </w:rPr>
      </w:pPr>
      <w:bookmarkStart w:id="63" w:name="_Toc214403013"/>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55</w:t>
      </w:r>
      <w:r w:rsidRPr="001147C0">
        <w:rPr>
          <w:rFonts w:cstheme="minorHAnsi"/>
          <w:noProof/>
        </w:rPr>
        <w:fldChar w:fldCharType="end"/>
      </w:r>
      <w:r w:rsidRPr="001147C0">
        <w:rPr>
          <w:rFonts w:cstheme="minorHAnsi"/>
        </w:rPr>
        <w:t>. Koszty [zł] funkcjonowania noclegowni w Zakopanem</w:t>
      </w:r>
      <w:bookmarkEnd w:id="63"/>
    </w:p>
    <w:p w14:paraId="24C1EC71"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59B32041" wp14:editId="07E49B58">
            <wp:extent cx="4572000" cy="2520000"/>
            <wp:effectExtent l="0" t="0" r="0" b="0"/>
            <wp:docPr id="568535157" name="Wykres 1">
              <a:extLst xmlns:a="http://schemas.openxmlformats.org/drawingml/2006/main">
                <a:ext uri="{FF2B5EF4-FFF2-40B4-BE49-F238E27FC236}">
                  <a16:creationId xmlns:a16="http://schemas.microsoft.com/office/drawing/2014/main" id="{01D68A7A-D3B5-4BE5-337A-38F9B24CD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E987D66"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68BF759C" w14:textId="77777777" w:rsidR="004F3C64" w:rsidRPr="001147C0" w:rsidRDefault="004F3C64" w:rsidP="003F4CB1">
      <w:pPr>
        <w:spacing w:after="120"/>
        <w:jc w:val="center"/>
        <w:rPr>
          <w:rFonts w:cstheme="minorHAnsi"/>
          <w:i/>
          <w:iCs/>
          <w:sz w:val="2"/>
          <w:szCs w:val="2"/>
        </w:rPr>
      </w:pPr>
    </w:p>
    <w:p w14:paraId="7B0F7D6E" w14:textId="77777777" w:rsidR="003F4CB1" w:rsidRPr="001147C0" w:rsidRDefault="003F4CB1" w:rsidP="003F4CB1">
      <w:pPr>
        <w:spacing w:after="120"/>
        <w:jc w:val="both"/>
        <w:rPr>
          <w:rFonts w:cstheme="minorHAnsi"/>
          <w:b/>
          <w:bCs/>
        </w:rPr>
      </w:pPr>
      <w:r w:rsidRPr="001147C0">
        <w:rPr>
          <w:rFonts w:cstheme="minorHAnsi"/>
          <w:b/>
          <w:bCs/>
        </w:rPr>
        <w:t>Pomoc społeczna – zjawisko wielodzietności</w:t>
      </w:r>
    </w:p>
    <w:p w14:paraId="1C4BDAD3" w14:textId="77777777" w:rsidR="003F4CB1" w:rsidRPr="001147C0" w:rsidRDefault="003F4CB1" w:rsidP="003F4CB1">
      <w:pPr>
        <w:spacing w:after="120"/>
        <w:jc w:val="both"/>
        <w:rPr>
          <w:rFonts w:cstheme="minorHAnsi"/>
        </w:rPr>
      </w:pPr>
      <w:r w:rsidRPr="001147C0">
        <w:rPr>
          <w:rFonts w:cstheme="minorHAnsi"/>
        </w:rPr>
        <w:t>Popularność mechanizmu Kart Dużej Rodziny w skali Zakopanego jest trudna do określenia, z uwagi na niepełne dane statystyczne (brak możliwości ewidencjonowania rodzin, którym wygasły uprawnienia) oraz na nieregularny trend w obrębie tych danych, które są dostępne. Z całą pewnością najwyższa liczba wniosków o wydanie KDR (w tym dla nowych rodzin) przypadała na lata 2022-2023, rok 2024 przyniósł w tym zakresie spadek. </w:t>
      </w:r>
    </w:p>
    <w:p w14:paraId="25169FDB" w14:textId="5DD6EA31" w:rsidR="003F4CB1" w:rsidRPr="001147C0" w:rsidRDefault="003F4CB1" w:rsidP="003F4CB1">
      <w:pPr>
        <w:pStyle w:val="Legenda"/>
        <w:keepNext/>
        <w:spacing w:after="120" w:line="276" w:lineRule="auto"/>
        <w:jc w:val="center"/>
        <w:rPr>
          <w:rFonts w:cstheme="minorHAnsi"/>
        </w:rPr>
      </w:pPr>
      <w:bookmarkStart w:id="64" w:name="_Toc214403014"/>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56</w:t>
      </w:r>
      <w:r w:rsidRPr="001147C0">
        <w:rPr>
          <w:rFonts w:cstheme="minorHAnsi"/>
          <w:noProof/>
        </w:rPr>
        <w:fldChar w:fldCharType="end"/>
      </w:r>
      <w:r w:rsidRPr="001147C0">
        <w:rPr>
          <w:rFonts w:cstheme="minorHAnsi"/>
        </w:rPr>
        <w:t>. Statystyka mechanizmu Kart Dużej Rodziny w Zakopanem (2020-2024)</w:t>
      </w:r>
      <w:bookmarkEnd w:id="64"/>
    </w:p>
    <w:p w14:paraId="6FFF47CF"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588E33FC" wp14:editId="171850A9">
            <wp:extent cx="4572000" cy="2520000"/>
            <wp:effectExtent l="0" t="0" r="0" b="0"/>
            <wp:docPr id="676163921" name="Wykres 1">
              <a:extLst xmlns:a="http://schemas.openxmlformats.org/drawingml/2006/main">
                <a:ext uri="{FF2B5EF4-FFF2-40B4-BE49-F238E27FC236}">
                  <a16:creationId xmlns:a16="http://schemas.microsoft.com/office/drawing/2014/main" id="{55A046CE-3C0A-CC04-9F23-242D1438F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F72B355"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64EED951" w14:textId="77777777" w:rsidR="004F3C64" w:rsidRPr="001147C0" w:rsidRDefault="004F3C64" w:rsidP="003F4CB1">
      <w:pPr>
        <w:spacing w:after="120"/>
        <w:jc w:val="center"/>
        <w:rPr>
          <w:rFonts w:cstheme="minorHAnsi"/>
          <w:i/>
          <w:iCs/>
          <w:sz w:val="2"/>
          <w:szCs w:val="2"/>
        </w:rPr>
      </w:pPr>
    </w:p>
    <w:p w14:paraId="5E568357" w14:textId="77777777" w:rsidR="003F4CB1" w:rsidRPr="001147C0" w:rsidRDefault="003F4CB1" w:rsidP="003F4CB1">
      <w:pPr>
        <w:spacing w:after="120"/>
        <w:jc w:val="both"/>
        <w:rPr>
          <w:rFonts w:cstheme="minorHAnsi"/>
          <w:b/>
          <w:bCs/>
        </w:rPr>
      </w:pPr>
      <w:r w:rsidRPr="001147C0">
        <w:rPr>
          <w:rFonts w:cstheme="minorHAnsi"/>
          <w:b/>
          <w:bCs/>
        </w:rPr>
        <w:t>Pomoc społeczna – rodzicielstwo zastępcze</w:t>
      </w:r>
    </w:p>
    <w:p w14:paraId="37F99B0A" w14:textId="3730FADC" w:rsidR="003F4CB1" w:rsidRPr="001147C0" w:rsidRDefault="003F4CB1" w:rsidP="003F4CB1">
      <w:pPr>
        <w:spacing w:after="120"/>
        <w:jc w:val="both"/>
        <w:rPr>
          <w:rFonts w:cstheme="minorHAnsi"/>
        </w:rPr>
      </w:pPr>
      <w:r w:rsidRPr="001147C0">
        <w:rPr>
          <w:rFonts w:cstheme="minorHAnsi"/>
        </w:rPr>
        <w:t xml:space="preserve">W okresie 2020-2024 zarówno liczba rodzin zastępczych, jak i dzieci, korzystających z tej formy opieki, utrzymywała się na zbliżonym poziomie. Rokrocznie wzrastała natomiast kwota, jaką budżet miasta ponosił z tytułu </w:t>
      </w:r>
      <w:r w:rsidR="004F3C64" w:rsidRPr="001147C0">
        <w:rPr>
          <w:rFonts w:cstheme="minorHAnsi"/>
        </w:rPr>
        <w:t xml:space="preserve">rodzinnej </w:t>
      </w:r>
      <w:r w:rsidRPr="001147C0">
        <w:rPr>
          <w:rFonts w:cstheme="minorHAnsi"/>
        </w:rPr>
        <w:t>pieczy zastępczej. Podobne wnioski można wysnuć na podstawie analizy danych, dotyczących liczby dzieci w domach dziecka i kwoty, jaka przeznaczana jest na ich utrzymanie.</w:t>
      </w:r>
    </w:p>
    <w:p w14:paraId="7DBDA0D3" w14:textId="7B2C81A2" w:rsidR="003F4CB1" w:rsidRPr="001147C0" w:rsidRDefault="003F4CB1" w:rsidP="003F4CB1">
      <w:pPr>
        <w:pStyle w:val="Legenda"/>
        <w:keepNext/>
        <w:spacing w:after="120" w:line="276" w:lineRule="auto"/>
        <w:jc w:val="center"/>
        <w:rPr>
          <w:rFonts w:cstheme="minorHAnsi"/>
        </w:rPr>
      </w:pPr>
      <w:bookmarkStart w:id="65" w:name="_Toc214403015"/>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57</w:t>
      </w:r>
      <w:r w:rsidRPr="001147C0">
        <w:rPr>
          <w:rFonts w:cstheme="minorHAnsi"/>
          <w:noProof/>
        </w:rPr>
        <w:fldChar w:fldCharType="end"/>
      </w:r>
      <w:r w:rsidRPr="001147C0">
        <w:rPr>
          <w:rFonts w:cstheme="minorHAnsi"/>
        </w:rPr>
        <w:t>. Statystyka działalności rodzin zastępczych w Zakopanem (2020-2024)</w:t>
      </w:r>
      <w:bookmarkEnd w:id="65"/>
    </w:p>
    <w:p w14:paraId="6ECFC8D1"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11BD68C2" wp14:editId="2F52421A">
            <wp:extent cx="4572000" cy="2520000"/>
            <wp:effectExtent l="0" t="0" r="0" b="0"/>
            <wp:docPr id="995096133" name="Wykres 1">
              <a:extLst xmlns:a="http://schemas.openxmlformats.org/drawingml/2006/main">
                <a:ext uri="{FF2B5EF4-FFF2-40B4-BE49-F238E27FC236}">
                  <a16:creationId xmlns:a16="http://schemas.microsoft.com/office/drawing/2014/main" id="{38107E5A-2E7A-3FA8-9252-619693B02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457F808"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2DD3195C" w14:textId="21AC0669" w:rsidR="003F4CB1" w:rsidRPr="001147C0" w:rsidRDefault="003F4CB1" w:rsidP="003F4CB1">
      <w:pPr>
        <w:pStyle w:val="Legenda"/>
        <w:keepNext/>
        <w:spacing w:after="120" w:line="276" w:lineRule="auto"/>
        <w:jc w:val="center"/>
        <w:rPr>
          <w:rFonts w:cstheme="minorHAnsi"/>
        </w:rPr>
      </w:pPr>
      <w:bookmarkStart w:id="66" w:name="_Toc214403016"/>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58</w:t>
      </w:r>
      <w:r w:rsidRPr="001147C0">
        <w:rPr>
          <w:rFonts w:cstheme="minorHAnsi"/>
          <w:noProof/>
        </w:rPr>
        <w:fldChar w:fldCharType="end"/>
      </w:r>
      <w:r w:rsidRPr="001147C0">
        <w:rPr>
          <w:rFonts w:cstheme="minorHAnsi"/>
        </w:rPr>
        <w:t>. Statystyka dot</w:t>
      </w:r>
      <w:r w:rsidR="004F3C64" w:rsidRPr="001147C0">
        <w:rPr>
          <w:rFonts w:cstheme="minorHAnsi"/>
        </w:rPr>
        <w:t>ycząca</w:t>
      </w:r>
      <w:r w:rsidRPr="001147C0">
        <w:rPr>
          <w:rFonts w:cstheme="minorHAnsi"/>
        </w:rPr>
        <w:t xml:space="preserve"> pobytu dzieci z Zakopanego w domach dziecka (2020-2024)</w:t>
      </w:r>
      <w:bookmarkEnd w:id="66"/>
    </w:p>
    <w:p w14:paraId="168098B8"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09DB0724" wp14:editId="04D40F41">
            <wp:extent cx="4572000" cy="2520000"/>
            <wp:effectExtent l="0" t="0" r="0" b="0"/>
            <wp:docPr id="1734330238" name="Wykres 1">
              <a:extLst xmlns:a="http://schemas.openxmlformats.org/drawingml/2006/main">
                <a:ext uri="{FF2B5EF4-FFF2-40B4-BE49-F238E27FC236}">
                  <a16:creationId xmlns:a16="http://schemas.microsoft.com/office/drawing/2014/main" id="{3196A542-3AC4-12EA-2EA4-B4101A7152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E6F8A75"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4F4E5205" w14:textId="77777777" w:rsidR="004F3C64" w:rsidRPr="001147C0" w:rsidRDefault="004F3C64" w:rsidP="003F4CB1">
      <w:pPr>
        <w:spacing w:after="120"/>
        <w:jc w:val="center"/>
        <w:rPr>
          <w:rFonts w:cstheme="minorHAnsi"/>
          <w:i/>
          <w:iCs/>
          <w:sz w:val="2"/>
          <w:szCs w:val="2"/>
        </w:rPr>
      </w:pPr>
    </w:p>
    <w:p w14:paraId="781F8C82" w14:textId="77777777" w:rsidR="003F4CB1" w:rsidRPr="001147C0" w:rsidRDefault="003F4CB1" w:rsidP="003F4CB1">
      <w:pPr>
        <w:spacing w:after="120"/>
        <w:jc w:val="both"/>
        <w:rPr>
          <w:rFonts w:cstheme="minorHAnsi"/>
          <w:b/>
          <w:bCs/>
        </w:rPr>
      </w:pPr>
      <w:r w:rsidRPr="001147C0">
        <w:rPr>
          <w:rFonts w:cstheme="minorHAnsi"/>
          <w:b/>
          <w:bCs/>
        </w:rPr>
        <w:t>Pomoc społeczna – świadczenia opiekuńcze i pielęgnacyjne</w:t>
      </w:r>
    </w:p>
    <w:p w14:paraId="6D5E478B" w14:textId="77777777" w:rsidR="003F4CB1" w:rsidRPr="001147C0" w:rsidRDefault="003F4CB1" w:rsidP="003F4CB1">
      <w:pPr>
        <w:spacing w:after="120"/>
        <w:jc w:val="both"/>
        <w:rPr>
          <w:rFonts w:cstheme="minorHAnsi"/>
        </w:rPr>
      </w:pPr>
      <w:r w:rsidRPr="001147C0">
        <w:rPr>
          <w:rFonts w:cstheme="minorHAnsi"/>
        </w:rPr>
        <w:t>W strukturze świadczeń opiekuńczych i pielęgnacyjnych pod względem wspieranych osób zdecydowana większość obejmuje zasiłki pielęgnacyjne, kierowane do osób niepełnosprawnych powyżej 16 roku życia. Wartość parametru wynosiła około 55% każdego roku. Warto nadmienić, że na przestrzeni analizowanego okresu nie wystąpiły istotniejsze zmiany, struktura charakteryzowała się dość dużą stabilnością.</w:t>
      </w:r>
    </w:p>
    <w:p w14:paraId="54EB8420" w14:textId="688DFE3E" w:rsidR="003F4CB1" w:rsidRPr="001147C0" w:rsidRDefault="003F4CB1" w:rsidP="003F4CB1">
      <w:pPr>
        <w:spacing w:after="120"/>
        <w:jc w:val="both"/>
        <w:rPr>
          <w:rFonts w:cstheme="minorHAnsi"/>
        </w:rPr>
      </w:pPr>
      <w:r w:rsidRPr="001147C0">
        <w:rPr>
          <w:rFonts w:cstheme="minorHAnsi"/>
        </w:rPr>
        <w:t>Z kolei w strukturze pod względem wysokości wypłacanych świadczeń dominowały świadczenia pielęgnacyjne, z rosnącym ich udziałem (z 57,3% w 2020 r. do 69,8% w 2024 r.).</w:t>
      </w:r>
      <w:r w:rsidR="00E33A61" w:rsidRPr="001147C0">
        <w:rPr>
          <w:rFonts w:cstheme="minorHAnsi"/>
        </w:rPr>
        <w:t xml:space="preserve"> Świadczenie pielęgnacyjne jest waloryzowane corocznie.</w:t>
      </w:r>
    </w:p>
    <w:p w14:paraId="6A38975D" w14:textId="441612E6" w:rsidR="003F4CB1" w:rsidRPr="001147C0" w:rsidRDefault="003F4CB1" w:rsidP="003F4CB1">
      <w:pPr>
        <w:pStyle w:val="Legenda"/>
        <w:keepNext/>
        <w:spacing w:after="120" w:line="276" w:lineRule="auto"/>
        <w:jc w:val="center"/>
        <w:rPr>
          <w:rFonts w:cstheme="minorHAnsi"/>
        </w:rPr>
      </w:pPr>
      <w:bookmarkStart w:id="67" w:name="_Toc214403017"/>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59</w:t>
      </w:r>
      <w:r w:rsidRPr="001147C0">
        <w:rPr>
          <w:rFonts w:cstheme="minorHAnsi"/>
          <w:noProof/>
        </w:rPr>
        <w:fldChar w:fldCharType="end"/>
      </w:r>
      <w:r w:rsidRPr="001147C0">
        <w:rPr>
          <w:rFonts w:cstheme="minorHAnsi"/>
        </w:rPr>
        <w:t>. Struktura świadczeń opiekuńczych i pielęgnacyjnych pod względem liczby wspieranych osób (2020-2024)</w:t>
      </w:r>
      <w:bookmarkEnd w:id="67"/>
    </w:p>
    <w:p w14:paraId="1813BF87"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4BBB80FF" wp14:editId="08F2688C">
            <wp:extent cx="4537075" cy="2700000"/>
            <wp:effectExtent l="0" t="0" r="0" b="5715"/>
            <wp:docPr id="1330570191" name="Wykres 1">
              <a:extLst xmlns:a="http://schemas.openxmlformats.org/drawingml/2006/main">
                <a:ext uri="{FF2B5EF4-FFF2-40B4-BE49-F238E27FC236}">
                  <a16:creationId xmlns:a16="http://schemas.microsoft.com/office/drawing/2014/main" id="{7B8BBA6B-7312-FD82-8FFE-54B9B46AC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8A7515E"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7710EB84" w14:textId="03BB4B14" w:rsidR="003F4CB1" w:rsidRPr="001147C0" w:rsidRDefault="003F4CB1" w:rsidP="003F4CB1">
      <w:pPr>
        <w:pStyle w:val="Legenda"/>
        <w:keepNext/>
        <w:spacing w:after="120" w:line="276" w:lineRule="auto"/>
        <w:jc w:val="center"/>
        <w:rPr>
          <w:rFonts w:cstheme="minorHAnsi"/>
        </w:rPr>
      </w:pPr>
      <w:bookmarkStart w:id="68" w:name="_Toc214403018"/>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60</w:t>
      </w:r>
      <w:r w:rsidRPr="001147C0">
        <w:rPr>
          <w:rFonts w:cstheme="minorHAnsi"/>
          <w:noProof/>
        </w:rPr>
        <w:fldChar w:fldCharType="end"/>
      </w:r>
      <w:r w:rsidRPr="001147C0">
        <w:rPr>
          <w:rFonts w:cstheme="minorHAnsi"/>
        </w:rPr>
        <w:t>. Struktura świadczeń opiekuńczych i pielęgnacyjnych pod względem wypłacanej kwoty (2020-2024)</w:t>
      </w:r>
      <w:bookmarkEnd w:id="68"/>
    </w:p>
    <w:p w14:paraId="5F281ACA" w14:textId="77777777" w:rsidR="003F4CB1" w:rsidRPr="001147C0" w:rsidRDefault="003F4CB1" w:rsidP="003F4CB1">
      <w:pPr>
        <w:spacing w:after="120"/>
        <w:jc w:val="center"/>
        <w:rPr>
          <w:rFonts w:cstheme="minorHAnsi"/>
          <w:b/>
          <w:bCs/>
        </w:rPr>
      </w:pPr>
      <w:r w:rsidRPr="001147C0">
        <w:rPr>
          <w:rFonts w:cstheme="minorHAnsi"/>
          <w:noProof/>
        </w:rPr>
        <w:drawing>
          <wp:inline distT="0" distB="0" distL="0" distR="0" wp14:anchorId="768F554C" wp14:editId="02D86482">
            <wp:extent cx="4543027" cy="2700000"/>
            <wp:effectExtent l="0" t="0" r="0" b="5715"/>
            <wp:docPr id="1863480935" name="Wykres 1">
              <a:extLst xmlns:a="http://schemas.openxmlformats.org/drawingml/2006/main">
                <a:ext uri="{FF2B5EF4-FFF2-40B4-BE49-F238E27FC236}">
                  <a16:creationId xmlns:a16="http://schemas.microsoft.com/office/drawing/2014/main" id="{15E0C59A-00AD-177A-257D-88E3A1F60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098B0B2"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1CBF5311" w14:textId="77777777" w:rsidR="003F4CB1" w:rsidRPr="001147C0" w:rsidRDefault="003F4CB1" w:rsidP="003F4CB1">
      <w:pPr>
        <w:spacing w:after="120"/>
        <w:jc w:val="both"/>
        <w:rPr>
          <w:rFonts w:cstheme="minorHAnsi"/>
        </w:rPr>
      </w:pPr>
      <w:r w:rsidRPr="001147C0">
        <w:rPr>
          <w:rFonts w:cstheme="minorHAnsi"/>
        </w:rPr>
        <w:t xml:space="preserve">Pewnym uzupełnieniem obrazu sytuacji w zakresie niepełnosprawności są dane GUS, z których wynika, że na koniec 2023 r. miasto Zakopane charakteryzowało się wskaźnikiem 86 osób niepełnosprawnych (w rozumieniu przepisów prawa) w przeliczeniu na 1 tys. ludności. Wartość ta była znacząco wyższa niż w pozostałych gminach powiatu tatrzańskiego – Poroninie (65), Kościelisku (54), Bukowinie Tatrzańskiej (69) i Białym Dunajcu (75), jej wysokość można przynajmniej w części powiązać ze zdiagnozowaną wcześniej sytuacją demograficzną miasta. Należy jednocześnie nadmienić, że w skali całego województwa sytuacja prezentowała się jeszcze mniej korzystnie (95). </w:t>
      </w:r>
    </w:p>
    <w:p w14:paraId="72E261B4" w14:textId="77777777" w:rsidR="003F4CB1" w:rsidRPr="001147C0" w:rsidRDefault="003F4CB1" w:rsidP="003F4CB1">
      <w:pPr>
        <w:spacing w:after="120"/>
        <w:jc w:val="both"/>
        <w:rPr>
          <w:rFonts w:cstheme="minorHAnsi"/>
          <w:b/>
          <w:bCs/>
        </w:rPr>
      </w:pPr>
      <w:r w:rsidRPr="001147C0">
        <w:rPr>
          <w:rFonts w:cstheme="minorHAnsi"/>
          <w:b/>
          <w:bCs/>
        </w:rPr>
        <w:t>MOPS Zakopane</w:t>
      </w:r>
    </w:p>
    <w:p w14:paraId="71CB2EDF" w14:textId="5026E68C" w:rsidR="003F4CB1" w:rsidRPr="001147C0" w:rsidRDefault="003F4CB1" w:rsidP="003F4CB1">
      <w:pPr>
        <w:spacing w:after="120"/>
        <w:jc w:val="both"/>
        <w:rPr>
          <w:rFonts w:cstheme="minorHAnsi"/>
        </w:rPr>
      </w:pPr>
      <w:r w:rsidRPr="001147C0">
        <w:rPr>
          <w:rFonts w:cstheme="minorHAnsi"/>
        </w:rPr>
        <w:t xml:space="preserve">Struktura zatrudnienia w MOPS Zakopane w okresie 2020-2024 charakteryzowała się dość dużą stabilnością – liczba pracowników oscylowała wokół poziomu 50 osób, z czego niemalże przez cały analizowany okres dwie zaliczały się do kadry kierowniczej, a 10-12 do grona pracowników socjalnych. </w:t>
      </w:r>
      <w:r w:rsidRPr="001147C0">
        <w:rPr>
          <w:rFonts w:cstheme="minorHAnsi"/>
        </w:rPr>
        <w:lastRenderedPageBreak/>
        <w:t>Wśród zatrudnionych pracowników specjalizację z organizacji pomocy społecznej posiadało 9-10 osób (za wyjątkiem roku 2020, z 6 takimi pracownikami), natomiast specjalizację I oraz II stopnia – 3,</w:t>
      </w:r>
      <w:r w:rsidR="002407AA" w:rsidRPr="001147C0">
        <w:rPr>
          <w:rFonts w:cstheme="minorHAnsi"/>
        </w:rPr>
        <w:br/>
      </w:r>
      <w:r w:rsidRPr="001147C0">
        <w:rPr>
          <w:rFonts w:cstheme="minorHAnsi"/>
        </w:rPr>
        <w:t>a w 2024 r. 2 osoby.</w:t>
      </w:r>
    </w:p>
    <w:p w14:paraId="1AD22437" w14:textId="01178985" w:rsidR="003F4CB1" w:rsidRPr="001147C0" w:rsidRDefault="003F4CB1" w:rsidP="003F4CB1">
      <w:pPr>
        <w:pStyle w:val="Legenda"/>
        <w:keepNext/>
        <w:spacing w:after="120" w:line="276" w:lineRule="auto"/>
        <w:jc w:val="center"/>
        <w:rPr>
          <w:rFonts w:cstheme="minorHAnsi"/>
        </w:rPr>
      </w:pPr>
      <w:bookmarkStart w:id="69" w:name="_Toc214403019"/>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61</w:t>
      </w:r>
      <w:r w:rsidRPr="001147C0">
        <w:rPr>
          <w:rFonts w:cstheme="minorHAnsi"/>
          <w:noProof/>
        </w:rPr>
        <w:fldChar w:fldCharType="end"/>
      </w:r>
      <w:r w:rsidRPr="001147C0">
        <w:rPr>
          <w:rFonts w:cstheme="minorHAnsi"/>
        </w:rPr>
        <w:t>. Struktura zatrudnienia MOPS Zakopane (2020-2024)</w:t>
      </w:r>
      <w:bookmarkEnd w:id="69"/>
    </w:p>
    <w:p w14:paraId="0AC4078F"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3E53E3D" wp14:editId="3736DAB8">
            <wp:extent cx="4572000" cy="2520000"/>
            <wp:effectExtent l="0" t="0" r="0" b="0"/>
            <wp:docPr id="2100227960" name="Wykres 1">
              <a:extLst xmlns:a="http://schemas.openxmlformats.org/drawingml/2006/main">
                <a:ext uri="{FF2B5EF4-FFF2-40B4-BE49-F238E27FC236}">
                  <a16:creationId xmlns:a16="http://schemas.microsoft.com/office/drawing/2014/main" id="{1EE902A0-9A42-1285-07D8-F6ED4E7D84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D62A78F"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6CC2CBAC" w14:textId="77777777" w:rsidR="003F4CB1" w:rsidRPr="001147C0" w:rsidRDefault="003F4CB1" w:rsidP="003F4CB1">
      <w:pPr>
        <w:spacing w:after="120"/>
        <w:rPr>
          <w:rFonts w:cstheme="minorHAnsi"/>
        </w:rPr>
      </w:pPr>
    </w:p>
    <w:p w14:paraId="080C8491" w14:textId="7AAC7628" w:rsidR="003F4CB1" w:rsidRPr="001147C0" w:rsidRDefault="003F4CB1" w:rsidP="003F4CB1">
      <w:pPr>
        <w:pStyle w:val="Legenda"/>
        <w:keepNext/>
        <w:spacing w:after="120" w:line="276" w:lineRule="auto"/>
        <w:jc w:val="center"/>
        <w:rPr>
          <w:rFonts w:cstheme="minorHAnsi"/>
        </w:rPr>
      </w:pPr>
      <w:bookmarkStart w:id="70" w:name="_Toc214403020"/>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62</w:t>
      </w:r>
      <w:r w:rsidRPr="001147C0">
        <w:rPr>
          <w:rFonts w:cstheme="minorHAnsi"/>
          <w:noProof/>
        </w:rPr>
        <w:fldChar w:fldCharType="end"/>
      </w:r>
      <w:r w:rsidRPr="001147C0">
        <w:rPr>
          <w:rFonts w:cstheme="minorHAnsi"/>
        </w:rPr>
        <w:t>. Specjalizacje pracowników MOPS Zakopane (2020-2024)</w:t>
      </w:r>
      <w:bookmarkEnd w:id="70"/>
    </w:p>
    <w:p w14:paraId="6346648C"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2AC30926" wp14:editId="58207EC7">
            <wp:extent cx="4572000" cy="2520000"/>
            <wp:effectExtent l="0" t="0" r="0" b="0"/>
            <wp:docPr id="1733971050" name="Wykres 1">
              <a:extLst xmlns:a="http://schemas.openxmlformats.org/drawingml/2006/main">
                <a:ext uri="{FF2B5EF4-FFF2-40B4-BE49-F238E27FC236}">
                  <a16:creationId xmlns:a16="http://schemas.microsoft.com/office/drawing/2014/main" id="{9C24CF30-6DCF-939D-B0E0-1205BD8BEB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E8C3FB4"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0574A500" w14:textId="7F1C3A19" w:rsidR="003F4CB1" w:rsidRPr="001147C0" w:rsidRDefault="003F4CB1" w:rsidP="003F4CB1">
      <w:pPr>
        <w:spacing w:after="120"/>
        <w:jc w:val="both"/>
        <w:rPr>
          <w:rFonts w:cstheme="minorHAnsi"/>
        </w:rPr>
      </w:pPr>
      <w:r w:rsidRPr="001147C0">
        <w:rPr>
          <w:rFonts w:cstheme="minorHAnsi"/>
        </w:rPr>
        <w:t>Dopiero w 2022 r. MOPS Zakopane spełnił ustawowe kryterium, dotyczące pracowników socjalnych, dysponując liczbą 1,1 pracownika przypadającą na każde 50 rodzin otrzymujących wsparcie. Wartość tę udało się w kolejnych latach nieznacznie zwiększyć. Jednocześnie przez całe analizowane pięciolecie liczba pracowników socjalnych w przeliczeniu na 200</w:t>
      </w:r>
      <w:r w:rsidR="002407AA" w:rsidRPr="001147C0">
        <w:rPr>
          <w:rFonts w:cstheme="minorHAnsi"/>
        </w:rPr>
        <w:t>0</w:t>
      </w:r>
      <w:r w:rsidRPr="001147C0">
        <w:rPr>
          <w:rFonts w:cstheme="minorHAnsi"/>
        </w:rPr>
        <w:t xml:space="preserve"> mieszkańców miasta utrzymywała się poniżej ustawowego progu 1 osoby.</w:t>
      </w:r>
    </w:p>
    <w:p w14:paraId="66EAA4D9" w14:textId="6277BB91" w:rsidR="003F4CB1" w:rsidRPr="001147C0" w:rsidRDefault="003F4CB1" w:rsidP="003F4CB1">
      <w:pPr>
        <w:pStyle w:val="Legenda"/>
        <w:keepNext/>
        <w:spacing w:after="120" w:line="276" w:lineRule="auto"/>
        <w:jc w:val="center"/>
        <w:rPr>
          <w:rFonts w:cstheme="minorHAnsi"/>
        </w:rPr>
      </w:pPr>
      <w:bookmarkStart w:id="71" w:name="_Toc214403021"/>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63</w:t>
      </w:r>
      <w:r w:rsidRPr="001147C0">
        <w:rPr>
          <w:rFonts w:cstheme="minorHAnsi"/>
          <w:noProof/>
        </w:rPr>
        <w:fldChar w:fldCharType="end"/>
      </w:r>
      <w:r w:rsidRPr="001147C0">
        <w:rPr>
          <w:rFonts w:cstheme="minorHAnsi"/>
        </w:rPr>
        <w:t>. Kryterium ustawowe dot</w:t>
      </w:r>
      <w:r w:rsidR="004F3C64" w:rsidRPr="001147C0">
        <w:rPr>
          <w:rFonts w:cstheme="minorHAnsi"/>
        </w:rPr>
        <w:t>yczące</w:t>
      </w:r>
      <w:r w:rsidRPr="001147C0">
        <w:rPr>
          <w:rFonts w:cstheme="minorHAnsi"/>
        </w:rPr>
        <w:t xml:space="preserve"> pracowników socjalnych w MOPS Zakopane (2020-2024)</w:t>
      </w:r>
      <w:bookmarkEnd w:id="71"/>
    </w:p>
    <w:p w14:paraId="52C30D58"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77AD2E3C" wp14:editId="49D39F2B">
            <wp:extent cx="4572000" cy="2743200"/>
            <wp:effectExtent l="0" t="0" r="0" b="0"/>
            <wp:docPr id="951768176" name="Wykres 1">
              <a:extLst xmlns:a="http://schemas.openxmlformats.org/drawingml/2006/main">
                <a:ext uri="{FF2B5EF4-FFF2-40B4-BE49-F238E27FC236}">
                  <a16:creationId xmlns:a16="http://schemas.microsoft.com/office/drawing/2014/main" id="{03C181A5-D0D1-CC92-9582-1D0E83FD40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FE3D41E" w14:textId="77777777" w:rsidR="003F4CB1"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52751379" w14:textId="1848CC30" w:rsidR="00933726" w:rsidRDefault="00933726" w:rsidP="00E31089">
      <w:pPr>
        <w:jc w:val="both"/>
      </w:pPr>
      <w:r>
        <w:t>Począwszy od 2021 r. ustabilizowała się liczba rodzin, przypadających na jednego asystenta (wartość oscylująca wokół poziomu 17 rodzin). Na stałym poziomie utrzymywała się także liczba asystentów rodziny, jakimi dysponował MOPS Zakopane. Zmiana pomiędzy 2020 a 2021 r. wynikała z jednoczesnego zmniejszenia się liczby dostępnych asystentów oraz wzrostu liczby rodzin korzystających z tej formy wsparcia.</w:t>
      </w:r>
    </w:p>
    <w:p w14:paraId="4FE6134E" w14:textId="334E49F6" w:rsidR="00933726" w:rsidRDefault="00933726" w:rsidP="00E31089">
      <w:pPr>
        <w:pStyle w:val="Legenda"/>
        <w:keepNext/>
        <w:jc w:val="center"/>
      </w:pPr>
      <w:bookmarkStart w:id="72" w:name="_Toc214403022"/>
      <w:r>
        <w:t xml:space="preserve">Wykres </w:t>
      </w:r>
      <w:fldSimple w:instr=" SEQ Wykres \* ARABIC ">
        <w:r>
          <w:rPr>
            <w:noProof/>
          </w:rPr>
          <w:t>64</w:t>
        </w:r>
      </w:fldSimple>
      <w:r>
        <w:t>. Statystyka wsparcia w formie asystentów rodziny (2020-2024)</w:t>
      </w:r>
      <w:bookmarkEnd w:id="72"/>
    </w:p>
    <w:p w14:paraId="0C96B756" w14:textId="155F9BD9" w:rsidR="00933726" w:rsidRDefault="00933726" w:rsidP="00933726">
      <w:pPr>
        <w:jc w:val="center"/>
      </w:pPr>
      <w:r>
        <w:rPr>
          <w:noProof/>
        </w:rPr>
        <w:drawing>
          <wp:inline distT="0" distB="0" distL="0" distR="0" wp14:anchorId="0FEA8D01" wp14:editId="3430298B">
            <wp:extent cx="4644231" cy="2715418"/>
            <wp:effectExtent l="0" t="0" r="4445" b="8890"/>
            <wp:docPr id="1010043502" name="Wykres 1">
              <a:extLst xmlns:a="http://schemas.openxmlformats.org/drawingml/2006/main">
                <a:ext uri="{FF2B5EF4-FFF2-40B4-BE49-F238E27FC236}">
                  <a16:creationId xmlns:a16="http://schemas.microsoft.com/office/drawing/2014/main" id="{1C920DDB-0A57-ED70-0B2B-2BC7C183E6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D6AABC7" w14:textId="51334906" w:rsidR="00933726" w:rsidRPr="00E31089" w:rsidRDefault="00933726" w:rsidP="00933726">
      <w:pPr>
        <w:spacing w:after="120"/>
        <w:jc w:val="center"/>
        <w:rPr>
          <w:rFonts w:cstheme="minorHAnsi"/>
          <w:i/>
          <w:iCs/>
          <w:sz w:val="18"/>
          <w:szCs w:val="18"/>
        </w:rPr>
      </w:pPr>
      <w:r w:rsidRPr="001147C0">
        <w:rPr>
          <w:rFonts w:cstheme="minorHAnsi"/>
          <w:i/>
          <w:iCs/>
          <w:sz w:val="18"/>
          <w:szCs w:val="18"/>
        </w:rPr>
        <w:t>Źródło: Opracowanie własne na podstawie OZPS MOPS Zakopane</w:t>
      </w:r>
    </w:p>
    <w:p w14:paraId="56BC2CAE" w14:textId="77777777" w:rsidR="002407AA" w:rsidRPr="001147C0" w:rsidRDefault="002407AA" w:rsidP="003F4CB1">
      <w:pPr>
        <w:spacing w:after="120"/>
        <w:jc w:val="center"/>
        <w:rPr>
          <w:rFonts w:cstheme="minorHAnsi"/>
          <w:i/>
          <w:iCs/>
          <w:sz w:val="2"/>
          <w:szCs w:val="2"/>
        </w:rPr>
      </w:pPr>
    </w:p>
    <w:p w14:paraId="024D5300" w14:textId="77777777" w:rsidR="003F4CB1" w:rsidRPr="001147C0" w:rsidRDefault="003F4CB1" w:rsidP="003F4CB1">
      <w:pPr>
        <w:spacing w:after="120"/>
        <w:jc w:val="both"/>
        <w:rPr>
          <w:rFonts w:cstheme="minorHAnsi"/>
          <w:b/>
          <w:bCs/>
        </w:rPr>
      </w:pPr>
      <w:r w:rsidRPr="001147C0">
        <w:rPr>
          <w:rFonts w:cstheme="minorHAnsi"/>
          <w:b/>
          <w:bCs/>
        </w:rPr>
        <w:t>MOPS Zakopane – budżet</w:t>
      </w:r>
    </w:p>
    <w:p w14:paraId="6B75E124" w14:textId="77777777" w:rsidR="003F4CB1" w:rsidRPr="001147C0" w:rsidRDefault="003F4CB1" w:rsidP="003F4CB1">
      <w:pPr>
        <w:spacing w:after="120"/>
        <w:jc w:val="both"/>
        <w:rPr>
          <w:rFonts w:cstheme="minorHAnsi"/>
        </w:rPr>
      </w:pPr>
      <w:r w:rsidRPr="001147C0">
        <w:rPr>
          <w:rFonts w:cstheme="minorHAnsi"/>
        </w:rPr>
        <w:t xml:space="preserve">W 2024 r. w strukturze wydatków ponoszonych na realizację zadań własnych dominowały te, związane z pokryciem kosztu pobytów mieszkańców miasta w domach pomocy społecznej (28,1%) oraz funkcjonowaniem MOPS (27,2% ogółu). Wysokość pozostałych nie przekroczyła poziomu kilku procent. </w:t>
      </w:r>
      <w:r w:rsidRPr="001147C0">
        <w:rPr>
          <w:rFonts w:cstheme="minorHAnsi"/>
        </w:rPr>
        <w:lastRenderedPageBreak/>
        <w:t>Z kolei w przypadku zadań zleconych, największy odsetek wydatków w 2024 r. przypadł na wypłaty świadczeń rodzinnych oraz w ramach funduszu alimentacyjnego, stanowiąc blisko 90% ogółu. </w:t>
      </w:r>
    </w:p>
    <w:p w14:paraId="244B207D" w14:textId="044ABF24" w:rsidR="003F4CB1" w:rsidRPr="001147C0" w:rsidRDefault="003F4CB1" w:rsidP="003F4CB1">
      <w:pPr>
        <w:pStyle w:val="Legenda"/>
        <w:keepNext/>
        <w:spacing w:after="120" w:line="276" w:lineRule="auto"/>
        <w:jc w:val="center"/>
        <w:rPr>
          <w:rFonts w:cstheme="minorHAnsi"/>
        </w:rPr>
      </w:pPr>
      <w:bookmarkStart w:id="73" w:name="_Toc214403023"/>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65</w:t>
      </w:r>
      <w:r w:rsidRPr="001147C0">
        <w:rPr>
          <w:rFonts w:cstheme="minorHAnsi"/>
          <w:noProof/>
        </w:rPr>
        <w:fldChar w:fldCharType="end"/>
      </w:r>
      <w:r w:rsidRPr="001147C0">
        <w:rPr>
          <w:rFonts w:cstheme="minorHAnsi"/>
        </w:rPr>
        <w:t>. Struktura wydatków MOPS Zakopane na realizację zadań własnych (2024)</w:t>
      </w:r>
      <w:bookmarkEnd w:id="73"/>
    </w:p>
    <w:p w14:paraId="712A0FEF"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568E19B3" wp14:editId="53AD7FFC">
            <wp:extent cx="4572000" cy="2700000"/>
            <wp:effectExtent l="0" t="0" r="0" b="5715"/>
            <wp:docPr id="1412797463" name="Wykres 1">
              <a:extLst xmlns:a="http://schemas.openxmlformats.org/drawingml/2006/main">
                <a:ext uri="{FF2B5EF4-FFF2-40B4-BE49-F238E27FC236}">
                  <a16:creationId xmlns:a16="http://schemas.microsoft.com/office/drawing/2014/main" id="{39883A23-11A6-48C2-5C44-AA8D11933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5B22A53"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4F0E9E93" w14:textId="0CA8720B" w:rsidR="003F4CB1" w:rsidRPr="001147C0" w:rsidRDefault="003F4CB1" w:rsidP="003F4CB1">
      <w:pPr>
        <w:spacing w:after="120"/>
        <w:jc w:val="both"/>
        <w:rPr>
          <w:rFonts w:cstheme="minorHAnsi"/>
        </w:rPr>
      </w:pPr>
      <w:r w:rsidRPr="001147C0">
        <w:rPr>
          <w:rFonts w:cstheme="minorHAnsi"/>
        </w:rPr>
        <w:t>Wśród wydatków związanych z utrzymaniem MOPS Zakopane, zdecydowaną większość (około 85%) stanowią wynagrodzenia i ich pochodne. Wartość odsetka na przestrzeni lat 2020-2024 nie podlegała większym wahaniom, aczkolwiek należy odnotować, że 87,1% w 2024 r. było wartością najwyższą w</w:t>
      </w:r>
      <w:r w:rsidR="002407AA" w:rsidRPr="001147C0">
        <w:rPr>
          <w:rFonts w:cstheme="minorHAnsi"/>
        </w:rPr>
        <w:t> </w:t>
      </w:r>
      <w:r w:rsidRPr="001147C0">
        <w:rPr>
          <w:rFonts w:cstheme="minorHAnsi"/>
        </w:rPr>
        <w:t>analizowanym pięcioleciu.</w:t>
      </w:r>
    </w:p>
    <w:p w14:paraId="7EE640F2" w14:textId="2AD64BA5" w:rsidR="003F4CB1" w:rsidRPr="001147C0" w:rsidRDefault="003F4CB1" w:rsidP="003F4CB1">
      <w:pPr>
        <w:pStyle w:val="Legenda"/>
        <w:keepNext/>
        <w:spacing w:after="120" w:line="276" w:lineRule="auto"/>
        <w:jc w:val="center"/>
        <w:rPr>
          <w:rFonts w:cstheme="minorHAnsi"/>
        </w:rPr>
      </w:pPr>
      <w:bookmarkStart w:id="74" w:name="_Toc214403024"/>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66</w:t>
      </w:r>
      <w:r w:rsidRPr="001147C0">
        <w:rPr>
          <w:rFonts w:cstheme="minorHAnsi"/>
          <w:noProof/>
        </w:rPr>
        <w:fldChar w:fldCharType="end"/>
      </w:r>
      <w:r w:rsidRPr="001147C0">
        <w:rPr>
          <w:rFonts w:cstheme="minorHAnsi"/>
        </w:rPr>
        <w:t>. Wysokość [zł] wydatków MOPS Zakopane, ponoszonych na utrzymanie instytucji (2020-2024)</w:t>
      </w:r>
      <w:bookmarkEnd w:id="74"/>
    </w:p>
    <w:p w14:paraId="6256720F"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157111F" wp14:editId="4DA4847C">
            <wp:extent cx="4572000" cy="2520000"/>
            <wp:effectExtent l="0" t="0" r="0" b="0"/>
            <wp:docPr id="938883061" name="Wykres 1">
              <a:extLst xmlns:a="http://schemas.openxmlformats.org/drawingml/2006/main">
                <a:ext uri="{FF2B5EF4-FFF2-40B4-BE49-F238E27FC236}">
                  <a16:creationId xmlns:a16="http://schemas.microsoft.com/office/drawing/2014/main" id="{6F17AD88-AC2C-6F94-AB78-88F1CE95F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96283E4"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436A7E85" w14:textId="77777777" w:rsidR="003F4CB1" w:rsidRPr="001147C0" w:rsidRDefault="003F4CB1" w:rsidP="003F4CB1">
      <w:pPr>
        <w:spacing w:after="120"/>
        <w:jc w:val="center"/>
        <w:rPr>
          <w:rFonts w:cstheme="minorHAnsi"/>
          <w:i/>
          <w:iCs/>
          <w:sz w:val="18"/>
          <w:szCs w:val="18"/>
        </w:rPr>
      </w:pPr>
    </w:p>
    <w:p w14:paraId="67849319" w14:textId="217FCF5A" w:rsidR="003F4CB1" w:rsidRPr="001147C0" w:rsidRDefault="003F4CB1" w:rsidP="003F4CB1">
      <w:pPr>
        <w:pStyle w:val="Legenda"/>
        <w:keepNext/>
        <w:spacing w:after="120" w:line="276" w:lineRule="auto"/>
        <w:jc w:val="center"/>
        <w:rPr>
          <w:rFonts w:cstheme="minorHAnsi"/>
        </w:rPr>
      </w:pPr>
      <w:bookmarkStart w:id="75" w:name="_Toc214403025"/>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67</w:t>
      </w:r>
      <w:r w:rsidRPr="001147C0">
        <w:rPr>
          <w:rFonts w:cstheme="minorHAnsi"/>
          <w:noProof/>
        </w:rPr>
        <w:fldChar w:fldCharType="end"/>
      </w:r>
      <w:r w:rsidRPr="001147C0">
        <w:rPr>
          <w:rFonts w:cstheme="minorHAnsi"/>
        </w:rPr>
        <w:t>. Struktura wydatków MOPS Zakopane, ponoszonych na utrzymanie instytucji (2020-2024)</w:t>
      </w:r>
      <w:bookmarkEnd w:id="75"/>
    </w:p>
    <w:p w14:paraId="640C1DAA"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6E1DC861" wp14:editId="6F3CED83">
            <wp:extent cx="4572000" cy="2520000"/>
            <wp:effectExtent l="0" t="0" r="0" b="0"/>
            <wp:docPr id="857167214" name="Wykres 1">
              <a:extLst xmlns:a="http://schemas.openxmlformats.org/drawingml/2006/main">
                <a:ext uri="{FF2B5EF4-FFF2-40B4-BE49-F238E27FC236}">
                  <a16:creationId xmlns:a16="http://schemas.microsoft.com/office/drawing/2014/main" id="{9FF32382-9208-0F50-A8FB-B2B6FB925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FDAFF10"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sprawozdań rocznych MOPS Zakopane</w:t>
      </w:r>
    </w:p>
    <w:p w14:paraId="09A41816" w14:textId="77777777" w:rsidR="002407AA" w:rsidRPr="001147C0" w:rsidRDefault="002407AA" w:rsidP="003F4CB1">
      <w:pPr>
        <w:spacing w:after="120"/>
        <w:jc w:val="center"/>
        <w:rPr>
          <w:rFonts w:cstheme="minorHAnsi"/>
          <w:i/>
          <w:iCs/>
          <w:sz w:val="2"/>
          <w:szCs w:val="2"/>
        </w:rPr>
      </w:pPr>
    </w:p>
    <w:p w14:paraId="4F77EFC3" w14:textId="77777777" w:rsidR="003F4CB1" w:rsidRPr="001147C0" w:rsidRDefault="003F4CB1" w:rsidP="003F4CB1">
      <w:pPr>
        <w:spacing w:after="120"/>
        <w:jc w:val="both"/>
        <w:rPr>
          <w:rFonts w:cstheme="minorHAnsi"/>
          <w:b/>
          <w:bCs/>
        </w:rPr>
      </w:pPr>
      <w:r w:rsidRPr="001147C0">
        <w:rPr>
          <w:rFonts w:cstheme="minorHAnsi"/>
          <w:b/>
          <w:bCs/>
        </w:rPr>
        <w:t>Ochrona zdrowia</w:t>
      </w:r>
    </w:p>
    <w:p w14:paraId="4735FBB5" w14:textId="77777777" w:rsidR="003F4CB1" w:rsidRPr="001147C0" w:rsidRDefault="003F4CB1" w:rsidP="003F4CB1">
      <w:pPr>
        <w:spacing w:after="120"/>
        <w:jc w:val="both"/>
        <w:rPr>
          <w:rFonts w:cstheme="minorHAnsi"/>
        </w:rPr>
      </w:pPr>
      <w:r w:rsidRPr="001147C0">
        <w:rPr>
          <w:rFonts w:cstheme="minorHAnsi"/>
        </w:rPr>
        <w:t>Zakopane, co wynika z jego liczby mieszkańców, rangi stolicy powiatu oraz dużej atrakcyjności wypoczynkowej, posiada rozbudowaną sieć placówek ochrony zdrowia. Poza gabinetami prywatnej praktyki lekarskiej i zakładami opieki zdrowotnej, na terenie miasta funkcjonują:</w:t>
      </w:r>
    </w:p>
    <w:p w14:paraId="7D062FDC" w14:textId="387135AC" w:rsidR="003F4CB1" w:rsidRPr="001147C0" w:rsidRDefault="003F4CB1" w:rsidP="00FB2F0F">
      <w:pPr>
        <w:pStyle w:val="Akapitzlist"/>
        <w:numPr>
          <w:ilvl w:val="0"/>
          <w:numId w:val="9"/>
        </w:numPr>
        <w:spacing w:after="120"/>
        <w:contextualSpacing w:val="0"/>
        <w:jc w:val="both"/>
        <w:rPr>
          <w:rFonts w:asciiTheme="minorHAnsi" w:hAnsiTheme="minorHAnsi" w:cstheme="minorHAnsi"/>
        </w:rPr>
      </w:pPr>
      <w:r w:rsidRPr="001147C0">
        <w:rPr>
          <w:rFonts w:asciiTheme="minorHAnsi" w:hAnsiTheme="minorHAnsi" w:cstheme="minorHAnsi"/>
        </w:rPr>
        <w:t>placówki prowadzone przez powiat tatrzański: SP ZOZ – Szpital Powiatowy</w:t>
      </w:r>
      <w:r w:rsidR="002407AA" w:rsidRPr="001147C0">
        <w:rPr>
          <w:rFonts w:asciiTheme="minorHAnsi" w:hAnsiTheme="minorHAnsi" w:cstheme="minorHAnsi"/>
        </w:rPr>
        <w:br/>
      </w:r>
      <w:r w:rsidRPr="001147C0">
        <w:rPr>
          <w:rFonts w:asciiTheme="minorHAnsi" w:hAnsiTheme="minorHAnsi" w:cstheme="minorHAnsi"/>
        </w:rPr>
        <w:t>im. T. Chałubińskiego</w:t>
      </w:r>
      <w:r w:rsidR="002407AA" w:rsidRPr="001147C0">
        <w:rPr>
          <w:rFonts w:asciiTheme="minorHAnsi" w:hAnsiTheme="minorHAnsi" w:cstheme="minorHAnsi"/>
        </w:rPr>
        <w:t>,</w:t>
      </w:r>
    </w:p>
    <w:p w14:paraId="7166F458" w14:textId="251B70DC" w:rsidR="003F4CB1" w:rsidRPr="001147C0" w:rsidRDefault="003F4CB1" w:rsidP="00FB2F0F">
      <w:pPr>
        <w:pStyle w:val="Akapitzlist"/>
        <w:numPr>
          <w:ilvl w:val="0"/>
          <w:numId w:val="9"/>
        </w:numPr>
        <w:spacing w:after="120"/>
        <w:contextualSpacing w:val="0"/>
        <w:jc w:val="both"/>
        <w:rPr>
          <w:rFonts w:asciiTheme="minorHAnsi" w:hAnsiTheme="minorHAnsi" w:cstheme="minorHAnsi"/>
        </w:rPr>
      </w:pPr>
      <w:r w:rsidRPr="001147C0">
        <w:rPr>
          <w:rFonts w:asciiTheme="minorHAnsi" w:hAnsiTheme="minorHAnsi" w:cstheme="minorHAnsi"/>
        </w:rPr>
        <w:t>placówki prowadzone przez samorząd wojewódzki: Wojewódzki Szpital Rehabilitacyjny</w:t>
      </w:r>
      <w:r w:rsidR="002407AA" w:rsidRPr="001147C0">
        <w:rPr>
          <w:rFonts w:asciiTheme="minorHAnsi" w:hAnsiTheme="minorHAnsi" w:cstheme="minorHAnsi"/>
        </w:rPr>
        <w:br/>
      </w:r>
      <w:r w:rsidRPr="001147C0">
        <w:rPr>
          <w:rFonts w:asciiTheme="minorHAnsi" w:hAnsiTheme="minorHAnsi" w:cstheme="minorHAnsi"/>
        </w:rPr>
        <w:t xml:space="preserve">im. S. Jasińskiego oraz Szpital Specjalistyczny Chorób Płuc „Odrodzenie” im. K. </w:t>
      </w:r>
      <w:proofErr w:type="spellStart"/>
      <w:r w:rsidRPr="001147C0">
        <w:rPr>
          <w:rFonts w:asciiTheme="minorHAnsi" w:hAnsiTheme="minorHAnsi" w:cstheme="minorHAnsi"/>
        </w:rPr>
        <w:t>Jelskiej</w:t>
      </w:r>
      <w:proofErr w:type="spellEnd"/>
      <w:r w:rsidR="002407AA" w:rsidRPr="001147C0">
        <w:rPr>
          <w:rFonts w:asciiTheme="minorHAnsi" w:hAnsiTheme="minorHAnsi" w:cstheme="minorHAnsi"/>
        </w:rPr>
        <w:t>,</w:t>
      </w:r>
    </w:p>
    <w:p w14:paraId="15B8C3B1" w14:textId="77777777" w:rsidR="003F4CB1" w:rsidRPr="001147C0" w:rsidRDefault="003F4CB1" w:rsidP="00FB2F0F">
      <w:pPr>
        <w:pStyle w:val="Akapitzlist"/>
        <w:numPr>
          <w:ilvl w:val="0"/>
          <w:numId w:val="9"/>
        </w:numPr>
        <w:spacing w:after="120"/>
        <w:contextualSpacing w:val="0"/>
        <w:jc w:val="both"/>
        <w:rPr>
          <w:rFonts w:asciiTheme="minorHAnsi" w:hAnsiTheme="minorHAnsi" w:cstheme="minorHAnsi"/>
        </w:rPr>
      </w:pPr>
      <w:r w:rsidRPr="001147C0">
        <w:rPr>
          <w:rFonts w:asciiTheme="minorHAnsi" w:hAnsiTheme="minorHAnsi" w:cstheme="minorHAnsi"/>
        </w:rPr>
        <w:t>placówka resortowa: Uniwersytecki Szpital Ortopedyczno-Rehabilitacyjny.</w:t>
      </w:r>
    </w:p>
    <w:p w14:paraId="6C380A2E" w14:textId="0F5E08EE" w:rsidR="003F4CB1" w:rsidRPr="001147C0" w:rsidRDefault="003F4CB1" w:rsidP="003F4CB1">
      <w:pPr>
        <w:spacing w:after="120"/>
        <w:jc w:val="both"/>
        <w:rPr>
          <w:rFonts w:cstheme="minorHAnsi"/>
        </w:rPr>
      </w:pPr>
      <w:r w:rsidRPr="001147C0">
        <w:rPr>
          <w:rFonts w:cstheme="minorHAnsi"/>
        </w:rPr>
        <w:t>Przy szpitalu powiatowym działa Szpitalny Oddział Ratunkowy, Zakopane jest także miejscem stacjonowania dwóch Zespołów Ratownictwa Medycznego</w:t>
      </w:r>
      <w:r w:rsidR="002407AA" w:rsidRPr="001147C0">
        <w:rPr>
          <w:rFonts w:cstheme="minorHAnsi"/>
        </w:rPr>
        <w:t xml:space="preserve"> (ZRM)</w:t>
      </w:r>
      <w:r w:rsidRPr="001147C0">
        <w:rPr>
          <w:rFonts w:cstheme="minorHAnsi"/>
        </w:rPr>
        <w:t>, obejmujących swoim zasięgiem działania miasto oraz okoliczne gminy. Dwa kolejne ZRM, mające w obszarze swojego działania Zakopane, stacjonują w Bukowinie Tatrzańskiej (w letnim i zimowym sezonie turystycznym). Wzmocnienia w zakresie reagowania w sytuacjach nagłych wynikają z natężenia ruchu turystycznego oraz niebezpieczeństw związanych z turystyką górską i aktywnym wypoczynkiem. Zakopane jest także miejscem głównej siedziby Tatrzańskiego Ochotniczego Pogotowia Ratunkowego.</w:t>
      </w:r>
    </w:p>
    <w:p w14:paraId="3CEB7F59" w14:textId="77777777" w:rsidR="003F4CB1" w:rsidRPr="001147C0" w:rsidRDefault="003F4CB1" w:rsidP="003F4CB1">
      <w:pPr>
        <w:spacing w:after="120"/>
        <w:jc w:val="both"/>
        <w:rPr>
          <w:rFonts w:cstheme="minorHAnsi"/>
          <w:b/>
          <w:bCs/>
        </w:rPr>
      </w:pPr>
      <w:r w:rsidRPr="001147C0">
        <w:rPr>
          <w:rFonts w:cstheme="minorHAnsi"/>
          <w:b/>
          <w:bCs/>
        </w:rPr>
        <w:t>Bezpieczeństwo</w:t>
      </w:r>
    </w:p>
    <w:p w14:paraId="31813DE5" w14:textId="77777777" w:rsidR="003F4CB1" w:rsidRPr="001147C0" w:rsidRDefault="003F4CB1" w:rsidP="003F4CB1">
      <w:pPr>
        <w:spacing w:after="120"/>
        <w:jc w:val="both"/>
        <w:rPr>
          <w:rFonts w:cstheme="minorHAnsi"/>
        </w:rPr>
      </w:pPr>
      <w:r w:rsidRPr="001147C0">
        <w:rPr>
          <w:rFonts w:cstheme="minorHAnsi"/>
        </w:rPr>
        <w:t xml:space="preserve">W zakresie szeroko rozumianego bezpieczeństwa publicznego Zakopane posiada specyfikę trudną do jednoznacznego zdefiniowania i porównania z jakimkolwiek innym miastem Polski, zarówno z uwagi na bardzo duży ruch turystyczny (którego natężenie przypada na letni oraz zimowy sezon wypoczynkowy), a w związku z tym zwiększoną liczbę osób przebywających na terenie miasta, jak również specyfikę zagrożeń środowiskowych (ze strony przyrody ożywionej i nieożywionej), typowych dla obszarów wysokogórskich. Utrzymanie porządku publicznego i reagowanie na bieżące zagrożenia wymaga zatem zaangażowania znacznie większych sił i środków, niż w przypadku innego typowego miasta powiatowego średniej wielkości. </w:t>
      </w:r>
    </w:p>
    <w:p w14:paraId="46303562" w14:textId="042176B1" w:rsidR="003F4CB1" w:rsidRPr="001147C0" w:rsidRDefault="003F4CB1" w:rsidP="003F4CB1">
      <w:pPr>
        <w:spacing w:after="120"/>
        <w:jc w:val="both"/>
        <w:rPr>
          <w:rFonts w:cstheme="minorHAnsi"/>
        </w:rPr>
      </w:pPr>
      <w:r w:rsidRPr="001147C0">
        <w:rPr>
          <w:rFonts w:cstheme="minorHAnsi"/>
        </w:rPr>
        <w:lastRenderedPageBreak/>
        <w:t>Statystyki, posiadane przez K</w:t>
      </w:r>
      <w:r w:rsidR="00B804AA" w:rsidRPr="001147C0">
        <w:rPr>
          <w:rFonts w:cstheme="minorHAnsi"/>
        </w:rPr>
        <w:t xml:space="preserve">omendę </w:t>
      </w:r>
      <w:r w:rsidRPr="001147C0">
        <w:rPr>
          <w:rFonts w:cstheme="minorHAnsi"/>
        </w:rPr>
        <w:t>P</w:t>
      </w:r>
      <w:r w:rsidR="00B804AA" w:rsidRPr="001147C0">
        <w:rPr>
          <w:rFonts w:cstheme="minorHAnsi"/>
        </w:rPr>
        <w:t xml:space="preserve">owiatową </w:t>
      </w:r>
      <w:r w:rsidRPr="001147C0">
        <w:rPr>
          <w:rFonts w:cstheme="minorHAnsi"/>
        </w:rPr>
        <w:t>P</w:t>
      </w:r>
      <w:r w:rsidR="00B804AA" w:rsidRPr="001147C0">
        <w:rPr>
          <w:rFonts w:cstheme="minorHAnsi"/>
        </w:rPr>
        <w:t>olicji w</w:t>
      </w:r>
      <w:r w:rsidRPr="001147C0">
        <w:rPr>
          <w:rFonts w:cstheme="minorHAnsi"/>
        </w:rPr>
        <w:t xml:space="preserve"> Zakopane</w:t>
      </w:r>
      <w:r w:rsidR="00B804AA" w:rsidRPr="001147C0">
        <w:rPr>
          <w:rFonts w:cstheme="minorHAnsi"/>
        </w:rPr>
        <w:t>m</w:t>
      </w:r>
      <w:r w:rsidRPr="001147C0">
        <w:rPr>
          <w:rFonts w:cstheme="minorHAnsi"/>
        </w:rPr>
        <w:t xml:space="preserve"> wskazują na wzrost liczby przestępstw ogółem, począwszy od roku 2021. Na w miarę stałym poziomie pozostaje liczba kradzieży, spada natomiast liczba przestępstw rozbójniczych czy bójek oraz pobić.</w:t>
      </w:r>
    </w:p>
    <w:p w14:paraId="427CDD79" w14:textId="1E55BEFA" w:rsidR="003F4CB1" w:rsidRPr="001147C0" w:rsidRDefault="003F4CB1" w:rsidP="003F4CB1">
      <w:pPr>
        <w:pStyle w:val="Legenda"/>
        <w:keepNext/>
        <w:spacing w:after="120" w:line="276" w:lineRule="auto"/>
        <w:jc w:val="center"/>
        <w:rPr>
          <w:rFonts w:cstheme="minorHAnsi"/>
        </w:rPr>
      </w:pPr>
      <w:bookmarkStart w:id="76" w:name="_Toc214403026"/>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68</w:t>
      </w:r>
      <w:r w:rsidRPr="001147C0">
        <w:rPr>
          <w:rFonts w:cstheme="minorHAnsi"/>
          <w:noProof/>
        </w:rPr>
        <w:fldChar w:fldCharType="end"/>
      </w:r>
      <w:r w:rsidRPr="001147C0">
        <w:rPr>
          <w:rFonts w:cstheme="minorHAnsi"/>
        </w:rPr>
        <w:t>. Liczba przestępstw ogółem i kradzieży stwierdzanych na terenie Zakopanego (2020-2024)</w:t>
      </w:r>
      <w:bookmarkEnd w:id="76"/>
    </w:p>
    <w:p w14:paraId="4B4941E0"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34E8E8F0" wp14:editId="5DB6ED53">
            <wp:extent cx="5048250" cy="2520000"/>
            <wp:effectExtent l="0" t="0" r="0" b="0"/>
            <wp:docPr id="1174742917" name="Wykres 1">
              <a:extLst xmlns:a="http://schemas.openxmlformats.org/drawingml/2006/main">
                <a:ext uri="{FF2B5EF4-FFF2-40B4-BE49-F238E27FC236}">
                  <a16:creationId xmlns:a16="http://schemas.microsoft.com/office/drawing/2014/main" id="{37FB164F-6FDD-6820-48C4-8CB2F4857A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470FCD3"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KPP Zakopane</w:t>
      </w:r>
    </w:p>
    <w:p w14:paraId="44C5DBAD" w14:textId="360798AF" w:rsidR="003F4CB1" w:rsidRPr="001147C0" w:rsidRDefault="003F4CB1" w:rsidP="00B804AA">
      <w:pPr>
        <w:rPr>
          <w:rFonts w:cstheme="minorHAnsi"/>
          <w:i/>
          <w:iCs/>
          <w:sz w:val="18"/>
          <w:szCs w:val="18"/>
        </w:rPr>
      </w:pPr>
    </w:p>
    <w:p w14:paraId="4FDEBBAD" w14:textId="06006062" w:rsidR="003F4CB1" w:rsidRPr="001147C0" w:rsidRDefault="003F4CB1" w:rsidP="003F4CB1">
      <w:pPr>
        <w:pStyle w:val="Legenda"/>
        <w:keepNext/>
        <w:spacing w:after="120" w:line="276" w:lineRule="auto"/>
        <w:jc w:val="center"/>
        <w:rPr>
          <w:rFonts w:cstheme="minorHAnsi"/>
        </w:rPr>
      </w:pPr>
      <w:bookmarkStart w:id="77" w:name="_Toc214403027"/>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69</w:t>
      </w:r>
      <w:r w:rsidRPr="001147C0">
        <w:rPr>
          <w:rFonts w:cstheme="minorHAnsi"/>
          <w:noProof/>
        </w:rPr>
        <w:fldChar w:fldCharType="end"/>
      </w:r>
      <w:r w:rsidRPr="001147C0">
        <w:rPr>
          <w:rFonts w:cstheme="minorHAnsi"/>
        </w:rPr>
        <w:t>. Liczba wybranych przestępstw stwierdzanych na terenie Zakopanego (2020-2024)</w:t>
      </w:r>
      <w:bookmarkEnd w:id="77"/>
    </w:p>
    <w:p w14:paraId="2ED2BDDB"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510A124F" wp14:editId="345ACA40">
            <wp:extent cx="4572000" cy="2520000"/>
            <wp:effectExtent l="0" t="0" r="0" b="0"/>
            <wp:docPr id="847056568" name="Wykres 1">
              <a:extLst xmlns:a="http://schemas.openxmlformats.org/drawingml/2006/main">
                <a:ext uri="{FF2B5EF4-FFF2-40B4-BE49-F238E27FC236}">
                  <a16:creationId xmlns:a16="http://schemas.microsoft.com/office/drawing/2014/main" id="{A0074988-6BAA-DA49-2C31-86B4DF1E7D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5CA4483"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KPP Zakopane</w:t>
      </w:r>
    </w:p>
    <w:p w14:paraId="1BB33A25" w14:textId="1EAD1370" w:rsidR="003F4CB1" w:rsidRPr="001147C0" w:rsidRDefault="003F4CB1" w:rsidP="003F4CB1">
      <w:pPr>
        <w:spacing w:after="120"/>
        <w:jc w:val="both"/>
        <w:rPr>
          <w:rFonts w:cstheme="minorHAnsi"/>
        </w:rPr>
      </w:pPr>
      <w:r w:rsidRPr="001147C0">
        <w:rPr>
          <w:rFonts w:cstheme="minorHAnsi"/>
        </w:rPr>
        <w:t xml:space="preserve">Porównanie sytuacji w zakresie przestępczości Zakopanego i wybranych </w:t>
      </w:r>
      <w:r w:rsidR="00BB040A" w:rsidRPr="001147C0">
        <w:rPr>
          <w:rFonts w:cstheme="minorHAnsi"/>
        </w:rPr>
        <w:t>jednostek samorządu terytorialnego</w:t>
      </w:r>
      <w:r w:rsidRPr="001147C0">
        <w:rPr>
          <w:rFonts w:cstheme="minorHAnsi"/>
        </w:rPr>
        <w:t xml:space="preserve"> umożliwia wskaźnik, obrazujący liczbę przestępstw stwierdzonych przez policję w</w:t>
      </w:r>
      <w:r w:rsidR="00B804AA" w:rsidRPr="001147C0">
        <w:rPr>
          <w:rFonts w:cstheme="minorHAnsi"/>
        </w:rPr>
        <w:t> </w:t>
      </w:r>
      <w:r w:rsidRPr="001147C0">
        <w:rPr>
          <w:rFonts w:cstheme="minorHAnsi"/>
        </w:rPr>
        <w:t>przeliczeniu na 1 tys. mieszkańców. Pod tym względem Zakopane prezentuje się dość korzystnie, notując wartości znacznie niższe niż powiat tatrzański oraz Małopolska przez cały analizowany okres.</w:t>
      </w:r>
    </w:p>
    <w:p w14:paraId="45CA6E24" w14:textId="18C58A14" w:rsidR="003F4CB1" w:rsidRPr="001147C0" w:rsidRDefault="003F4CB1" w:rsidP="003F4CB1">
      <w:pPr>
        <w:pStyle w:val="Legenda"/>
        <w:keepNext/>
        <w:spacing w:after="120" w:line="276" w:lineRule="auto"/>
        <w:jc w:val="center"/>
        <w:rPr>
          <w:rFonts w:cstheme="minorHAnsi"/>
        </w:rPr>
      </w:pPr>
      <w:bookmarkStart w:id="78" w:name="_Toc214403028"/>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70</w:t>
      </w:r>
      <w:r w:rsidRPr="001147C0">
        <w:rPr>
          <w:rFonts w:cstheme="minorHAnsi"/>
          <w:noProof/>
        </w:rPr>
        <w:fldChar w:fldCharType="end"/>
      </w:r>
      <w:r w:rsidRPr="001147C0">
        <w:rPr>
          <w:rFonts w:cstheme="minorHAnsi"/>
        </w:rPr>
        <w:t>. Przestępstwa stwierdzone przez policję w przeliczeniu na 1 tys. ludności (2020-2024)</w:t>
      </w:r>
      <w:bookmarkEnd w:id="78"/>
    </w:p>
    <w:p w14:paraId="01F0269C"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1CC76229" wp14:editId="783D434D">
            <wp:extent cx="4572000" cy="2520000"/>
            <wp:effectExtent l="0" t="0" r="0" b="0"/>
            <wp:docPr id="2097233238" name="Wykres 1">
              <a:extLst xmlns:a="http://schemas.openxmlformats.org/drawingml/2006/main">
                <a:ext uri="{FF2B5EF4-FFF2-40B4-BE49-F238E27FC236}">
                  <a16:creationId xmlns:a16="http://schemas.microsoft.com/office/drawing/2014/main" id="{C880DCDF-F43A-D64A-0D0A-3302ACC49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505E5BE"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KPP Zakopane i BDL GUS</w:t>
      </w:r>
    </w:p>
    <w:p w14:paraId="7E4B9745" w14:textId="77777777" w:rsidR="003F4CB1" w:rsidRPr="001147C0" w:rsidRDefault="003F4CB1" w:rsidP="003F4CB1">
      <w:pPr>
        <w:spacing w:after="120"/>
        <w:jc w:val="both"/>
        <w:rPr>
          <w:rFonts w:cstheme="minorHAnsi"/>
        </w:rPr>
      </w:pPr>
      <w:r w:rsidRPr="001147C0">
        <w:rPr>
          <w:rFonts w:cstheme="minorHAnsi"/>
        </w:rPr>
        <w:t>W statystykach miasto Zakopane wypada natomiast znacznie gorzej niż powiat oraz województwo pod względem bezpieczeństwa w ruchu drogowym. Na przestrzeni lat 2020-2024 liczba wypadków wzrosła, choć nie był to wzrost ciągły. Niemniej jednak, w skali pięciolecia rok 2024 był rekordowym pod względem liczby rannych i jednym z pierwszych, jeśli rozpatrywać liczbę wypadków. Nieznacznie zwiększyła się także liczba zatrzymanych kierujących pod wpływem alkoholu lub środków odurzających. Miasto Zakopane przez cały analizowany okres notowało natomiast wyższe wartości wypadków oraz kolizji w przeliczeniu na 10 tys. mieszkańców niż powiat tatrzański oraz cała Małopolska.</w:t>
      </w:r>
    </w:p>
    <w:p w14:paraId="34F71C8A" w14:textId="35769FD1" w:rsidR="003F4CB1" w:rsidRPr="001147C0" w:rsidRDefault="003F4CB1" w:rsidP="003F4CB1">
      <w:pPr>
        <w:pStyle w:val="Legenda"/>
        <w:keepNext/>
        <w:spacing w:after="120" w:line="276" w:lineRule="auto"/>
        <w:jc w:val="center"/>
        <w:rPr>
          <w:rFonts w:cstheme="minorHAnsi"/>
        </w:rPr>
      </w:pPr>
      <w:bookmarkStart w:id="79" w:name="_Toc214403029"/>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71</w:t>
      </w:r>
      <w:r w:rsidRPr="001147C0">
        <w:rPr>
          <w:rFonts w:cstheme="minorHAnsi"/>
          <w:noProof/>
        </w:rPr>
        <w:fldChar w:fldCharType="end"/>
      </w:r>
      <w:r w:rsidRPr="001147C0">
        <w:rPr>
          <w:rFonts w:cstheme="minorHAnsi"/>
        </w:rPr>
        <w:t>. Statystyka zdarzeń drogowych na terenie Zakopanego (2020-2024)</w:t>
      </w:r>
      <w:bookmarkEnd w:id="79"/>
    </w:p>
    <w:p w14:paraId="070EB852"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26DB18D5" wp14:editId="1AF9151E">
            <wp:extent cx="4572000" cy="2520000"/>
            <wp:effectExtent l="0" t="0" r="0" b="0"/>
            <wp:docPr id="796894472" name="Wykres 1">
              <a:extLst xmlns:a="http://schemas.openxmlformats.org/drawingml/2006/main">
                <a:ext uri="{FF2B5EF4-FFF2-40B4-BE49-F238E27FC236}">
                  <a16:creationId xmlns:a16="http://schemas.microsoft.com/office/drawing/2014/main" id="{CD39EBD2-229F-6007-6B4C-06B2D67820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AC1E1A0"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KPP Zakopane</w:t>
      </w:r>
    </w:p>
    <w:p w14:paraId="5AF9AE09" w14:textId="77777777" w:rsidR="003F4CB1" w:rsidRPr="001147C0" w:rsidRDefault="003F4CB1" w:rsidP="003F4CB1">
      <w:pPr>
        <w:spacing w:after="120"/>
        <w:rPr>
          <w:rFonts w:cstheme="minorHAnsi"/>
        </w:rPr>
      </w:pPr>
    </w:p>
    <w:p w14:paraId="3796733A" w14:textId="50C2CEB1" w:rsidR="003F4CB1" w:rsidRPr="001147C0" w:rsidRDefault="003F4CB1" w:rsidP="003F4CB1">
      <w:pPr>
        <w:pStyle w:val="Legenda"/>
        <w:keepNext/>
        <w:spacing w:after="120" w:line="276" w:lineRule="auto"/>
        <w:jc w:val="center"/>
        <w:rPr>
          <w:rFonts w:cstheme="minorHAnsi"/>
        </w:rPr>
      </w:pPr>
      <w:bookmarkStart w:id="80" w:name="_Toc214403030"/>
      <w:r w:rsidRPr="001147C0">
        <w:rPr>
          <w:rFonts w:cstheme="minorHAnsi"/>
        </w:rPr>
        <w:lastRenderedPageBreak/>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72</w:t>
      </w:r>
      <w:r w:rsidRPr="001147C0">
        <w:rPr>
          <w:rFonts w:cstheme="minorHAnsi"/>
          <w:noProof/>
        </w:rPr>
        <w:fldChar w:fldCharType="end"/>
      </w:r>
      <w:r w:rsidRPr="001147C0">
        <w:rPr>
          <w:rFonts w:cstheme="minorHAnsi"/>
        </w:rPr>
        <w:t xml:space="preserve">. Wypadki drogowe w przeliczeniu na 10 tys. ludności w wybranych </w:t>
      </w:r>
      <w:r w:rsidR="00BB040A" w:rsidRPr="001147C0">
        <w:rPr>
          <w:rFonts w:cstheme="minorHAnsi"/>
        </w:rPr>
        <w:t>jednostkach</w:t>
      </w:r>
      <w:r w:rsidRPr="001147C0">
        <w:rPr>
          <w:rFonts w:cstheme="minorHAnsi"/>
        </w:rPr>
        <w:t xml:space="preserve"> (2020-2024)</w:t>
      </w:r>
      <w:bookmarkEnd w:id="80"/>
    </w:p>
    <w:p w14:paraId="21CF3763"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479A1E71" wp14:editId="0CC862F9">
            <wp:extent cx="4572000" cy="2520000"/>
            <wp:effectExtent l="0" t="0" r="0" b="0"/>
            <wp:docPr id="8236323" name="Wykres 1">
              <a:extLst xmlns:a="http://schemas.openxmlformats.org/drawingml/2006/main">
                <a:ext uri="{FF2B5EF4-FFF2-40B4-BE49-F238E27FC236}">
                  <a16:creationId xmlns:a16="http://schemas.microsoft.com/office/drawing/2014/main" id="{0B5BFEFA-3401-965B-156B-74F40C97F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58C971A"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BDL GUS</w:t>
      </w:r>
    </w:p>
    <w:p w14:paraId="1D8D7486" w14:textId="77777777" w:rsidR="003F4CB1" w:rsidRPr="001147C0" w:rsidRDefault="003F4CB1" w:rsidP="003F4CB1">
      <w:pPr>
        <w:spacing w:after="120"/>
        <w:jc w:val="center"/>
        <w:rPr>
          <w:rFonts w:cstheme="minorHAnsi"/>
        </w:rPr>
      </w:pPr>
    </w:p>
    <w:p w14:paraId="56BBF55F" w14:textId="66698279" w:rsidR="003F4CB1" w:rsidRPr="001147C0" w:rsidRDefault="003F4CB1" w:rsidP="003F4CB1">
      <w:pPr>
        <w:pStyle w:val="Legenda"/>
        <w:keepNext/>
        <w:spacing w:after="120" w:line="276" w:lineRule="auto"/>
        <w:jc w:val="center"/>
        <w:rPr>
          <w:rFonts w:cstheme="minorHAnsi"/>
        </w:rPr>
      </w:pPr>
      <w:bookmarkStart w:id="81" w:name="_Toc214403031"/>
      <w:r w:rsidRPr="001147C0">
        <w:rPr>
          <w:rFonts w:cstheme="minorHAnsi"/>
        </w:rPr>
        <w:t xml:space="preserve">Wykres </w:t>
      </w:r>
      <w:r w:rsidRPr="001147C0">
        <w:rPr>
          <w:rFonts w:cstheme="minorHAnsi"/>
        </w:rPr>
        <w:fldChar w:fldCharType="begin"/>
      </w:r>
      <w:r w:rsidRPr="001147C0">
        <w:rPr>
          <w:rFonts w:cstheme="minorHAnsi"/>
        </w:rPr>
        <w:instrText xml:space="preserve"> SEQ Wykres \* ARABIC </w:instrText>
      </w:r>
      <w:r w:rsidRPr="001147C0">
        <w:rPr>
          <w:rFonts w:cstheme="minorHAnsi"/>
        </w:rPr>
        <w:fldChar w:fldCharType="separate"/>
      </w:r>
      <w:r w:rsidR="00933726">
        <w:rPr>
          <w:rFonts w:cstheme="minorHAnsi"/>
          <w:noProof/>
        </w:rPr>
        <w:t>73</w:t>
      </w:r>
      <w:r w:rsidRPr="001147C0">
        <w:rPr>
          <w:rFonts w:cstheme="minorHAnsi"/>
          <w:noProof/>
        </w:rPr>
        <w:fldChar w:fldCharType="end"/>
      </w:r>
      <w:r w:rsidRPr="001147C0">
        <w:rPr>
          <w:rFonts w:cstheme="minorHAnsi"/>
        </w:rPr>
        <w:t xml:space="preserve">. Kolizje drogowe w przeliczeniu na 10 tys. ludności w wybranych </w:t>
      </w:r>
      <w:r w:rsidR="00BB040A" w:rsidRPr="001147C0">
        <w:rPr>
          <w:rFonts w:cstheme="minorHAnsi"/>
        </w:rPr>
        <w:t>jednostkach</w:t>
      </w:r>
      <w:r w:rsidRPr="001147C0">
        <w:rPr>
          <w:rFonts w:cstheme="minorHAnsi"/>
        </w:rPr>
        <w:t xml:space="preserve"> (2020-2024)</w:t>
      </w:r>
      <w:bookmarkEnd w:id="81"/>
    </w:p>
    <w:p w14:paraId="03C11C4D" w14:textId="77777777" w:rsidR="003F4CB1" w:rsidRPr="001147C0" w:rsidRDefault="003F4CB1" w:rsidP="003F4CB1">
      <w:pPr>
        <w:spacing w:after="120"/>
        <w:jc w:val="center"/>
        <w:rPr>
          <w:rFonts w:cstheme="minorHAnsi"/>
        </w:rPr>
      </w:pPr>
      <w:r w:rsidRPr="001147C0">
        <w:rPr>
          <w:rFonts w:cstheme="minorHAnsi"/>
          <w:noProof/>
        </w:rPr>
        <w:drawing>
          <wp:inline distT="0" distB="0" distL="0" distR="0" wp14:anchorId="435F4C6C" wp14:editId="2C81912B">
            <wp:extent cx="4572000" cy="2520000"/>
            <wp:effectExtent l="0" t="0" r="0" b="0"/>
            <wp:docPr id="223271304" name="Wykres 1">
              <a:extLst xmlns:a="http://schemas.openxmlformats.org/drawingml/2006/main">
                <a:ext uri="{FF2B5EF4-FFF2-40B4-BE49-F238E27FC236}">
                  <a16:creationId xmlns:a16="http://schemas.microsoft.com/office/drawing/2014/main" id="{288FCC37-F262-52D7-FC7E-E1818B64F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26760D5" w14:textId="77777777" w:rsidR="003F4CB1" w:rsidRPr="001147C0" w:rsidRDefault="003F4CB1" w:rsidP="003F4CB1">
      <w:pPr>
        <w:spacing w:after="120"/>
        <w:jc w:val="center"/>
        <w:rPr>
          <w:rFonts w:cstheme="minorHAnsi"/>
          <w:i/>
          <w:iCs/>
          <w:sz w:val="18"/>
          <w:szCs w:val="18"/>
        </w:rPr>
      </w:pPr>
      <w:r w:rsidRPr="001147C0">
        <w:rPr>
          <w:rFonts w:cstheme="minorHAnsi"/>
          <w:i/>
          <w:iCs/>
          <w:sz w:val="18"/>
          <w:szCs w:val="18"/>
        </w:rPr>
        <w:t>Źródło: Opracowanie własne na podstawie danych BDL GUS</w:t>
      </w:r>
    </w:p>
    <w:p w14:paraId="7E4962F5" w14:textId="2E600801" w:rsidR="00F12BCF" w:rsidRPr="001147C0" w:rsidRDefault="00F12BCF" w:rsidP="00587695">
      <w:pPr>
        <w:spacing w:after="120"/>
        <w:rPr>
          <w:rFonts w:cstheme="minorHAnsi"/>
          <w:szCs w:val="24"/>
        </w:rPr>
      </w:pPr>
      <w:r w:rsidRPr="001147C0">
        <w:rPr>
          <w:rFonts w:cstheme="minorHAnsi"/>
          <w:szCs w:val="24"/>
        </w:rPr>
        <w:br w:type="page"/>
      </w:r>
    </w:p>
    <w:p w14:paraId="60663EB3" w14:textId="4ED2D19C" w:rsidR="00F12BCF" w:rsidRPr="001147C0" w:rsidRDefault="00F12BCF" w:rsidP="00CA5FF2">
      <w:pPr>
        <w:pStyle w:val="Nagwek1"/>
        <w:spacing w:before="0" w:after="120"/>
        <w:jc w:val="both"/>
        <w:rPr>
          <w:rFonts w:asciiTheme="minorHAnsi" w:hAnsiTheme="minorHAnsi" w:cstheme="minorHAnsi"/>
        </w:rPr>
      </w:pPr>
      <w:bookmarkStart w:id="82" w:name="_Toc214325566"/>
      <w:r w:rsidRPr="001147C0">
        <w:rPr>
          <w:rFonts w:asciiTheme="minorHAnsi" w:hAnsiTheme="minorHAnsi" w:cstheme="minorHAnsi"/>
        </w:rPr>
        <w:lastRenderedPageBreak/>
        <w:t xml:space="preserve">ANALIZA SWOT W ZAKRESIE </w:t>
      </w:r>
      <w:r w:rsidR="001147C0">
        <w:rPr>
          <w:rFonts w:asciiTheme="minorHAnsi" w:hAnsiTheme="minorHAnsi" w:cstheme="minorHAnsi"/>
        </w:rPr>
        <w:t xml:space="preserve">SYTUACJI I </w:t>
      </w:r>
      <w:r w:rsidRPr="001147C0">
        <w:rPr>
          <w:rFonts w:asciiTheme="minorHAnsi" w:hAnsiTheme="minorHAnsi" w:cstheme="minorHAnsi"/>
        </w:rPr>
        <w:t>POLITYKI SPOŁECZNEJ</w:t>
      </w:r>
      <w:r w:rsidR="00CA5FF2" w:rsidRPr="001147C0">
        <w:rPr>
          <w:rFonts w:asciiTheme="minorHAnsi" w:hAnsiTheme="minorHAnsi" w:cstheme="minorHAnsi"/>
        </w:rPr>
        <w:t xml:space="preserve"> </w:t>
      </w:r>
      <w:r w:rsidR="003A2775" w:rsidRPr="001147C0">
        <w:rPr>
          <w:rFonts w:asciiTheme="minorHAnsi" w:hAnsiTheme="minorHAnsi" w:cstheme="minorHAnsi"/>
        </w:rPr>
        <w:t>MIASTA ZAKOPANE</w:t>
      </w:r>
      <w:bookmarkEnd w:id="82"/>
    </w:p>
    <w:p w14:paraId="3E930DD7" w14:textId="4EF409CC" w:rsidR="00A07349" w:rsidRPr="001147C0" w:rsidRDefault="00A07349" w:rsidP="00A07349">
      <w:pPr>
        <w:spacing w:after="120"/>
        <w:jc w:val="both"/>
        <w:rPr>
          <w:rFonts w:cstheme="minorHAnsi"/>
        </w:rPr>
      </w:pPr>
      <w:r w:rsidRPr="001147C0">
        <w:rPr>
          <w:rFonts w:cstheme="minorHAnsi"/>
        </w:rPr>
        <w:t xml:space="preserve">Analiza SWOT stanowi jedno z kluczowych narzędzi diagnostycznych wykorzystywanych w procesie planowania strategicznego. Umożliwia usystematyzowanie i syntetyczne przedstawienie informacji dotyczących wewnętrznych i zewnętrznych uwarunkowań funkcjonowania lokalnej polityki społecznej. </w:t>
      </w:r>
    </w:p>
    <w:p w14:paraId="1A49CB32" w14:textId="6F6A1223" w:rsidR="00A07349" w:rsidRPr="001147C0" w:rsidRDefault="00A07349" w:rsidP="00A07349">
      <w:pPr>
        <w:spacing w:after="120"/>
        <w:jc w:val="both"/>
        <w:rPr>
          <w:rFonts w:cstheme="minorHAnsi"/>
        </w:rPr>
      </w:pPr>
      <w:r w:rsidRPr="001147C0">
        <w:rPr>
          <w:rFonts w:cstheme="minorHAnsi"/>
        </w:rPr>
        <w:t>Analiza polega na uporządkowaniu czynników wpływających na lokalną politykę społeczną w czterech komplementarnych kategoriach, określanych zgodnie z angielskim akronimem SWOT:</w:t>
      </w:r>
    </w:p>
    <w:p w14:paraId="2E71D465" w14:textId="77777777" w:rsidR="00A07349" w:rsidRPr="001147C0" w:rsidRDefault="00A07349" w:rsidP="00A07349">
      <w:pPr>
        <w:pStyle w:val="Akapitzlist"/>
        <w:numPr>
          <w:ilvl w:val="0"/>
          <w:numId w:val="15"/>
        </w:numPr>
        <w:spacing w:after="120"/>
        <w:contextualSpacing w:val="0"/>
        <w:jc w:val="both"/>
        <w:rPr>
          <w:rFonts w:asciiTheme="minorHAnsi" w:hAnsiTheme="minorHAnsi" w:cstheme="minorHAnsi"/>
        </w:rPr>
      </w:pPr>
      <w:r w:rsidRPr="001147C0">
        <w:rPr>
          <w:rFonts w:asciiTheme="minorHAnsi" w:hAnsiTheme="minorHAnsi" w:cstheme="minorHAnsi"/>
        </w:rPr>
        <w:t>S (</w:t>
      </w:r>
      <w:proofErr w:type="spellStart"/>
      <w:r w:rsidRPr="001147C0">
        <w:rPr>
          <w:rFonts w:asciiTheme="minorHAnsi" w:hAnsiTheme="minorHAnsi" w:cstheme="minorHAnsi"/>
        </w:rPr>
        <w:t>Strengths</w:t>
      </w:r>
      <w:proofErr w:type="spellEnd"/>
      <w:r w:rsidRPr="001147C0">
        <w:rPr>
          <w:rFonts w:asciiTheme="minorHAnsi" w:hAnsiTheme="minorHAnsi" w:cstheme="minorHAnsi"/>
        </w:rPr>
        <w:t>) – mocne strony, czyli wewnętrzne atuty i zasoby miasta sprzyjające realizacji celów społecznych,</w:t>
      </w:r>
    </w:p>
    <w:p w14:paraId="48F2FB30" w14:textId="77777777" w:rsidR="00A07349" w:rsidRPr="001147C0" w:rsidRDefault="00A07349" w:rsidP="00A07349">
      <w:pPr>
        <w:pStyle w:val="Akapitzlist"/>
        <w:numPr>
          <w:ilvl w:val="0"/>
          <w:numId w:val="15"/>
        </w:numPr>
        <w:spacing w:after="120"/>
        <w:contextualSpacing w:val="0"/>
        <w:jc w:val="both"/>
        <w:rPr>
          <w:rFonts w:asciiTheme="minorHAnsi" w:hAnsiTheme="minorHAnsi" w:cstheme="minorHAnsi"/>
        </w:rPr>
      </w:pPr>
      <w:r w:rsidRPr="001147C0">
        <w:rPr>
          <w:rFonts w:asciiTheme="minorHAnsi" w:hAnsiTheme="minorHAnsi" w:cstheme="minorHAnsi"/>
        </w:rPr>
        <w:t>W (</w:t>
      </w:r>
      <w:proofErr w:type="spellStart"/>
      <w:r w:rsidRPr="001147C0">
        <w:rPr>
          <w:rFonts w:asciiTheme="minorHAnsi" w:hAnsiTheme="minorHAnsi" w:cstheme="minorHAnsi"/>
        </w:rPr>
        <w:t>Weaknesses</w:t>
      </w:r>
      <w:proofErr w:type="spellEnd"/>
      <w:r w:rsidRPr="001147C0">
        <w:rPr>
          <w:rFonts w:asciiTheme="minorHAnsi" w:hAnsiTheme="minorHAnsi" w:cstheme="minorHAnsi"/>
        </w:rPr>
        <w:t>) – słabe strony, czyli czynniki wewnętrzne ograniczające skuteczność działań lub wymagające poprawy,</w:t>
      </w:r>
    </w:p>
    <w:p w14:paraId="7E5F17DF" w14:textId="77777777" w:rsidR="00A07349" w:rsidRPr="001147C0" w:rsidRDefault="00A07349" w:rsidP="00A07349">
      <w:pPr>
        <w:pStyle w:val="Akapitzlist"/>
        <w:numPr>
          <w:ilvl w:val="0"/>
          <w:numId w:val="15"/>
        </w:numPr>
        <w:spacing w:after="120"/>
        <w:contextualSpacing w:val="0"/>
        <w:jc w:val="both"/>
        <w:rPr>
          <w:rFonts w:asciiTheme="minorHAnsi" w:hAnsiTheme="minorHAnsi" w:cstheme="minorHAnsi"/>
        </w:rPr>
      </w:pPr>
      <w:r w:rsidRPr="001147C0">
        <w:rPr>
          <w:rFonts w:asciiTheme="minorHAnsi" w:hAnsiTheme="minorHAnsi" w:cstheme="minorHAnsi"/>
        </w:rPr>
        <w:t>O (</w:t>
      </w:r>
      <w:proofErr w:type="spellStart"/>
      <w:r w:rsidRPr="001147C0">
        <w:rPr>
          <w:rFonts w:asciiTheme="minorHAnsi" w:hAnsiTheme="minorHAnsi" w:cstheme="minorHAnsi"/>
        </w:rPr>
        <w:t>Opportunities</w:t>
      </w:r>
      <w:proofErr w:type="spellEnd"/>
      <w:r w:rsidRPr="001147C0">
        <w:rPr>
          <w:rFonts w:asciiTheme="minorHAnsi" w:hAnsiTheme="minorHAnsi" w:cstheme="minorHAnsi"/>
        </w:rPr>
        <w:t>) – szanse, czyli zewnętrzne okoliczności i trendy, które mogą wspierać rozwój społeczny miasta,</w:t>
      </w:r>
    </w:p>
    <w:p w14:paraId="308A23E9" w14:textId="081DE822" w:rsidR="00A07349" w:rsidRPr="001147C0" w:rsidRDefault="00A07349" w:rsidP="00A07349">
      <w:pPr>
        <w:pStyle w:val="Akapitzlist"/>
        <w:numPr>
          <w:ilvl w:val="0"/>
          <w:numId w:val="15"/>
        </w:numPr>
        <w:spacing w:after="120"/>
        <w:contextualSpacing w:val="0"/>
        <w:jc w:val="both"/>
        <w:rPr>
          <w:rFonts w:asciiTheme="minorHAnsi" w:hAnsiTheme="minorHAnsi" w:cstheme="minorHAnsi"/>
        </w:rPr>
      </w:pPr>
      <w:r w:rsidRPr="001147C0">
        <w:rPr>
          <w:rFonts w:asciiTheme="minorHAnsi" w:hAnsiTheme="minorHAnsi" w:cstheme="minorHAnsi"/>
        </w:rPr>
        <w:t>T (</w:t>
      </w:r>
      <w:proofErr w:type="spellStart"/>
      <w:r w:rsidRPr="001147C0">
        <w:rPr>
          <w:rFonts w:asciiTheme="minorHAnsi" w:hAnsiTheme="minorHAnsi" w:cstheme="minorHAnsi"/>
        </w:rPr>
        <w:t>Threats</w:t>
      </w:r>
      <w:proofErr w:type="spellEnd"/>
      <w:r w:rsidRPr="001147C0">
        <w:rPr>
          <w:rFonts w:asciiTheme="minorHAnsi" w:hAnsiTheme="minorHAnsi" w:cstheme="minorHAnsi"/>
        </w:rPr>
        <w:t>) – zagrożenia, czyli czynniki zewnętrzne mogące negatywnie oddziaływać na realizację celów polityki społecznej.</w:t>
      </w:r>
    </w:p>
    <w:p w14:paraId="4D802FDE" w14:textId="518C707B" w:rsidR="00F12BCF" w:rsidRPr="001147C0" w:rsidRDefault="00A07349" w:rsidP="00A07349">
      <w:pPr>
        <w:spacing w:after="120"/>
        <w:jc w:val="both"/>
        <w:rPr>
          <w:rFonts w:cstheme="minorHAnsi"/>
        </w:rPr>
      </w:pPr>
      <w:r w:rsidRPr="001147C0">
        <w:rPr>
          <w:rFonts w:cstheme="minorHAnsi"/>
        </w:rPr>
        <w:t>Zastosowanie analizy SWOT umożliwiło zidentyfikowanie kluczowych obszarów wymagających interwencji, określenie potencjałów możliwych do wykorzystania oraz sformułowanie adekwatnych i zintegrowanych celów oraz kierunków działań służących budowie spójnej i skutecznej polityki społecznej miasta w perspektywie roku 2030.</w:t>
      </w:r>
    </w:p>
    <w:p w14:paraId="49B9457E" w14:textId="655DBE11" w:rsidR="00F12BCF" w:rsidRPr="001147C0" w:rsidRDefault="00916B03" w:rsidP="00A07349">
      <w:pPr>
        <w:spacing w:after="120"/>
        <w:jc w:val="both"/>
        <w:rPr>
          <w:rFonts w:cstheme="minorHAnsi"/>
          <w:szCs w:val="24"/>
        </w:rPr>
      </w:pPr>
      <w:r w:rsidRPr="001147C0">
        <w:rPr>
          <w:rFonts w:cstheme="minorHAnsi"/>
          <w:szCs w:val="24"/>
        </w:rPr>
        <w:t xml:space="preserve">Poniżej przedstawiono wyniki analizy SWOT w zakresie polityki społecznej dla gminy </w:t>
      </w:r>
      <w:r w:rsidR="003113F5" w:rsidRPr="001147C0">
        <w:rPr>
          <w:rFonts w:cstheme="minorHAnsi"/>
          <w:szCs w:val="24"/>
        </w:rPr>
        <w:t>Zakopane</w:t>
      </w:r>
      <w:r w:rsidRPr="001147C0">
        <w:rPr>
          <w:rFonts w:cstheme="minorHAnsi"/>
          <w:szCs w:val="24"/>
        </w:rPr>
        <w:t xml:space="preserve">, przygotowane na podstawie </w:t>
      </w:r>
      <w:r w:rsidR="0081769C" w:rsidRPr="001147C0">
        <w:rPr>
          <w:rFonts w:cstheme="minorHAnsi"/>
          <w:szCs w:val="24"/>
        </w:rPr>
        <w:t xml:space="preserve">diagnozy i </w:t>
      </w:r>
      <w:r w:rsidRPr="001147C0">
        <w:rPr>
          <w:rFonts w:cstheme="minorHAnsi"/>
          <w:szCs w:val="24"/>
        </w:rPr>
        <w:t>warsztatów z udziałem interesariuszy lokalnych.</w:t>
      </w:r>
    </w:p>
    <w:p w14:paraId="63ABD78D" w14:textId="1185DA2A" w:rsidR="00E51095" w:rsidRPr="001147C0" w:rsidRDefault="00E51095" w:rsidP="00C0443E">
      <w:pPr>
        <w:spacing w:after="120"/>
        <w:jc w:val="center"/>
        <w:rPr>
          <w:rFonts w:cstheme="minorHAnsi"/>
          <w:b/>
          <w:color w:val="0F6FC6" w:themeColor="accent1"/>
          <w:sz w:val="18"/>
          <w:szCs w:val="18"/>
        </w:rPr>
      </w:pPr>
      <w:bookmarkStart w:id="83" w:name="_Toc214325449"/>
      <w:r w:rsidRPr="001147C0">
        <w:rPr>
          <w:rFonts w:cstheme="minorHAnsi"/>
          <w:b/>
          <w:color w:val="0F6FC6" w:themeColor="accent1"/>
          <w:sz w:val="18"/>
          <w:szCs w:val="18"/>
        </w:rPr>
        <w:t xml:space="preserve">Tabela </w:t>
      </w:r>
      <w:r w:rsidRPr="001147C0">
        <w:rPr>
          <w:rFonts w:cstheme="minorHAnsi"/>
          <w:b/>
          <w:color w:val="0F6FC6" w:themeColor="accent1"/>
          <w:sz w:val="18"/>
          <w:szCs w:val="18"/>
        </w:rPr>
        <w:fldChar w:fldCharType="begin"/>
      </w:r>
      <w:r w:rsidRPr="001147C0">
        <w:rPr>
          <w:rFonts w:cstheme="minorHAnsi"/>
          <w:b/>
          <w:color w:val="0F6FC6" w:themeColor="accent1"/>
          <w:sz w:val="18"/>
          <w:szCs w:val="18"/>
        </w:rPr>
        <w:instrText xml:space="preserve"> SEQ Tabela \* ARABIC </w:instrText>
      </w:r>
      <w:r w:rsidRPr="001147C0">
        <w:rPr>
          <w:rFonts w:cstheme="minorHAnsi"/>
          <w:b/>
          <w:color w:val="0F6FC6" w:themeColor="accent1"/>
          <w:sz w:val="18"/>
          <w:szCs w:val="18"/>
        </w:rPr>
        <w:fldChar w:fldCharType="separate"/>
      </w:r>
      <w:r w:rsidR="00F922DB" w:rsidRPr="001147C0">
        <w:rPr>
          <w:rFonts w:cstheme="minorHAnsi"/>
          <w:b/>
          <w:noProof/>
          <w:color w:val="0F6FC6" w:themeColor="accent1"/>
          <w:sz w:val="18"/>
          <w:szCs w:val="18"/>
        </w:rPr>
        <w:t>2</w:t>
      </w:r>
      <w:r w:rsidRPr="001147C0">
        <w:rPr>
          <w:rFonts w:cstheme="minorHAnsi"/>
          <w:b/>
          <w:color w:val="0F6FC6" w:themeColor="accent1"/>
          <w:sz w:val="18"/>
          <w:szCs w:val="18"/>
        </w:rPr>
        <w:fldChar w:fldCharType="end"/>
      </w:r>
      <w:r w:rsidR="00020D70" w:rsidRPr="001147C0">
        <w:rPr>
          <w:rFonts w:cstheme="minorHAnsi"/>
          <w:b/>
          <w:color w:val="0F6FC6" w:themeColor="accent1"/>
          <w:sz w:val="18"/>
          <w:szCs w:val="18"/>
        </w:rPr>
        <w:t>.</w:t>
      </w:r>
      <w:r w:rsidRPr="001147C0">
        <w:rPr>
          <w:rFonts w:cstheme="minorHAnsi"/>
          <w:b/>
          <w:color w:val="0F6FC6" w:themeColor="accent1"/>
          <w:sz w:val="18"/>
          <w:szCs w:val="18"/>
        </w:rPr>
        <w:t xml:space="preserve"> Wyniki analizy SWOT w zakresie polityki społecznej dla gminy </w:t>
      </w:r>
      <w:r w:rsidR="00AD2828" w:rsidRPr="001147C0">
        <w:rPr>
          <w:rFonts w:cstheme="minorHAnsi"/>
          <w:b/>
          <w:color w:val="0F6FC6" w:themeColor="accent1"/>
          <w:sz w:val="18"/>
          <w:szCs w:val="18"/>
        </w:rPr>
        <w:t>Zakopane</w:t>
      </w:r>
      <w:r w:rsidRPr="001147C0">
        <w:rPr>
          <w:rFonts w:cstheme="minorHAnsi"/>
          <w:b/>
          <w:color w:val="0F6FC6" w:themeColor="accent1"/>
          <w:sz w:val="18"/>
          <w:szCs w:val="18"/>
        </w:rPr>
        <w:t>.</w:t>
      </w:r>
      <w:bookmarkEnd w:id="83"/>
    </w:p>
    <w:tbl>
      <w:tblPr>
        <w:tblStyle w:val="Tabela-Siatka"/>
        <w:tblW w:w="0" w:type="auto"/>
        <w:tblLook w:val="04A0" w:firstRow="1" w:lastRow="0" w:firstColumn="1" w:lastColumn="0" w:noHBand="0" w:noVBand="1"/>
      </w:tblPr>
      <w:tblGrid>
        <w:gridCol w:w="4531"/>
        <w:gridCol w:w="4531"/>
      </w:tblGrid>
      <w:tr w:rsidR="00707B06" w:rsidRPr="001147C0" w14:paraId="1CC33C7D" w14:textId="77777777" w:rsidTr="00076ECF">
        <w:tc>
          <w:tcPr>
            <w:tcW w:w="4531" w:type="dxa"/>
            <w:shd w:val="clear" w:color="auto" w:fill="0F6FC6" w:themeFill="accent1"/>
          </w:tcPr>
          <w:p w14:paraId="79614534" w14:textId="77777777" w:rsidR="00707B06" w:rsidRPr="001147C0" w:rsidRDefault="00707B06" w:rsidP="0065787C">
            <w:pPr>
              <w:spacing w:after="60" w:line="264" w:lineRule="auto"/>
              <w:jc w:val="center"/>
              <w:rPr>
                <w:rFonts w:cstheme="minorHAnsi"/>
                <w:b/>
              </w:rPr>
            </w:pPr>
            <w:r w:rsidRPr="001147C0">
              <w:rPr>
                <w:rFonts w:cstheme="minorHAnsi"/>
                <w:b/>
              </w:rPr>
              <w:t>SILNE STRONY</w:t>
            </w:r>
          </w:p>
        </w:tc>
        <w:tc>
          <w:tcPr>
            <w:tcW w:w="4531" w:type="dxa"/>
            <w:shd w:val="clear" w:color="auto" w:fill="0F6FC6" w:themeFill="accent1"/>
          </w:tcPr>
          <w:p w14:paraId="23A8C611" w14:textId="77777777" w:rsidR="00707B06" w:rsidRPr="001147C0" w:rsidRDefault="00707B06" w:rsidP="0065787C">
            <w:pPr>
              <w:spacing w:after="60" w:line="264" w:lineRule="auto"/>
              <w:jc w:val="center"/>
              <w:rPr>
                <w:rFonts w:cstheme="minorHAnsi"/>
                <w:b/>
              </w:rPr>
            </w:pPr>
            <w:r w:rsidRPr="001147C0">
              <w:rPr>
                <w:rFonts w:cstheme="minorHAnsi"/>
                <w:b/>
              </w:rPr>
              <w:t>SŁABE STRONY</w:t>
            </w:r>
          </w:p>
        </w:tc>
      </w:tr>
      <w:tr w:rsidR="00707B06" w:rsidRPr="001147C0" w14:paraId="20D69659" w14:textId="77777777" w:rsidTr="00076ECF">
        <w:tc>
          <w:tcPr>
            <w:tcW w:w="9062" w:type="dxa"/>
            <w:gridSpan w:val="2"/>
            <w:shd w:val="clear" w:color="auto" w:fill="C0D7F1" w:themeFill="text2" w:themeFillTint="33"/>
          </w:tcPr>
          <w:p w14:paraId="08F457BD" w14:textId="53ADAA33" w:rsidR="00707B06" w:rsidRPr="001147C0" w:rsidRDefault="00707B06" w:rsidP="0065787C">
            <w:pPr>
              <w:spacing w:after="60" w:line="264" w:lineRule="auto"/>
              <w:jc w:val="center"/>
              <w:rPr>
                <w:rFonts w:cstheme="minorHAnsi"/>
                <w:b/>
              </w:rPr>
            </w:pPr>
            <w:r w:rsidRPr="001147C0">
              <w:rPr>
                <w:rFonts w:cstheme="minorHAnsi"/>
                <w:b/>
              </w:rPr>
              <w:t xml:space="preserve">Demografia, </w:t>
            </w:r>
            <w:r w:rsidR="003113F5" w:rsidRPr="001147C0">
              <w:rPr>
                <w:rFonts w:cstheme="minorHAnsi"/>
                <w:b/>
              </w:rPr>
              <w:t xml:space="preserve">kapitał i </w:t>
            </w:r>
            <w:r w:rsidRPr="001147C0">
              <w:rPr>
                <w:rFonts w:cstheme="minorHAnsi"/>
                <w:b/>
              </w:rPr>
              <w:t xml:space="preserve">problemy społeczne </w:t>
            </w:r>
            <w:r w:rsidR="003113F5" w:rsidRPr="001147C0">
              <w:rPr>
                <w:rFonts w:cstheme="minorHAnsi"/>
                <w:b/>
              </w:rPr>
              <w:t>oraz</w:t>
            </w:r>
            <w:r w:rsidRPr="001147C0">
              <w:rPr>
                <w:rFonts w:cstheme="minorHAnsi"/>
                <w:b/>
              </w:rPr>
              <w:t xml:space="preserve"> organizacja systemu pomocy społecznej</w:t>
            </w:r>
          </w:p>
        </w:tc>
      </w:tr>
      <w:tr w:rsidR="00707B06" w:rsidRPr="001147C0" w14:paraId="4698DF33" w14:textId="77777777" w:rsidTr="00076ECF">
        <w:tblPrEx>
          <w:jc w:val="center"/>
        </w:tblPrEx>
        <w:trPr>
          <w:jc w:val="center"/>
        </w:trPr>
        <w:tc>
          <w:tcPr>
            <w:tcW w:w="4531" w:type="dxa"/>
          </w:tcPr>
          <w:p w14:paraId="412D9C16" w14:textId="2C4EBA3B" w:rsidR="00707B06" w:rsidRPr="001147C0" w:rsidRDefault="00995A58"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Struktura i zjawiska społeczne typowe dla Podhala – silne więzi rodzinne, mocno akcentowane przywiązanie do wiary i tradycji i chęć do jej kultywowania;</w:t>
            </w:r>
          </w:p>
          <w:p w14:paraId="3F38962F" w14:textId="6CC6256F" w:rsidR="003113F5" w:rsidRPr="001147C0" w:rsidRDefault="003113F5"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Zauważalna, aktywna działalność organizacji pozarządowych oraz grup nieformalnych (ze szczególnym uwzględnieniem środowisk seniorów</w:t>
            </w:r>
            <w:r w:rsidR="0065787C" w:rsidRPr="001147C0">
              <w:rPr>
                <w:rFonts w:asciiTheme="minorHAnsi" w:hAnsiTheme="minorHAnsi" w:cstheme="minorHAnsi"/>
              </w:rPr>
              <w:t>, jak Podhalański Uniwersytet Trzeciego Wieku, Gminna Rada Seniorów Gminy Miasto Zakopane, Polski Związek Emerytów, Rencistów i Inwalidów – Zarząd Rejonowy w Zakopanem</w:t>
            </w:r>
            <w:r w:rsidRPr="001147C0">
              <w:rPr>
                <w:rFonts w:asciiTheme="minorHAnsi" w:hAnsiTheme="minorHAnsi" w:cstheme="minorHAnsi"/>
              </w:rPr>
              <w:t>) w obszarze polityki społecznej;</w:t>
            </w:r>
          </w:p>
          <w:p w14:paraId="0DC9CC24" w14:textId="6F5A5702" w:rsidR="00707B06" w:rsidRPr="001147C0" w:rsidRDefault="00011805"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Zadowalający</w:t>
            </w:r>
            <w:r w:rsidR="00707B06" w:rsidRPr="001147C0">
              <w:rPr>
                <w:rFonts w:asciiTheme="minorHAnsi" w:hAnsiTheme="minorHAnsi" w:cstheme="minorHAnsi"/>
              </w:rPr>
              <w:t xml:space="preserve"> poziom bezpieczeństwa publicznego</w:t>
            </w:r>
            <w:r w:rsidRPr="001147C0">
              <w:rPr>
                <w:rFonts w:asciiTheme="minorHAnsi" w:hAnsiTheme="minorHAnsi" w:cstheme="minorHAnsi"/>
              </w:rPr>
              <w:t xml:space="preserve">, mimo charakteru centrum turystycznego - liczba przestępstw </w:t>
            </w:r>
            <w:r w:rsidRPr="001147C0">
              <w:rPr>
                <w:rFonts w:asciiTheme="minorHAnsi" w:hAnsiTheme="minorHAnsi" w:cstheme="minorHAnsi"/>
              </w:rPr>
              <w:lastRenderedPageBreak/>
              <w:t>w</w:t>
            </w:r>
            <w:r w:rsidR="00D7106E" w:rsidRPr="001147C0">
              <w:rPr>
                <w:rFonts w:asciiTheme="minorHAnsi" w:hAnsiTheme="minorHAnsi" w:cstheme="minorHAnsi"/>
              </w:rPr>
              <w:t> </w:t>
            </w:r>
            <w:r w:rsidRPr="001147C0">
              <w:rPr>
                <w:rFonts w:asciiTheme="minorHAnsi" w:hAnsiTheme="minorHAnsi" w:cstheme="minorHAnsi"/>
              </w:rPr>
              <w:t>przeliczeniu na mieszkańców niższa niż średnio w powiecie i regionie</w:t>
            </w:r>
            <w:r w:rsidR="00707B06" w:rsidRPr="001147C0">
              <w:rPr>
                <w:rFonts w:asciiTheme="minorHAnsi" w:hAnsiTheme="minorHAnsi" w:cstheme="minorHAnsi"/>
              </w:rPr>
              <w:t>;</w:t>
            </w:r>
          </w:p>
          <w:p w14:paraId="11A933E2" w14:textId="222A850E" w:rsidR="00707B06" w:rsidRPr="001147C0" w:rsidRDefault="00011805"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Trwały s</w:t>
            </w:r>
            <w:r w:rsidR="00707B06" w:rsidRPr="001147C0">
              <w:rPr>
                <w:rFonts w:asciiTheme="minorHAnsi" w:hAnsiTheme="minorHAnsi" w:cstheme="minorHAnsi"/>
              </w:rPr>
              <w:t xml:space="preserve">padek liczby osób </w:t>
            </w:r>
            <w:r w:rsidR="00995A58" w:rsidRPr="001147C0">
              <w:rPr>
                <w:rFonts w:asciiTheme="minorHAnsi" w:hAnsiTheme="minorHAnsi" w:cstheme="minorHAnsi"/>
              </w:rPr>
              <w:t xml:space="preserve">i rodzin </w:t>
            </w:r>
            <w:r w:rsidR="00707B06" w:rsidRPr="001147C0">
              <w:rPr>
                <w:rFonts w:asciiTheme="minorHAnsi" w:hAnsiTheme="minorHAnsi" w:cstheme="minorHAnsi"/>
              </w:rPr>
              <w:t>korzystających z</w:t>
            </w:r>
            <w:r w:rsidR="00995A58" w:rsidRPr="001147C0">
              <w:rPr>
                <w:rFonts w:asciiTheme="minorHAnsi" w:hAnsiTheme="minorHAnsi" w:cstheme="minorHAnsi"/>
              </w:rPr>
              <w:t> </w:t>
            </w:r>
            <w:r w:rsidR="00707B06" w:rsidRPr="001147C0">
              <w:rPr>
                <w:rFonts w:asciiTheme="minorHAnsi" w:hAnsiTheme="minorHAnsi" w:cstheme="minorHAnsi"/>
              </w:rPr>
              <w:t>pomocy społecznej na przestrzeni ostatnich kilku lat – poprawa sytuacji mieszkańców gminy;</w:t>
            </w:r>
          </w:p>
          <w:p w14:paraId="23381E6C" w14:textId="6C39AB25" w:rsidR="00707B06" w:rsidRPr="001147C0" w:rsidRDefault="00074DE2"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Dostępna k</w:t>
            </w:r>
            <w:r w:rsidR="00707B06" w:rsidRPr="001147C0">
              <w:rPr>
                <w:rFonts w:asciiTheme="minorHAnsi" w:hAnsiTheme="minorHAnsi" w:cstheme="minorHAnsi"/>
              </w:rPr>
              <w:t xml:space="preserve">adra w obszarze </w:t>
            </w:r>
            <w:r w:rsidR="00011805" w:rsidRPr="001147C0">
              <w:rPr>
                <w:rFonts w:asciiTheme="minorHAnsi" w:hAnsiTheme="minorHAnsi" w:cstheme="minorHAnsi"/>
              </w:rPr>
              <w:t xml:space="preserve">szeroko pojętej </w:t>
            </w:r>
            <w:r w:rsidR="00707B06" w:rsidRPr="001147C0">
              <w:rPr>
                <w:rFonts w:asciiTheme="minorHAnsi" w:hAnsiTheme="minorHAnsi" w:cstheme="minorHAnsi"/>
              </w:rPr>
              <w:t>polityki społecznej (</w:t>
            </w:r>
            <w:r w:rsidR="00011805" w:rsidRPr="001147C0">
              <w:rPr>
                <w:rFonts w:asciiTheme="minorHAnsi" w:hAnsiTheme="minorHAnsi" w:cstheme="minorHAnsi"/>
              </w:rPr>
              <w:t>M</w:t>
            </w:r>
            <w:r w:rsidR="00707B06" w:rsidRPr="001147C0">
              <w:rPr>
                <w:rFonts w:asciiTheme="minorHAnsi" w:hAnsiTheme="minorHAnsi" w:cstheme="minorHAnsi"/>
              </w:rPr>
              <w:t>OPS, Zespół Interdyscyplinarny, Gminna Komisja Rozwiązywania Problemów Alkoholowych</w:t>
            </w:r>
            <w:r w:rsidR="00011805" w:rsidRPr="001147C0">
              <w:rPr>
                <w:rFonts w:asciiTheme="minorHAnsi" w:hAnsiTheme="minorHAnsi" w:cstheme="minorHAnsi"/>
              </w:rPr>
              <w:t>, szkoły i placówki oświatowe</w:t>
            </w:r>
            <w:r w:rsidR="00707B06" w:rsidRPr="001147C0">
              <w:rPr>
                <w:rFonts w:asciiTheme="minorHAnsi" w:hAnsiTheme="minorHAnsi" w:cstheme="minorHAnsi"/>
              </w:rPr>
              <w:t xml:space="preserve"> itd.) – zaangażowana, o wysokim poziomie kwalifikacji, wieloletnim doświadczeniu, znajomości zagrożeń i potrzeb środowiska lokalnego;</w:t>
            </w:r>
          </w:p>
          <w:p w14:paraId="3AF3ED5A" w14:textId="61D0D39D" w:rsidR="00673FC5" w:rsidRPr="001147C0" w:rsidRDefault="00673FC5"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Wsparcie działalności instytucji lokalnych przez podmioty powiatowe (m.in. Powiatowe Centrum Pomocy Rodzinie w Zakopanem, Rodzinny Dom Dziecka w Zakopanem, Dom Pomocy Społecznej w</w:t>
            </w:r>
            <w:r w:rsidR="00D7106E" w:rsidRPr="001147C0">
              <w:rPr>
                <w:rFonts w:asciiTheme="minorHAnsi" w:hAnsiTheme="minorHAnsi" w:cstheme="minorHAnsi"/>
              </w:rPr>
              <w:t> </w:t>
            </w:r>
            <w:r w:rsidRPr="001147C0">
              <w:rPr>
                <w:rFonts w:asciiTheme="minorHAnsi" w:hAnsiTheme="minorHAnsi" w:cstheme="minorHAnsi"/>
              </w:rPr>
              <w:t>Zakopanem, Placówka Opiekuńczo-Wychowawcza „</w:t>
            </w:r>
            <w:proofErr w:type="spellStart"/>
            <w:r w:rsidRPr="001147C0">
              <w:rPr>
                <w:rFonts w:asciiTheme="minorHAnsi" w:hAnsiTheme="minorHAnsi" w:cstheme="minorHAnsi"/>
              </w:rPr>
              <w:t>Tatrogród</w:t>
            </w:r>
            <w:proofErr w:type="spellEnd"/>
            <w:r w:rsidRPr="001147C0">
              <w:rPr>
                <w:rFonts w:asciiTheme="minorHAnsi" w:hAnsiTheme="minorHAnsi" w:cstheme="minorHAnsi"/>
              </w:rPr>
              <w:t>”, Tatrzański Ośrodek Interwencji Kryzysowej i Wsparcia Osób Doznających Przemocy Domowej w Zakopanem) i pozarządowe (m.in. Polskie Stowarzyszenie na rzecz Osób z Niepełnosprawnością Intelektualną Koło w Zakopanem) – bardziej kompleksowe wsparcie dla potrzebujących</w:t>
            </w:r>
            <w:r w:rsidR="00074DE2" w:rsidRPr="001147C0">
              <w:rPr>
                <w:rFonts w:asciiTheme="minorHAnsi" w:hAnsiTheme="minorHAnsi" w:cstheme="minorHAnsi"/>
              </w:rPr>
              <w:t>.</w:t>
            </w:r>
          </w:p>
        </w:tc>
        <w:tc>
          <w:tcPr>
            <w:tcW w:w="4531" w:type="dxa"/>
          </w:tcPr>
          <w:p w14:paraId="23EE10F1" w14:textId="77777777" w:rsidR="00707B06" w:rsidRPr="001147C0" w:rsidRDefault="00707B06"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lastRenderedPageBreak/>
              <w:t>Pogarszająca się sytuacja demograficzna, skutkująca wzrostem odsetka osób starszych – a w konsekwencji nasileniem problemów społecznych związanych z zaawansowanym wiekiem;</w:t>
            </w:r>
          </w:p>
          <w:p w14:paraId="7F0CB900" w14:textId="3DCC546C" w:rsidR="00707B06" w:rsidRPr="001147C0" w:rsidRDefault="00707B06"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Uwidaczniające się zjawisko opuszczania Zakopanego przez dotychczasowych mieszkańców na rzecz okolicznych gmin, przy jednoczesnym korzystaniu z usług publicznych i komercyjnych na terenie miasta – utrata dochodów z podatków, przy jednoczesnym obciążeniu komunikacyjnym i</w:t>
            </w:r>
            <w:r w:rsidR="003113F5" w:rsidRPr="001147C0">
              <w:rPr>
                <w:rFonts w:asciiTheme="minorHAnsi" w:hAnsiTheme="minorHAnsi" w:cstheme="minorHAnsi"/>
              </w:rPr>
              <w:t> </w:t>
            </w:r>
            <w:r w:rsidRPr="001147C0">
              <w:rPr>
                <w:rFonts w:asciiTheme="minorHAnsi" w:hAnsiTheme="minorHAnsi" w:cstheme="minorHAnsi"/>
              </w:rPr>
              <w:t>ludnościowym;</w:t>
            </w:r>
          </w:p>
          <w:p w14:paraId="69E68D8C" w14:textId="4852B525" w:rsidR="00707B06" w:rsidRPr="001147C0" w:rsidRDefault="00707B06"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 xml:space="preserve">Wzrost odsetka świadczeń udzielanych z tytułu problemów ze zdrowiem </w:t>
            </w:r>
            <w:r w:rsidR="00074DE2" w:rsidRPr="001147C0">
              <w:rPr>
                <w:rFonts w:asciiTheme="minorHAnsi" w:hAnsiTheme="minorHAnsi" w:cstheme="minorHAnsi"/>
              </w:rPr>
              <w:t xml:space="preserve">(„długotrwała lub ciężka choroba”, </w:t>
            </w:r>
            <w:r w:rsidR="00074DE2" w:rsidRPr="001147C0">
              <w:rPr>
                <w:rFonts w:asciiTheme="minorHAnsi" w:hAnsiTheme="minorHAnsi" w:cstheme="minorHAnsi"/>
              </w:rPr>
              <w:lastRenderedPageBreak/>
              <w:t xml:space="preserve">„niepełnosprawność”) </w:t>
            </w:r>
            <w:r w:rsidRPr="001147C0">
              <w:rPr>
                <w:rFonts w:asciiTheme="minorHAnsi" w:hAnsiTheme="minorHAnsi" w:cstheme="minorHAnsi"/>
              </w:rPr>
              <w:t>oraz obciążenie finansowe dla budżetu gminy z</w:t>
            </w:r>
            <w:r w:rsidR="00074DE2" w:rsidRPr="001147C0">
              <w:rPr>
                <w:rFonts w:asciiTheme="minorHAnsi" w:hAnsiTheme="minorHAnsi" w:cstheme="minorHAnsi"/>
              </w:rPr>
              <w:t> </w:t>
            </w:r>
            <w:r w:rsidRPr="001147C0">
              <w:rPr>
                <w:rFonts w:asciiTheme="minorHAnsi" w:hAnsiTheme="minorHAnsi" w:cstheme="minorHAnsi"/>
              </w:rPr>
              <w:t>tytułu opłacania pobytów mieszkańców w</w:t>
            </w:r>
            <w:r w:rsidR="00074DE2" w:rsidRPr="001147C0">
              <w:rPr>
                <w:rFonts w:asciiTheme="minorHAnsi" w:hAnsiTheme="minorHAnsi" w:cstheme="minorHAnsi"/>
              </w:rPr>
              <w:t> </w:t>
            </w:r>
            <w:r w:rsidRPr="001147C0">
              <w:rPr>
                <w:rFonts w:asciiTheme="minorHAnsi" w:hAnsiTheme="minorHAnsi" w:cstheme="minorHAnsi"/>
              </w:rPr>
              <w:t>domach pomocy społecznej – wypadkowa sytuacji demograficznej, w jakiej znalazła się gmina, z perspektywą wzrostu zapotrzebowania na pomoc społeczną z tych przyczyn;</w:t>
            </w:r>
          </w:p>
          <w:p w14:paraId="77E4577C" w14:textId="4EB9FE11" w:rsidR="00074DE2" w:rsidRPr="001147C0" w:rsidRDefault="00074DE2"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Wciąż duży odsetek świadczeń udzielanych w związku z trudnościami natury ekonomicznej („ubóstwo”, „bezrobocie”);</w:t>
            </w:r>
          </w:p>
          <w:p w14:paraId="4CD134BC" w14:textId="2D66DD4A" w:rsidR="00707B06" w:rsidRPr="001147C0" w:rsidRDefault="00707B06"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 xml:space="preserve">Wzrost liczby dzieci i młodzieży z orzeczeniem o niepełnosprawności w kontekście zasobów infrastrukturalnych i kadrowych – konieczność opracowania i wdrożenia </w:t>
            </w:r>
            <w:r w:rsidR="00074DE2" w:rsidRPr="001147C0">
              <w:rPr>
                <w:rFonts w:asciiTheme="minorHAnsi" w:hAnsiTheme="minorHAnsi" w:cstheme="minorHAnsi"/>
              </w:rPr>
              <w:t>odpowiednich rozwiązań i </w:t>
            </w:r>
            <w:r w:rsidRPr="001147C0">
              <w:rPr>
                <w:rFonts w:asciiTheme="minorHAnsi" w:hAnsiTheme="minorHAnsi" w:cstheme="minorHAnsi"/>
              </w:rPr>
              <w:t>mechanizmów wsparcia;</w:t>
            </w:r>
          </w:p>
          <w:p w14:paraId="10E0FA53" w14:textId="5C754C0A" w:rsidR="00707B06" w:rsidRPr="001147C0" w:rsidRDefault="00707B06"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Zauważalny problem związany z uzależnieniami</w:t>
            </w:r>
            <w:r w:rsidR="00713C34" w:rsidRPr="001147C0">
              <w:rPr>
                <w:rFonts w:asciiTheme="minorHAnsi" w:hAnsiTheme="minorHAnsi" w:cstheme="minorHAnsi"/>
              </w:rPr>
              <w:t xml:space="preserve">, </w:t>
            </w:r>
            <w:r w:rsidRPr="001147C0">
              <w:rPr>
                <w:rFonts w:asciiTheme="minorHAnsi" w:hAnsiTheme="minorHAnsi" w:cstheme="minorHAnsi"/>
              </w:rPr>
              <w:t xml:space="preserve">w tym </w:t>
            </w:r>
            <w:r w:rsidR="00713C34" w:rsidRPr="001147C0">
              <w:rPr>
                <w:rFonts w:asciiTheme="minorHAnsi" w:hAnsiTheme="minorHAnsi" w:cstheme="minorHAnsi"/>
              </w:rPr>
              <w:t xml:space="preserve">od </w:t>
            </w:r>
            <w:r w:rsidRPr="001147C0">
              <w:rPr>
                <w:rFonts w:asciiTheme="minorHAnsi" w:hAnsiTheme="minorHAnsi" w:cstheme="minorHAnsi"/>
              </w:rPr>
              <w:t>alkohol</w:t>
            </w:r>
            <w:r w:rsidR="00713C34" w:rsidRPr="001147C0">
              <w:rPr>
                <w:rFonts w:asciiTheme="minorHAnsi" w:hAnsiTheme="minorHAnsi" w:cstheme="minorHAnsi"/>
              </w:rPr>
              <w:t>u</w:t>
            </w:r>
            <w:r w:rsidRPr="001147C0">
              <w:rPr>
                <w:rFonts w:asciiTheme="minorHAnsi" w:hAnsiTheme="minorHAnsi" w:cstheme="minorHAnsi"/>
              </w:rPr>
              <w:t>, zapotrzebowanie na wsparcie w tym zakresie dla osób dotkniętych nałogiem oraz ich rodzin</w:t>
            </w:r>
            <w:r w:rsidR="0065787C" w:rsidRPr="001147C0">
              <w:rPr>
                <w:rFonts w:asciiTheme="minorHAnsi" w:hAnsiTheme="minorHAnsi" w:cstheme="minorHAnsi"/>
              </w:rPr>
              <w:t>, jednocześnie</w:t>
            </w:r>
            <w:r w:rsidR="00713C34" w:rsidRPr="001147C0">
              <w:rPr>
                <w:rFonts w:asciiTheme="minorHAnsi" w:hAnsiTheme="minorHAnsi" w:cstheme="minorHAnsi"/>
              </w:rPr>
              <w:t xml:space="preserve"> rozbudowa oferta</w:t>
            </w:r>
            <w:r w:rsidR="00B426FF" w:rsidRPr="001147C0">
              <w:rPr>
                <w:rFonts w:asciiTheme="minorHAnsi" w:hAnsiTheme="minorHAnsi" w:cstheme="minorHAnsi"/>
              </w:rPr>
              <w:t xml:space="preserve"> napojów alkoholowych</w:t>
            </w:r>
            <w:r w:rsidR="00713C34" w:rsidRPr="001147C0">
              <w:rPr>
                <w:rFonts w:asciiTheme="minorHAnsi" w:hAnsiTheme="minorHAnsi" w:cstheme="minorHAnsi"/>
              </w:rPr>
              <w:t xml:space="preserve">, </w:t>
            </w:r>
            <w:r w:rsidR="00B426FF" w:rsidRPr="001147C0">
              <w:rPr>
                <w:rFonts w:asciiTheme="minorHAnsi" w:hAnsiTheme="minorHAnsi" w:cstheme="minorHAnsi"/>
              </w:rPr>
              <w:t>ich niska cena i </w:t>
            </w:r>
            <w:r w:rsidR="00713C34" w:rsidRPr="001147C0">
              <w:rPr>
                <w:rFonts w:asciiTheme="minorHAnsi" w:hAnsiTheme="minorHAnsi" w:cstheme="minorHAnsi"/>
              </w:rPr>
              <w:t>pierwszoplanowa ekspozycja, a także brak izby wytrzeźwień na całym Podhalu</w:t>
            </w:r>
            <w:r w:rsidR="0065787C" w:rsidRPr="001147C0">
              <w:rPr>
                <w:rFonts w:asciiTheme="minorHAnsi" w:hAnsiTheme="minorHAnsi" w:cstheme="minorHAnsi"/>
              </w:rPr>
              <w:t>;</w:t>
            </w:r>
          </w:p>
          <w:p w14:paraId="21EFF674" w14:textId="121C02C0" w:rsidR="00707B06" w:rsidRPr="001147C0" w:rsidRDefault="00D7106E"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P</w:t>
            </w:r>
            <w:r w:rsidR="00707B06" w:rsidRPr="001147C0">
              <w:rPr>
                <w:rFonts w:asciiTheme="minorHAnsi" w:hAnsiTheme="minorHAnsi" w:cstheme="minorHAnsi"/>
              </w:rPr>
              <w:t xml:space="preserve">roblem z przemocą w rodzinach, wyrażony </w:t>
            </w:r>
            <w:r w:rsidRPr="001147C0">
              <w:rPr>
                <w:rFonts w:asciiTheme="minorHAnsi" w:hAnsiTheme="minorHAnsi" w:cstheme="minorHAnsi"/>
              </w:rPr>
              <w:t>rosnąc</w:t>
            </w:r>
            <w:r w:rsidR="00074DE2" w:rsidRPr="001147C0">
              <w:rPr>
                <w:rFonts w:asciiTheme="minorHAnsi" w:hAnsiTheme="minorHAnsi" w:cstheme="minorHAnsi"/>
              </w:rPr>
              <w:t>ą</w:t>
            </w:r>
            <w:r w:rsidRPr="001147C0">
              <w:rPr>
                <w:rFonts w:asciiTheme="minorHAnsi" w:hAnsiTheme="minorHAnsi" w:cstheme="minorHAnsi"/>
              </w:rPr>
              <w:t xml:space="preserve"> </w:t>
            </w:r>
            <w:r w:rsidR="00707B06" w:rsidRPr="001147C0">
              <w:rPr>
                <w:rFonts w:asciiTheme="minorHAnsi" w:hAnsiTheme="minorHAnsi" w:cstheme="minorHAnsi"/>
              </w:rPr>
              <w:t>liczbą aktywnych procedur Niebieski</w:t>
            </w:r>
            <w:r w:rsidRPr="001147C0">
              <w:rPr>
                <w:rFonts w:asciiTheme="minorHAnsi" w:hAnsiTheme="minorHAnsi" w:cstheme="minorHAnsi"/>
              </w:rPr>
              <w:t>e</w:t>
            </w:r>
            <w:r w:rsidR="00707B06" w:rsidRPr="001147C0">
              <w:rPr>
                <w:rFonts w:asciiTheme="minorHAnsi" w:hAnsiTheme="minorHAnsi" w:cstheme="minorHAnsi"/>
              </w:rPr>
              <w:t xml:space="preserve"> Kart</w:t>
            </w:r>
            <w:r w:rsidRPr="001147C0">
              <w:rPr>
                <w:rFonts w:asciiTheme="minorHAnsi" w:hAnsiTheme="minorHAnsi" w:cstheme="minorHAnsi"/>
              </w:rPr>
              <w:t>y</w:t>
            </w:r>
            <w:r w:rsidR="00707B06" w:rsidRPr="001147C0">
              <w:rPr>
                <w:rFonts w:asciiTheme="minorHAnsi" w:hAnsiTheme="minorHAnsi" w:cstheme="minorHAnsi"/>
              </w:rPr>
              <w:t xml:space="preserve"> oraz poradami, udzielanymi przez Punkt Konsultacyjny;</w:t>
            </w:r>
          </w:p>
          <w:p w14:paraId="72634FA6" w14:textId="0420A490" w:rsidR="0065787C" w:rsidRPr="001147C0" w:rsidRDefault="0065787C"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Brak terapii dla rodzin zmagających się z różnorodnymi problemami społecznymi;</w:t>
            </w:r>
          </w:p>
          <w:p w14:paraId="0DCE91BE" w14:textId="77777777" w:rsidR="00707B06" w:rsidRPr="001147C0" w:rsidRDefault="00707B06"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Brak możliwości pełnego zdiagnozowania skali oraz zasięgu terytorialnego części problemów społecznych (np. związanych z uzależnieniami, przemocą domową), w związku z brakiem szczegółowych danych, ukrywaniem problemów wewnątrz rodzin, niechęcią do przyznawania się do problemu (bariery mentalne) itp.;</w:t>
            </w:r>
          </w:p>
          <w:p w14:paraId="12963CC1" w14:textId="5397F27F" w:rsidR="0065787C" w:rsidRPr="001147C0" w:rsidRDefault="0065787C"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Nieefektywna informacja adresowana dla osób i rodzin dotycząca możliwych miejsc i form uzyskania pomocy w przypadku wystąpienia sytuacji problemowej;</w:t>
            </w:r>
          </w:p>
          <w:p w14:paraId="3BDB285A" w14:textId="207D089C" w:rsidR="0065787C" w:rsidRPr="001147C0" w:rsidRDefault="0065787C"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 xml:space="preserve">Niewystarczająca współpraca między instytucjami pomocy społecznej, oświatą, ochroną zdrowia, wymiarem </w:t>
            </w:r>
            <w:r w:rsidRPr="001147C0">
              <w:rPr>
                <w:rFonts w:asciiTheme="minorHAnsi" w:hAnsiTheme="minorHAnsi" w:cstheme="minorHAnsi"/>
              </w:rPr>
              <w:lastRenderedPageBreak/>
              <w:t>sprawiedliwości i podmiotami bezpieczeństwa, w pierwszym rzędzie w zakresie wymiany i analizy informacji, wczesnej diagnozy i zintegrowanej interwencji;</w:t>
            </w:r>
          </w:p>
          <w:p w14:paraId="48B9D215"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Rosnące zapotrzebowanie na mieszkania komunalne w gminie, przy jednoczesnym braku możliwości pełnego ich pokrycia;</w:t>
            </w:r>
          </w:p>
          <w:p w14:paraId="1BBD41FA"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Brak mieszkań treningowych i wspomaganych w zasobie gminnym.</w:t>
            </w:r>
          </w:p>
        </w:tc>
      </w:tr>
      <w:tr w:rsidR="00707B06" w:rsidRPr="001147C0" w14:paraId="265E16AB" w14:textId="77777777" w:rsidTr="00076ECF">
        <w:tblPrEx>
          <w:jc w:val="center"/>
        </w:tblPrEx>
        <w:trPr>
          <w:jc w:val="center"/>
        </w:trPr>
        <w:tc>
          <w:tcPr>
            <w:tcW w:w="9062" w:type="dxa"/>
            <w:gridSpan w:val="2"/>
            <w:shd w:val="clear" w:color="auto" w:fill="C0D7F1" w:themeFill="text2" w:themeFillTint="33"/>
          </w:tcPr>
          <w:p w14:paraId="71B77706" w14:textId="6632C02F" w:rsidR="00707B06" w:rsidRPr="001147C0" w:rsidRDefault="00707B06" w:rsidP="0065787C">
            <w:pPr>
              <w:spacing w:after="60" w:line="264" w:lineRule="auto"/>
              <w:jc w:val="center"/>
              <w:rPr>
                <w:rFonts w:cstheme="minorHAnsi"/>
                <w:b/>
              </w:rPr>
            </w:pPr>
            <w:r w:rsidRPr="001147C0">
              <w:rPr>
                <w:rFonts w:cstheme="minorHAnsi"/>
                <w:b/>
              </w:rPr>
              <w:lastRenderedPageBreak/>
              <w:t>Gospodarka i rynek pracy</w:t>
            </w:r>
          </w:p>
        </w:tc>
      </w:tr>
      <w:tr w:rsidR="00707B06" w:rsidRPr="001147C0" w14:paraId="79EC696D" w14:textId="77777777" w:rsidTr="00076ECF">
        <w:tblPrEx>
          <w:jc w:val="center"/>
        </w:tblPrEx>
        <w:trPr>
          <w:jc w:val="center"/>
        </w:trPr>
        <w:tc>
          <w:tcPr>
            <w:tcW w:w="4531" w:type="dxa"/>
          </w:tcPr>
          <w:p w14:paraId="029870C5" w14:textId="421BE9C5" w:rsidR="00707B06" w:rsidRPr="001147C0" w:rsidRDefault="00707B06"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Korzystny wskaźnik przedsiębiorczości</w:t>
            </w:r>
            <w:r w:rsidR="003113F5" w:rsidRPr="001147C0">
              <w:rPr>
                <w:rFonts w:asciiTheme="minorHAnsi" w:hAnsiTheme="minorHAnsi" w:cstheme="minorHAnsi"/>
              </w:rPr>
              <w:t>, rozumiany jako</w:t>
            </w:r>
            <w:r w:rsidRPr="001147C0">
              <w:rPr>
                <w:rFonts w:asciiTheme="minorHAnsi" w:hAnsiTheme="minorHAnsi" w:cstheme="minorHAnsi"/>
              </w:rPr>
              <w:t xml:space="preserve"> liczba podmiotów gospodarczych w przeliczeniu na mieszkańców</w:t>
            </w:r>
            <w:r w:rsidR="0065453F" w:rsidRPr="001147C0">
              <w:rPr>
                <w:rFonts w:asciiTheme="minorHAnsi" w:hAnsiTheme="minorHAnsi" w:cstheme="minorHAnsi"/>
              </w:rPr>
              <w:t xml:space="preserve"> </w:t>
            </w:r>
            <w:r w:rsidR="003113F5" w:rsidRPr="001147C0">
              <w:rPr>
                <w:rFonts w:asciiTheme="minorHAnsi" w:hAnsiTheme="minorHAnsi" w:cstheme="minorHAnsi"/>
              </w:rPr>
              <w:t>(</w:t>
            </w:r>
            <w:r w:rsidR="0065453F" w:rsidRPr="001147C0">
              <w:rPr>
                <w:rFonts w:asciiTheme="minorHAnsi" w:hAnsiTheme="minorHAnsi" w:cstheme="minorHAnsi"/>
              </w:rPr>
              <w:t>większa niż średnio w</w:t>
            </w:r>
            <w:r w:rsidR="003113F5" w:rsidRPr="001147C0">
              <w:rPr>
                <w:rFonts w:asciiTheme="minorHAnsi" w:hAnsiTheme="minorHAnsi" w:cstheme="minorHAnsi"/>
              </w:rPr>
              <w:t> </w:t>
            </w:r>
            <w:r w:rsidR="0065453F" w:rsidRPr="001147C0">
              <w:rPr>
                <w:rFonts w:asciiTheme="minorHAnsi" w:hAnsiTheme="minorHAnsi" w:cstheme="minorHAnsi"/>
              </w:rPr>
              <w:t>powiecie i regionie</w:t>
            </w:r>
            <w:r w:rsidR="003113F5" w:rsidRPr="001147C0">
              <w:rPr>
                <w:rFonts w:asciiTheme="minorHAnsi" w:hAnsiTheme="minorHAnsi" w:cstheme="minorHAnsi"/>
              </w:rPr>
              <w:t xml:space="preserve">), </w:t>
            </w:r>
            <w:r w:rsidR="0065453F" w:rsidRPr="001147C0">
              <w:rPr>
                <w:rFonts w:asciiTheme="minorHAnsi" w:hAnsiTheme="minorHAnsi" w:cstheme="minorHAnsi"/>
              </w:rPr>
              <w:t>potwierdzający pozycję Zakopanego jako wiodącego ośrodka gospodarczego w tej części Małopolski, z wieloma możliwościami zarobkowania</w:t>
            </w:r>
            <w:r w:rsidRPr="001147C0">
              <w:rPr>
                <w:rFonts w:asciiTheme="minorHAnsi" w:hAnsiTheme="minorHAnsi" w:cstheme="minorHAnsi"/>
              </w:rPr>
              <w:t>;</w:t>
            </w:r>
          </w:p>
          <w:p w14:paraId="13EAAF4C" w14:textId="77777777" w:rsidR="0065453F" w:rsidRPr="001147C0" w:rsidRDefault="0065453F"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Bardzo duża rozpoznawalność turystyczna Tatr oraz Zakopanego jako „zimowej stolicy Polski”, przekładające się m.in. na podstawowe lub dodatkowe źródło utrzymania mieszkańców, olbrzymi potencjał marketingowy;</w:t>
            </w:r>
          </w:p>
          <w:p w14:paraId="6EB579E5" w14:textId="77777777" w:rsidR="00707B06" w:rsidRPr="001147C0" w:rsidRDefault="0065453F"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 xml:space="preserve">Szeroka skala oddziaływania Zakopanego (zasięg powiatowy, a w niektórych przypadkach </w:t>
            </w:r>
            <w:proofErr w:type="spellStart"/>
            <w:r w:rsidRPr="001147C0">
              <w:rPr>
                <w:rFonts w:asciiTheme="minorHAnsi" w:hAnsiTheme="minorHAnsi" w:cstheme="minorHAnsi"/>
              </w:rPr>
              <w:t>subregionalny</w:t>
            </w:r>
            <w:proofErr w:type="spellEnd"/>
            <w:r w:rsidRPr="001147C0">
              <w:rPr>
                <w:rFonts w:asciiTheme="minorHAnsi" w:hAnsiTheme="minorHAnsi" w:cstheme="minorHAnsi"/>
              </w:rPr>
              <w:t>) jako ośrodka gospodarczego i usługowego;</w:t>
            </w:r>
          </w:p>
          <w:p w14:paraId="5D64DF6B" w14:textId="77777777" w:rsidR="0065453F" w:rsidRPr="001147C0" w:rsidRDefault="0065453F"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Położenie przygraniczne ułatwiające wymianę handlową, usługową, turystyczną oraz umożliwiające skorzystanie z funduszy na rozwój współpracy transgranicznej</w:t>
            </w:r>
            <w:r w:rsidR="00995A58" w:rsidRPr="001147C0">
              <w:rPr>
                <w:rFonts w:asciiTheme="minorHAnsi" w:hAnsiTheme="minorHAnsi" w:cstheme="minorHAnsi"/>
              </w:rPr>
              <w:t>;</w:t>
            </w:r>
          </w:p>
          <w:p w14:paraId="53E79129" w14:textId="4EA8D124" w:rsidR="00995A58" w:rsidRPr="001147C0" w:rsidRDefault="00995A58"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 xml:space="preserve">Działalność placówek kształcenia zawodowego, </w:t>
            </w:r>
            <w:r w:rsidR="003113F5" w:rsidRPr="001147C0">
              <w:rPr>
                <w:rFonts w:asciiTheme="minorHAnsi" w:hAnsiTheme="minorHAnsi" w:cstheme="minorHAnsi"/>
              </w:rPr>
              <w:t>przygotowujących</w:t>
            </w:r>
            <w:r w:rsidRPr="001147C0">
              <w:rPr>
                <w:rFonts w:asciiTheme="minorHAnsi" w:hAnsiTheme="minorHAnsi" w:cstheme="minorHAnsi"/>
              </w:rPr>
              <w:t xml:space="preserve"> kadry dla lokalnego i regionalnego rynku pracy.</w:t>
            </w:r>
          </w:p>
        </w:tc>
        <w:tc>
          <w:tcPr>
            <w:tcW w:w="4531" w:type="dxa"/>
          </w:tcPr>
          <w:p w14:paraId="52593AB4" w14:textId="77777777" w:rsidR="00CC0880" w:rsidRPr="001147C0" w:rsidRDefault="00CC0880"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Niepokojące wskaźniki dotyczące bezrobocia, ze szczególnym uwzględnieniem wzrostu liczby zarejestrowanych bezrobotnych w ostatnim roku;</w:t>
            </w:r>
          </w:p>
          <w:p w14:paraId="442DF7E3" w14:textId="77777777" w:rsidR="00CC0880" w:rsidRPr="001147C0" w:rsidRDefault="00CC0880"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Trudności w poprawnym zdiagnozowaniu sytuacji na lokalnym rynku pracy, wynikające z powszechności mechanizmu pracy „na czarno” (szczególnie w turystyce, budownictwie i branżach pokrewnych), przy jednoczesnym wykorzystywaniu mechanizmów wsparcia osób bezrobotnych przez faktycznie aktywnych zawodowo;</w:t>
            </w:r>
          </w:p>
          <w:p w14:paraId="328B99E8" w14:textId="11957E0A" w:rsidR="00CC0880" w:rsidRPr="001147C0" w:rsidRDefault="00CC0880"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Deficyt atrakcyjnej, rozwojowej i dobrze płatnej pracy, przy jednoczesnej konkurencji w tym zakresie ze strony metropolii (np.</w:t>
            </w:r>
            <w:r w:rsidR="0065453F" w:rsidRPr="001147C0">
              <w:rPr>
                <w:rFonts w:asciiTheme="minorHAnsi" w:hAnsiTheme="minorHAnsi" w:cstheme="minorHAnsi"/>
              </w:rPr>
              <w:t> </w:t>
            </w:r>
            <w:r w:rsidRPr="001147C0">
              <w:rPr>
                <w:rFonts w:asciiTheme="minorHAnsi" w:hAnsiTheme="minorHAnsi" w:cstheme="minorHAnsi"/>
              </w:rPr>
              <w:t>Kraków) oraz zagranicy;</w:t>
            </w:r>
          </w:p>
          <w:p w14:paraId="2D36AD86" w14:textId="34897463" w:rsidR="00CC0880" w:rsidRPr="001147C0" w:rsidRDefault="00CC0880" w:rsidP="0065787C">
            <w:pPr>
              <w:pStyle w:val="Akapitzlist"/>
              <w:numPr>
                <w:ilvl w:val="0"/>
                <w:numId w:val="8"/>
              </w:numPr>
              <w:spacing w:after="60" w:line="264" w:lineRule="auto"/>
              <w:contextualSpacing w:val="0"/>
              <w:jc w:val="both"/>
              <w:rPr>
                <w:rFonts w:asciiTheme="minorHAnsi" w:hAnsiTheme="minorHAnsi" w:cstheme="minorHAnsi"/>
              </w:rPr>
            </w:pPr>
            <w:r w:rsidRPr="001147C0">
              <w:rPr>
                <w:rFonts w:asciiTheme="minorHAnsi" w:hAnsiTheme="minorHAnsi" w:cstheme="minorHAnsi"/>
              </w:rPr>
              <w:t>Podwyższone koszty życia, wynikające z turystycznego profilu miasta;</w:t>
            </w:r>
          </w:p>
          <w:p w14:paraId="6377D5E5" w14:textId="13582170" w:rsidR="00707B06" w:rsidRPr="001147C0" w:rsidRDefault="00707B06"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R</w:t>
            </w:r>
            <w:r w:rsidR="00CC0880" w:rsidRPr="001147C0">
              <w:rPr>
                <w:rFonts w:asciiTheme="minorHAnsi" w:hAnsiTheme="minorHAnsi" w:cstheme="minorHAnsi"/>
              </w:rPr>
              <w:t>y</w:t>
            </w:r>
            <w:r w:rsidRPr="001147C0">
              <w:rPr>
                <w:rFonts w:asciiTheme="minorHAnsi" w:hAnsiTheme="minorHAnsi" w:cstheme="minorHAnsi"/>
              </w:rPr>
              <w:t>nek pracy niesprzyjający aktywności zawodowej osób z niepełnosprawnościami;</w:t>
            </w:r>
          </w:p>
          <w:p w14:paraId="07559972" w14:textId="77777777" w:rsidR="00707B06" w:rsidRPr="001147C0" w:rsidRDefault="00707B06"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Brak podmiotów ekonomii społecznej oraz wiedzy i zainteresowania społecznego w tym zakresie.</w:t>
            </w:r>
          </w:p>
        </w:tc>
      </w:tr>
      <w:tr w:rsidR="00707B06" w:rsidRPr="001147C0" w14:paraId="69334C0D" w14:textId="77777777" w:rsidTr="00076ECF">
        <w:tblPrEx>
          <w:jc w:val="center"/>
        </w:tblPrEx>
        <w:trPr>
          <w:jc w:val="center"/>
        </w:trPr>
        <w:tc>
          <w:tcPr>
            <w:tcW w:w="9062" w:type="dxa"/>
            <w:gridSpan w:val="2"/>
            <w:shd w:val="clear" w:color="auto" w:fill="C0D7F1" w:themeFill="text2" w:themeFillTint="33"/>
          </w:tcPr>
          <w:p w14:paraId="7D957195" w14:textId="77777777" w:rsidR="00707B06" w:rsidRPr="001147C0" w:rsidRDefault="00707B06" w:rsidP="0065787C">
            <w:pPr>
              <w:spacing w:after="60" w:line="264" w:lineRule="auto"/>
              <w:jc w:val="center"/>
              <w:rPr>
                <w:rFonts w:cstheme="minorHAnsi"/>
                <w:b/>
              </w:rPr>
            </w:pPr>
            <w:r w:rsidRPr="001147C0">
              <w:rPr>
                <w:rFonts w:cstheme="minorHAnsi"/>
                <w:b/>
              </w:rPr>
              <w:t>Pozostałe usługi publiczne</w:t>
            </w:r>
          </w:p>
        </w:tc>
      </w:tr>
      <w:tr w:rsidR="00707B06" w:rsidRPr="001147C0" w14:paraId="64157568" w14:textId="77777777" w:rsidTr="00076ECF">
        <w:tblPrEx>
          <w:jc w:val="center"/>
        </w:tblPrEx>
        <w:trPr>
          <w:jc w:val="center"/>
        </w:trPr>
        <w:tc>
          <w:tcPr>
            <w:tcW w:w="4531" w:type="dxa"/>
          </w:tcPr>
          <w:p w14:paraId="6FF9705A" w14:textId="1F5B1FA5" w:rsidR="00707B06" w:rsidRPr="001147C0" w:rsidRDefault="0065453F"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Łatwa dostępność do usług publicznych i komercyjnych podstawowego oraz wyższego rzędu</w:t>
            </w:r>
            <w:r w:rsidR="00B426FF" w:rsidRPr="001147C0">
              <w:rPr>
                <w:rFonts w:asciiTheme="minorHAnsi" w:hAnsiTheme="minorHAnsi" w:cstheme="minorHAnsi"/>
              </w:rPr>
              <w:t xml:space="preserve"> (m.in. oświatowych i medycznych)</w:t>
            </w:r>
            <w:r w:rsidRPr="001147C0">
              <w:rPr>
                <w:rFonts w:asciiTheme="minorHAnsi" w:hAnsiTheme="minorHAnsi" w:cstheme="minorHAnsi"/>
              </w:rPr>
              <w:t xml:space="preserve">, wynikająca z miejskiego charakteru Zakopanego oraz jego roli jako ośrodka o oddziaływaniu </w:t>
            </w:r>
            <w:proofErr w:type="spellStart"/>
            <w:r w:rsidRPr="001147C0">
              <w:rPr>
                <w:rFonts w:asciiTheme="minorHAnsi" w:hAnsiTheme="minorHAnsi" w:cstheme="minorHAnsi"/>
              </w:rPr>
              <w:t>subregionalnym</w:t>
            </w:r>
            <w:proofErr w:type="spellEnd"/>
            <w:r w:rsidRPr="001147C0">
              <w:rPr>
                <w:rFonts w:asciiTheme="minorHAnsi" w:hAnsiTheme="minorHAnsi" w:cstheme="minorHAnsi"/>
              </w:rPr>
              <w:t xml:space="preserve"> </w:t>
            </w:r>
            <w:r w:rsidR="00707B06" w:rsidRPr="001147C0">
              <w:rPr>
                <w:rFonts w:asciiTheme="minorHAnsi" w:hAnsiTheme="minorHAnsi" w:cstheme="minorHAnsi"/>
              </w:rPr>
              <w:t>–</w:t>
            </w:r>
            <w:r w:rsidRPr="001147C0">
              <w:rPr>
                <w:rFonts w:asciiTheme="minorHAnsi" w:hAnsiTheme="minorHAnsi" w:cstheme="minorHAnsi"/>
              </w:rPr>
              <w:t xml:space="preserve"> </w:t>
            </w:r>
            <w:r w:rsidR="00707B06" w:rsidRPr="001147C0">
              <w:rPr>
                <w:rFonts w:asciiTheme="minorHAnsi" w:hAnsiTheme="minorHAnsi" w:cstheme="minorHAnsi"/>
              </w:rPr>
              <w:lastRenderedPageBreak/>
              <w:t>czynnik podnoszący atrakcyjność osadniczą jednostki;</w:t>
            </w:r>
          </w:p>
          <w:p w14:paraId="4F582089" w14:textId="6DAEF420"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Żywa kultura ludowa, obecna w bardzo wielu aspektach (m.in. muzyka i taniec, architektura, rękodzieło, kuchnia) podtrzymywana i pielęgnowana przez organizacje pozarządowe i nieformalne – bogactwo zasobu niematerialnego dziedzictwa kulturowego oraz jego autentyczność, bezpretensjonalność i szeroka rozpoznawalność;</w:t>
            </w:r>
          </w:p>
          <w:p w14:paraId="02E4FAB8" w14:textId="7ED61CDA"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Rozwinięta baza sportowa, w szczególności w odniesieniu do sportów zimowych, wraz z warunkami klimatycznymi i pogodowymi sprzyjającymi ich uprawianiu (dla</w:t>
            </w:r>
            <w:r w:rsidR="00BB040A" w:rsidRPr="001147C0">
              <w:rPr>
                <w:rFonts w:asciiTheme="minorHAnsi" w:hAnsiTheme="minorHAnsi" w:cstheme="minorHAnsi"/>
              </w:rPr>
              <w:t> </w:t>
            </w:r>
            <w:r w:rsidRPr="001147C0">
              <w:rPr>
                <w:rFonts w:asciiTheme="minorHAnsi" w:hAnsiTheme="minorHAnsi" w:cstheme="minorHAnsi"/>
              </w:rPr>
              <w:t>mieszkańców oraz dla turystów i gości).</w:t>
            </w:r>
          </w:p>
        </w:tc>
        <w:tc>
          <w:tcPr>
            <w:tcW w:w="4531" w:type="dxa"/>
          </w:tcPr>
          <w:p w14:paraId="420F67FF" w14:textId="7E365B7C" w:rsidR="00707B06" w:rsidRPr="001147C0" w:rsidRDefault="003113F5"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lastRenderedPageBreak/>
              <w:t>Oferta czasu wolnego dedykowana głównie osobom z zewnętrz, deficyty w zakresie zajęć i wydarzeń dla osób i rodzin zamieszkujących gminę, budujących jej atrakcyjność osadniczą</w:t>
            </w:r>
            <w:r w:rsidR="00707B06" w:rsidRPr="001147C0">
              <w:rPr>
                <w:rFonts w:asciiTheme="minorHAnsi" w:hAnsiTheme="minorHAnsi" w:cstheme="minorHAnsi"/>
              </w:rPr>
              <w:t>.</w:t>
            </w:r>
          </w:p>
        </w:tc>
      </w:tr>
      <w:tr w:rsidR="00707B06" w:rsidRPr="001147C0" w14:paraId="649A1084" w14:textId="77777777" w:rsidTr="00076ECF">
        <w:tblPrEx>
          <w:jc w:val="center"/>
        </w:tblPrEx>
        <w:trPr>
          <w:jc w:val="center"/>
        </w:trPr>
        <w:tc>
          <w:tcPr>
            <w:tcW w:w="9062" w:type="dxa"/>
            <w:gridSpan w:val="2"/>
            <w:shd w:val="clear" w:color="auto" w:fill="C0D7F1" w:themeFill="text2" w:themeFillTint="33"/>
          </w:tcPr>
          <w:p w14:paraId="2645F378" w14:textId="521F6016" w:rsidR="00707B06" w:rsidRPr="001147C0" w:rsidRDefault="00707B06" w:rsidP="0065787C">
            <w:pPr>
              <w:spacing w:after="60" w:line="264" w:lineRule="auto"/>
              <w:jc w:val="center"/>
              <w:rPr>
                <w:rFonts w:cstheme="minorHAnsi"/>
                <w:b/>
              </w:rPr>
            </w:pPr>
            <w:r w:rsidRPr="001147C0">
              <w:rPr>
                <w:rFonts w:cstheme="minorHAnsi"/>
                <w:b/>
              </w:rPr>
              <w:t>Infrastruktura, przestrzeń i środowisko</w:t>
            </w:r>
          </w:p>
        </w:tc>
      </w:tr>
      <w:tr w:rsidR="00707B06" w:rsidRPr="001147C0" w14:paraId="3075E401" w14:textId="77777777" w:rsidTr="00076ECF">
        <w:tblPrEx>
          <w:jc w:val="center"/>
        </w:tblPrEx>
        <w:trPr>
          <w:jc w:val="center"/>
        </w:trPr>
        <w:tc>
          <w:tcPr>
            <w:tcW w:w="4531" w:type="dxa"/>
          </w:tcPr>
          <w:p w14:paraId="56EF9D4F" w14:textId="36CBF174" w:rsidR="00070161" w:rsidRPr="001147C0" w:rsidRDefault="00070161"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Relatywnie dobrze rozwinięty system transportu publicznego, zarówno w obrębie miasta (m.in. komunikacja miejska), jak i</w:t>
            </w:r>
            <w:r w:rsidR="003113F5" w:rsidRPr="001147C0">
              <w:rPr>
                <w:rFonts w:asciiTheme="minorHAnsi" w:hAnsiTheme="minorHAnsi" w:cstheme="minorHAnsi"/>
              </w:rPr>
              <w:t> </w:t>
            </w:r>
            <w:r w:rsidRPr="001147C0">
              <w:rPr>
                <w:rFonts w:asciiTheme="minorHAnsi" w:hAnsiTheme="minorHAnsi" w:cstheme="minorHAnsi"/>
              </w:rPr>
              <w:t>pomiędzy nim a stolicą regionu i</w:t>
            </w:r>
            <w:r w:rsidR="003113F5" w:rsidRPr="001147C0">
              <w:rPr>
                <w:rFonts w:asciiTheme="minorHAnsi" w:hAnsiTheme="minorHAnsi" w:cstheme="minorHAnsi"/>
              </w:rPr>
              <w:t> </w:t>
            </w:r>
            <w:r w:rsidRPr="001147C0">
              <w:rPr>
                <w:rFonts w:asciiTheme="minorHAnsi" w:hAnsiTheme="minorHAnsi" w:cstheme="minorHAnsi"/>
              </w:rPr>
              <w:t>okolicznymi ośrodkami miejskimi (Nowy Targ) – obniżenie ryzyka zjawiska wykluczenia komunikacyjnego;</w:t>
            </w:r>
          </w:p>
          <w:p w14:paraId="4172C288" w14:textId="020CFB63" w:rsidR="00070161" w:rsidRPr="001147C0" w:rsidRDefault="00070161"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Przystosowani</w:t>
            </w:r>
            <w:r w:rsidR="0065453F" w:rsidRPr="001147C0">
              <w:rPr>
                <w:rFonts w:asciiTheme="minorHAnsi" w:hAnsiTheme="minorHAnsi" w:cstheme="minorHAnsi"/>
              </w:rPr>
              <w:t>e</w:t>
            </w:r>
            <w:r w:rsidRPr="001147C0">
              <w:rPr>
                <w:rFonts w:asciiTheme="minorHAnsi" w:hAnsiTheme="minorHAnsi" w:cstheme="minorHAnsi"/>
              </w:rPr>
              <w:t xml:space="preserve"> części pojazdów zbiorowego transportu publicznego do osób o</w:t>
            </w:r>
            <w:r w:rsidR="00E229A5" w:rsidRPr="001147C0">
              <w:rPr>
                <w:rFonts w:asciiTheme="minorHAnsi" w:hAnsiTheme="minorHAnsi" w:cstheme="minorHAnsi"/>
              </w:rPr>
              <w:t> </w:t>
            </w:r>
            <w:r w:rsidRPr="001147C0">
              <w:rPr>
                <w:rFonts w:asciiTheme="minorHAnsi" w:hAnsiTheme="minorHAnsi" w:cstheme="minorHAnsi"/>
              </w:rPr>
              <w:t>zwiększonych potrzebach (starsi, chorzy, niepełnosprawni);</w:t>
            </w:r>
          </w:p>
          <w:p w14:paraId="5349A81F" w14:textId="2381529B" w:rsidR="003113F5" w:rsidRPr="001147C0" w:rsidRDefault="003113F5"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Cenne i dobrze zachowane zasoby środowiskowe w gminie i jej sąsiedztwie (m.in. Tatry i Tatrzański Park Narodowy), podnoszące atrakcyjność osadniczą, a także turystyczną i wypoczynkową;</w:t>
            </w:r>
          </w:p>
          <w:p w14:paraId="37DB1D84" w14:textId="2FE74C4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 xml:space="preserve">Zadowalający (zwłaszcza w zestawieniu </w:t>
            </w:r>
            <w:r w:rsidR="00BB040A" w:rsidRPr="001147C0">
              <w:rPr>
                <w:rFonts w:asciiTheme="minorHAnsi" w:hAnsiTheme="minorHAnsi" w:cstheme="minorHAnsi"/>
              </w:rPr>
              <w:t>ze średnią powiatową i regionalną</w:t>
            </w:r>
            <w:r w:rsidRPr="001147C0">
              <w:rPr>
                <w:rFonts w:asciiTheme="minorHAnsi" w:hAnsiTheme="minorHAnsi" w:cstheme="minorHAnsi"/>
              </w:rPr>
              <w:t xml:space="preserve">) poziom dostępności do sieci wodociągowej oraz kanalizacyjnej – czynniki zwiększające atrakcyjność osadniczą </w:t>
            </w:r>
            <w:r w:rsidR="00BB040A" w:rsidRPr="001147C0">
              <w:rPr>
                <w:rFonts w:asciiTheme="minorHAnsi" w:hAnsiTheme="minorHAnsi" w:cstheme="minorHAnsi"/>
              </w:rPr>
              <w:t>gminy i minimalizujące negatywny wpływ na środowisko.</w:t>
            </w:r>
          </w:p>
        </w:tc>
        <w:tc>
          <w:tcPr>
            <w:tcW w:w="4531" w:type="dxa"/>
          </w:tcPr>
          <w:p w14:paraId="122873AB" w14:textId="77777777" w:rsidR="00707B06" w:rsidRPr="001147C0" w:rsidRDefault="00707B06"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Specyfika lokalnego rynku mieszkaniowego, z wysokimi cenami mieszkań, dużym ich odsetkiem przeznaczanych na wynajem krótkoterminowy i inwestycje – bariera dla ludzi młodych, „wypychająca” ich poza granice miasta;</w:t>
            </w:r>
          </w:p>
          <w:p w14:paraId="34EA253D" w14:textId="771DE315" w:rsidR="00707B06" w:rsidRPr="001147C0" w:rsidRDefault="00707B06"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Niewydolność lokalnego systemu komunikacji drogowej (drogi, miejsca parkingowe), nasilająca się w okresach wzmożonego ruchu turystycznego – uciążliwości akustyczne i środowiskowe, zagrożenie bezpieczeństwa związane z</w:t>
            </w:r>
            <w:r w:rsidR="00070161" w:rsidRPr="001147C0">
              <w:rPr>
                <w:rFonts w:asciiTheme="minorHAnsi" w:hAnsiTheme="minorHAnsi" w:cstheme="minorHAnsi"/>
              </w:rPr>
              <w:t> </w:t>
            </w:r>
            <w:r w:rsidRPr="001147C0">
              <w:rPr>
                <w:rFonts w:asciiTheme="minorHAnsi" w:hAnsiTheme="minorHAnsi" w:cstheme="minorHAnsi"/>
              </w:rPr>
              <w:t>wypadkami i kolizjami;</w:t>
            </w:r>
          </w:p>
          <w:p w14:paraId="15A35EE4" w14:textId="56A3AA2E" w:rsidR="00707B06" w:rsidRPr="001147C0" w:rsidRDefault="00707B06"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Zauważalnie wysoka liczba wypadków i</w:t>
            </w:r>
            <w:r w:rsidR="00070161" w:rsidRPr="001147C0">
              <w:rPr>
                <w:rFonts w:asciiTheme="minorHAnsi" w:hAnsiTheme="minorHAnsi" w:cstheme="minorHAnsi"/>
              </w:rPr>
              <w:t> </w:t>
            </w:r>
            <w:r w:rsidRPr="001147C0">
              <w:rPr>
                <w:rFonts w:asciiTheme="minorHAnsi" w:hAnsiTheme="minorHAnsi" w:cstheme="minorHAnsi"/>
              </w:rPr>
              <w:t>kolizji drogowych, wynikająca ze skokowego natężenia ruchu drogowego, w</w:t>
            </w:r>
            <w:r w:rsidR="00070161" w:rsidRPr="001147C0">
              <w:rPr>
                <w:rFonts w:asciiTheme="minorHAnsi" w:hAnsiTheme="minorHAnsi" w:cstheme="minorHAnsi"/>
              </w:rPr>
              <w:t> </w:t>
            </w:r>
            <w:r w:rsidRPr="001147C0">
              <w:rPr>
                <w:rFonts w:asciiTheme="minorHAnsi" w:hAnsiTheme="minorHAnsi" w:cstheme="minorHAnsi"/>
              </w:rPr>
              <w:t>szczególności w okresach wakacji i ferii zimowych;</w:t>
            </w:r>
          </w:p>
          <w:p w14:paraId="3A51D323" w14:textId="0C6A2395" w:rsidR="00707B06" w:rsidRPr="001147C0" w:rsidRDefault="00070161"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Wciąż obecne t</w:t>
            </w:r>
            <w:r w:rsidR="00707B06" w:rsidRPr="001147C0">
              <w:rPr>
                <w:rFonts w:asciiTheme="minorHAnsi" w:hAnsiTheme="minorHAnsi" w:cstheme="minorHAnsi"/>
              </w:rPr>
              <w:t>rudności w korzystaniu z</w:t>
            </w:r>
            <w:r w:rsidR="00BB040A" w:rsidRPr="001147C0">
              <w:rPr>
                <w:rFonts w:asciiTheme="minorHAnsi" w:hAnsiTheme="minorHAnsi" w:cstheme="minorHAnsi"/>
              </w:rPr>
              <w:t> </w:t>
            </w:r>
            <w:r w:rsidR="00707B06" w:rsidRPr="001147C0">
              <w:rPr>
                <w:rFonts w:asciiTheme="minorHAnsi" w:hAnsiTheme="minorHAnsi" w:cstheme="minorHAnsi"/>
              </w:rPr>
              <w:t>komunikacji zbiorowej przez osoby o</w:t>
            </w:r>
            <w:r w:rsidR="00BB040A" w:rsidRPr="001147C0">
              <w:rPr>
                <w:rFonts w:asciiTheme="minorHAnsi" w:hAnsiTheme="minorHAnsi" w:cstheme="minorHAnsi"/>
              </w:rPr>
              <w:t> </w:t>
            </w:r>
            <w:r w:rsidR="00707B06" w:rsidRPr="001147C0">
              <w:rPr>
                <w:rFonts w:asciiTheme="minorHAnsi" w:hAnsiTheme="minorHAnsi" w:cstheme="minorHAnsi"/>
              </w:rPr>
              <w:t>dodatkowych potrzebach, wynikające z</w:t>
            </w:r>
            <w:r w:rsidR="00BB040A" w:rsidRPr="001147C0">
              <w:rPr>
                <w:rFonts w:asciiTheme="minorHAnsi" w:hAnsiTheme="minorHAnsi" w:cstheme="minorHAnsi"/>
              </w:rPr>
              <w:t> </w:t>
            </w:r>
            <w:r w:rsidR="00707B06" w:rsidRPr="001147C0">
              <w:rPr>
                <w:rFonts w:asciiTheme="minorHAnsi" w:hAnsiTheme="minorHAnsi" w:cstheme="minorHAnsi"/>
              </w:rPr>
              <w:t>nieprzystosowania połączeń, infrastruktury oraz taboru użytkowanego przez przewoźników – ryzyko wykluczenia komunikacyjnego w</w:t>
            </w:r>
            <w:r w:rsidR="000E721F" w:rsidRPr="001147C0">
              <w:rPr>
                <w:rFonts w:asciiTheme="minorHAnsi" w:hAnsiTheme="minorHAnsi" w:cstheme="minorHAnsi"/>
              </w:rPr>
              <w:t> </w:t>
            </w:r>
            <w:r w:rsidR="00707B06" w:rsidRPr="001147C0">
              <w:rPr>
                <w:rFonts w:asciiTheme="minorHAnsi" w:hAnsiTheme="minorHAnsi" w:cstheme="minorHAnsi"/>
              </w:rPr>
              <w:t>odniesieniu do wybranych grup społecznych;</w:t>
            </w:r>
          </w:p>
          <w:p w14:paraId="377C207A" w14:textId="50D43E5D" w:rsidR="00707B06" w:rsidRPr="001147C0" w:rsidRDefault="00707B06"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 xml:space="preserve">Nawracające dni – pomimo wdrożenia działań naprawczych i generalnej poprawy </w:t>
            </w:r>
            <w:r w:rsidRPr="001147C0">
              <w:rPr>
                <w:rFonts w:asciiTheme="minorHAnsi" w:hAnsiTheme="minorHAnsi" w:cstheme="minorHAnsi"/>
              </w:rPr>
              <w:lastRenderedPageBreak/>
              <w:t>sytuacji na przestrzeni ostatnich kilku lat – ze</w:t>
            </w:r>
            <w:r w:rsidR="00BB040A" w:rsidRPr="001147C0">
              <w:rPr>
                <w:rFonts w:asciiTheme="minorHAnsi" w:hAnsiTheme="minorHAnsi" w:cstheme="minorHAnsi"/>
              </w:rPr>
              <w:t> </w:t>
            </w:r>
            <w:r w:rsidRPr="001147C0">
              <w:rPr>
                <w:rFonts w:asciiTheme="minorHAnsi" w:hAnsiTheme="minorHAnsi" w:cstheme="minorHAnsi"/>
              </w:rPr>
              <w:t>złym stanem powietrza, powodowanym „niską emisją” w sezonie jesienno-zimowym – negatywny wpływ na atrakcyjność osadniczą, turystyczną i</w:t>
            </w:r>
            <w:r w:rsidR="00070161" w:rsidRPr="001147C0">
              <w:rPr>
                <w:rFonts w:asciiTheme="minorHAnsi" w:hAnsiTheme="minorHAnsi" w:cstheme="minorHAnsi"/>
              </w:rPr>
              <w:t> </w:t>
            </w:r>
            <w:r w:rsidRPr="001147C0">
              <w:rPr>
                <w:rFonts w:asciiTheme="minorHAnsi" w:hAnsiTheme="minorHAnsi" w:cstheme="minorHAnsi"/>
              </w:rPr>
              <w:t>rekreacyjną jednostki oraz na zdrowie i</w:t>
            </w:r>
            <w:r w:rsidR="00070161" w:rsidRPr="001147C0">
              <w:rPr>
                <w:rFonts w:asciiTheme="minorHAnsi" w:hAnsiTheme="minorHAnsi" w:cstheme="minorHAnsi"/>
              </w:rPr>
              <w:t> </w:t>
            </w:r>
            <w:r w:rsidRPr="001147C0">
              <w:rPr>
                <w:rFonts w:asciiTheme="minorHAnsi" w:hAnsiTheme="minorHAnsi" w:cstheme="minorHAnsi"/>
              </w:rPr>
              <w:t>samopoczucie jej mieszkańców, przy jednocześnie ograniczonych możliwościach działania samorządu gminnego w tym zakresie;</w:t>
            </w:r>
          </w:p>
          <w:p w14:paraId="5B50DA11" w14:textId="3A614366" w:rsidR="00BB040A" w:rsidRPr="001147C0" w:rsidRDefault="00BB040A"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Niski poziom segregowania odpadów – wymagająca poprawy świadomość ekologiczna wśród mieszkańców oraz turystów i gości;</w:t>
            </w:r>
          </w:p>
          <w:p w14:paraId="5E505768" w14:textId="2FF6C562" w:rsidR="00707B06" w:rsidRPr="001147C0" w:rsidRDefault="00707B06" w:rsidP="0065787C">
            <w:pPr>
              <w:pStyle w:val="Akapitzlist"/>
              <w:numPr>
                <w:ilvl w:val="0"/>
                <w:numId w:val="4"/>
              </w:numPr>
              <w:spacing w:after="60" w:line="264" w:lineRule="auto"/>
              <w:contextualSpacing w:val="0"/>
              <w:jc w:val="both"/>
              <w:rPr>
                <w:rFonts w:asciiTheme="minorHAnsi" w:hAnsiTheme="minorHAnsi" w:cstheme="minorHAnsi"/>
              </w:rPr>
            </w:pPr>
            <w:r w:rsidRPr="001147C0">
              <w:rPr>
                <w:rFonts w:asciiTheme="minorHAnsi" w:hAnsiTheme="minorHAnsi" w:cstheme="minorHAnsi"/>
              </w:rPr>
              <w:t>Uciążliwości, wynikające z dużej liczby osób przebywających na terenie miasta, związane z zapewnieniem bezpieczeństwa, usługami komunalnymi oraz komfortem życia mieszkańców (hałas, zatłoczenie miasta);</w:t>
            </w:r>
          </w:p>
          <w:p w14:paraId="3C8E0C2D" w14:textId="6067A045"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Bariery architektoniczne w przestrzeniach i budynkach użyteczności publicznej.</w:t>
            </w:r>
          </w:p>
        </w:tc>
      </w:tr>
      <w:tr w:rsidR="00707B06" w:rsidRPr="001147C0" w14:paraId="2A6CD4BE" w14:textId="77777777" w:rsidTr="00076ECF">
        <w:tblPrEx>
          <w:jc w:val="center"/>
        </w:tblPrEx>
        <w:trPr>
          <w:jc w:val="center"/>
        </w:trPr>
        <w:tc>
          <w:tcPr>
            <w:tcW w:w="4531" w:type="dxa"/>
            <w:shd w:val="clear" w:color="auto" w:fill="0F6FC6" w:themeFill="accent1"/>
          </w:tcPr>
          <w:p w14:paraId="35B8C30B" w14:textId="77777777" w:rsidR="00707B06" w:rsidRPr="001147C0" w:rsidRDefault="00707B06" w:rsidP="0065787C">
            <w:pPr>
              <w:spacing w:after="60" w:line="264" w:lineRule="auto"/>
              <w:jc w:val="center"/>
              <w:rPr>
                <w:rFonts w:cstheme="minorHAnsi"/>
                <w:b/>
              </w:rPr>
            </w:pPr>
            <w:r w:rsidRPr="001147C0">
              <w:rPr>
                <w:rFonts w:cstheme="minorHAnsi"/>
                <w:b/>
              </w:rPr>
              <w:lastRenderedPageBreak/>
              <w:t>SZANSE</w:t>
            </w:r>
          </w:p>
        </w:tc>
        <w:tc>
          <w:tcPr>
            <w:tcW w:w="4531" w:type="dxa"/>
            <w:shd w:val="clear" w:color="auto" w:fill="0F6FC6" w:themeFill="accent1"/>
          </w:tcPr>
          <w:p w14:paraId="0C1F5E2E" w14:textId="77777777" w:rsidR="00707B06" w:rsidRPr="001147C0" w:rsidRDefault="00707B06" w:rsidP="0065787C">
            <w:pPr>
              <w:spacing w:after="60" w:line="264" w:lineRule="auto"/>
              <w:jc w:val="center"/>
              <w:rPr>
                <w:rFonts w:cstheme="minorHAnsi"/>
                <w:b/>
              </w:rPr>
            </w:pPr>
            <w:r w:rsidRPr="001147C0">
              <w:rPr>
                <w:rFonts w:cstheme="minorHAnsi"/>
                <w:b/>
              </w:rPr>
              <w:t>ZAGROŻENIA</w:t>
            </w:r>
          </w:p>
        </w:tc>
      </w:tr>
      <w:tr w:rsidR="00707B06" w:rsidRPr="001147C0" w14:paraId="79CB48BB" w14:textId="77777777" w:rsidTr="00076ECF">
        <w:tblPrEx>
          <w:jc w:val="center"/>
        </w:tblPrEx>
        <w:trPr>
          <w:jc w:val="center"/>
        </w:trPr>
        <w:tc>
          <w:tcPr>
            <w:tcW w:w="4531" w:type="dxa"/>
          </w:tcPr>
          <w:p w14:paraId="2C2A422F" w14:textId="618D3AA6"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 xml:space="preserve">Łagodniejsze niż w przypadku wielu innych gmin Małopolski </w:t>
            </w:r>
            <w:r w:rsidR="00BB040A" w:rsidRPr="001147C0">
              <w:rPr>
                <w:rFonts w:asciiTheme="minorHAnsi" w:hAnsiTheme="minorHAnsi" w:cstheme="minorHAnsi"/>
              </w:rPr>
              <w:t xml:space="preserve">(głownie w jej zachodniej części) </w:t>
            </w:r>
            <w:r w:rsidRPr="001147C0">
              <w:rPr>
                <w:rFonts w:asciiTheme="minorHAnsi" w:hAnsiTheme="minorHAnsi" w:cstheme="minorHAnsi"/>
              </w:rPr>
              <w:t>następstwa zmian demograficznych, związanych ze spadkiem liczby ludności oraz starzeniem się społeczeństwa;</w:t>
            </w:r>
          </w:p>
          <w:p w14:paraId="6C39D1A6"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Zmiana świadomości społecznej w zakresie diagnozowania, wykrywania i rozwiązywania problemów społecznych – w odniesieniu do siebie samych, własnych rodzin, jak i najbliższego otoczenia;</w:t>
            </w:r>
          </w:p>
          <w:p w14:paraId="012CBF93" w14:textId="18F75D1F"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Dostępność zewnętrznych źródeł finansowania programów społecznych, m.in.</w:t>
            </w:r>
            <w:r w:rsidR="00BB040A" w:rsidRPr="001147C0">
              <w:rPr>
                <w:rFonts w:asciiTheme="minorHAnsi" w:hAnsiTheme="minorHAnsi" w:cstheme="minorHAnsi"/>
              </w:rPr>
              <w:t> </w:t>
            </w:r>
            <w:r w:rsidRPr="001147C0">
              <w:rPr>
                <w:rFonts w:asciiTheme="minorHAnsi" w:hAnsiTheme="minorHAnsi" w:cstheme="minorHAnsi"/>
              </w:rPr>
              <w:t>w zakresie funduszy rządowych i</w:t>
            </w:r>
            <w:r w:rsidR="00BB040A" w:rsidRPr="001147C0">
              <w:rPr>
                <w:rFonts w:asciiTheme="minorHAnsi" w:hAnsiTheme="minorHAnsi" w:cstheme="minorHAnsi"/>
              </w:rPr>
              <w:t> </w:t>
            </w:r>
            <w:r w:rsidRPr="001147C0">
              <w:rPr>
                <w:rFonts w:asciiTheme="minorHAnsi" w:hAnsiTheme="minorHAnsi" w:cstheme="minorHAnsi"/>
              </w:rPr>
              <w:t>unijnych, w perspektywie finansowej 2021-2027;</w:t>
            </w:r>
          </w:p>
          <w:p w14:paraId="2CBE1E08"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Programy uruchamiane na poziomie centralnym, skierowane na rozwiązanie problemów społecznych, związanych m.in. z opieką nad osobami starszymi, mieszkalnictwem, dostępnością;</w:t>
            </w:r>
          </w:p>
          <w:p w14:paraId="1492D228" w14:textId="2F5CF670"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 xml:space="preserve">Rozwój usług opiekuńczych dla osób starszych i/lub chorych w odpowiedzi na sytuację demograficzną w całym regionie – szansa na stworzenie miejsc pracy dla </w:t>
            </w:r>
            <w:r w:rsidRPr="001147C0">
              <w:rPr>
                <w:rFonts w:asciiTheme="minorHAnsi" w:hAnsiTheme="minorHAnsi" w:cstheme="minorHAnsi"/>
              </w:rPr>
              <w:lastRenderedPageBreak/>
              <w:t>mieszkańców gminy przy jednoczesnym rozwiązaniu problemu opieki nad osobami tego wymagającymi;</w:t>
            </w:r>
          </w:p>
          <w:p w14:paraId="5F94FED1"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Wzrost partycypacji społecznej i zaangażowania w sprawy lokalne, napędzany odpowiednimi mechanizmami sterowanymi z poziomu samorządowego;</w:t>
            </w:r>
          </w:p>
          <w:p w14:paraId="7200758C"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Realizacja inwestycji transportowych poza obszarem jednostki, „przybliżających” Podhale do Krakowa i centrum kraju (droga ekspresowa S7, linia kolejowa Podłęże – Piekiełko), w znaczący sposób podnoszących dostępność komunikacyjną gminy oraz jej atrakcyjność osadniczą oraz inwestycyjną;</w:t>
            </w:r>
          </w:p>
          <w:p w14:paraId="16AA674F"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 xml:space="preserve">Współpraca </w:t>
            </w:r>
            <w:proofErr w:type="spellStart"/>
            <w:r w:rsidRPr="001147C0">
              <w:rPr>
                <w:rFonts w:asciiTheme="minorHAnsi" w:hAnsiTheme="minorHAnsi" w:cstheme="minorHAnsi"/>
              </w:rPr>
              <w:t>międzysamorządowa</w:t>
            </w:r>
            <w:proofErr w:type="spellEnd"/>
            <w:r w:rsidRPr="001147C0">
              <w:rPr>
                <w:rFonts w:asciiTheme="minorHAnsi" w:hAnsiTheme="minorHAnsi" w:cstheme="minorHAnsi"/>
              </w:rPr>
              <w:t xml:space="preserve"> w obrębie Stowarzyszenia Podhalański Obszar Funkcjonalny – zagwarantowane środki na wybrane inwestycje i działania rozwojowe, w tym m.in. z zakresu pomocy społecznej i edukacji.</w:t>
            </w:r>
          </w:p>
        </w:tc>
        <w:tc>
          <w:tcPr>
            <w:tcW w:w="4531" w:type="dxa"/>
          </w:tcPr>
          <w:p w14:paraId="224A0776"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lastRenderedPageBreak/>
              <w:t xml:space="preserve">Nowe wzorce </w:t>
            </w:r>
            <w:proofErr w:type="spellStart"/>
            <w:r w:rsidRPr="001147C0">
              <w:rPr>
                <w:rFonts w:asciiTheme="minorHAnsi" w:hAnsiTheme="minorHAnsi" w:cstheme="minorHAnsi"/>
              </w:rPr>
              <w:t>zachowań</w:t>
            </w:r>
            <w:proofErr w:type="spellEnd"/>
            <w:r w:rsidRPr="001147C0">
              <w:rPr>
                <w:rFonts w:asciiTheme="minorHAnsi" w:hAnsiTheme="minorHAnsi" w:cstheme="minorHAnsi"/>
              </w:rPr>
              <w:t xml:space="preserve"> - konsumpcyjny styl życia, pracoholizm, „atomizacja” życia, rozpad więzi społecznych i rodzinnych, załamanie tradycyjnego modelu rodziny;</w:t>
            </w:r>
          </w:p>
          <w:p w14:paraId="1047D753" w14:textId="6C2FFC79" w:rsidR="00B426FF" w:rsidRPr="001147C0" w:rsidRDefault="00B426FF" w:rsidP="00757102">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Problem nowych uzależnień, w tym od telefonu, Internetu, mediów społecznościowych, narastania i kumulacji powiązanych z tym problemów, jak cyberprzemoc, zarówno wśród osób młodych, jak i dorosłych, problem pokoleniowy;</w:t>
            </w:r>
          </w:p>
          <w:p w14:paraId="0D0CF178"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System pomocy społecznej, częściowo powodujący bierność i uzależnienie od ciągłego wsparcia, jednocześnie występujące luki, które powodują korzystanie przez osoby i rodziny, które tego nie potrzebują;</w:t>
            </w:r>
          </w:p>
          <w:p w14:paraId="1DFD9EF5" w14:textId="0E4AD3FD"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 xml:space="preserve">Nieatrakcyjne warunki pracy w sferze pomocy społecznej, w szczególności w kontekście sytuacji w innych branżach (m.in. niski poziom wynagrodzeń, </w:t>
            </w:r>
            <w:r w:rsidR="00BB040A" w:rsidRPr="001147C0">
              <w:rPr>
                <w:rFonts w:asciiTheme="minorHAnsi" w:hAnsiTheme="minorHAnsi" w:cstheme="minorHAnsi"/>
              </w:rPr>
              <w:t xml:space="preserve">wymagające obowiązki, </w:t>
            </w:r>
            <w:r w:rsidRPr="001147C0">
              <w:rPr>
                <w:rFonts w:asciiTheme="minorHAnsi" w:hAnsiTheme="minorHAnsi" w:cstheme="minorHAnsi"/>
              </w:rPr>
              <w:t>wysoki poziom stresu),</w:t>
            </w:r>
          </w:p>
          <w:p w14:paraId="25C7D979" w14:textId="22468B1C"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lastRenderedPageBreak/>
              <w:t xml:space="preserve">Zbyt mała </w:t>
            </w:r>
            <w:r w:rsidR="00BB040A" w:rsidRPr="001147C0">
              <w:rPr>
                <w:rFonts w:asciiTheme="minorHAnsi" w:hAnsiTheme="minorHAnsi" w:cstheme="minorHAnsi"/>
              </w:rPr>
              <w:t xml:space="preserve">systemowa </w:t>
            </w:r>
            <w:r w:rsidRPr="001147C0">
              <w:rPr>
                <w:rFonts w:asciiTheme="minorHAnsi" w:hAnsiTheme="minorHAnsi" w:cstheme="minorHAnsi"/>
              </w:rPr>
              <w:t>uwaga na działania w</w:t>
            </w:r>
            <w:r w:rsidR="00BB040A" w:rsidRPr="001147C0">
              <w:rPr>
                <w:rFonts w:asciiTheme="minorHAnsi" w:hAnsiTheme="minorHAnsi" w:cstheme="minorHAnsi"/>
              </w:rPr>
              <w:t> </w:t>
            </w:r>
            <w:r w:rsidRPr="001147C0">
              <w:rPr>
                <w:rFonts w:asciiTheme="minorHAnsi" w:hAnsiTheme="minorHAnsi" w:cstheme="minorHAnsi"/>
              </w:rPr>
              <w:t>zakresie monitorowania, prewencji i</w:t>
            </w:r>
            <w:r w:rsidR="00BB040A" w:rsidRPr="001147C0">
              <w:rPr>
                <w:rFonts w:asciiTheme="minorHAnsi" w:hAnsiTheme="minorHAnsi" w:cstheme="minorHAnsi"/>
              </w:rPr>
              <w:t> </w:t>
            </w:r>
            <w:r w:rsidRPr="001147C0">
              <w:rPr>
                <w:rFonts w:asciiTheme="minorHAnsi" w:hAnsiTheme="minorHAnsi" w:cstheme="minorHAnsi"/>
              </w:rPr>
              <w:t>profilaktyki pojawiania się zagrożeń społecznych, odchyleń i problemów zdrowotnych wśród dzieci i młodzieży – reagowanie systemowe dopiero w sytuacjach wystąpienia niekorzystnych zjawisk, chorób czy niepełnosprawności;</w:t>
            </w:r>
          </w:p>
          <w:p w14:paraId="7EEEC0D5"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Problemy w asymilacji uchodźców z Ukrainy – konieczność stosowania dodatkowych, kosztownych programów integracyjnych, szczególnie w odniesieniu do dzieci i młodzieży szkolnej;</w:t>
            </w:r>
          </w:p>
          <w:p w14:paraId="2868AF54"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Rosnące trudności w usamodzielnianiu się młodych osób i rodzin, wynikające z bariery finansowej, uniemożliwiającej zaspokojenie podstawowych potrzeb mieszkaniowych;</w:t>
            </w:r>
          </w:p>
          <w:p w14:paraId="531AFE69" w14:textId="60F56ADD"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 xml:space="preserve">Nasilenie problemów społecznych </w:t>
            </w:r>
            <w:r w:rsidR="00B426FF" w:rsidRPr="001147C0">
              <w:rPr>
                <w:rFonts w:asciiTheme="minorHAnsi" w:hAnsiTheme="minorHAnsi" w:cstheme="minorHAnsi"/>
              </w:rPr>
              <w:t xml:space="preserve">i psychicznych </w:t>
            </w:r>
            <w:r w:rsidRPr="001147C0">
              <w:rPr>
                <w:rFonts w:asciiTheme="minorHAnsi" w:hAnsiTheme="minorHAnsi" w:cstheme="minorHAnsi"/>
              </w:rPr>
              <w:t>wskutek czynników zewnętrznych (np. pandemia COVID-19</w:t>
            </w:r>
            <w:r w:rsidR="00BB040A" w:rsidRPr="001147C0">
              <w:rPr>
                <w:rFonts w:asciiTheme="minorHAnsi" w:hAnsiTheme="minorHAnsi" w:cstheme="minorHAnsi"/>
              </w:rPr>
              <w:t xml:space="preserve"> i jej długofalowe skutki, niestabilna sytuacja międzynarodowa</w:t>
            </w:r>
            <w:r w:rsidRPr="001147C0">
              <w:rPr>
                <w:rFonts w:asciiTheme="minorHAnsi" w:hAnsiTheme="minorHAnsi" w:cstheme="minorHAnsi"/>
              </w:rPr>
              <w:t>), szczególnie wśród najmłodszych i</w:t>
            </w:r>
            <w:r w:rsidR="00BB040A" w:rsidRPr="001147C0">
              <w:rPr>
                <w:rFonts w:asciiTheme="minorHAnsi" w:hAnsiTheme="minorHAnsi" w:cstheme="minorHAnsi"/>
              </w:rPr>
              <w:t> </w:t>
            </w:r>
            <w:r w:rsidRPr="001147C0">
              <w:rPr>
                <w:rFonts w:asciiTheme="minorHAnsi" w:hAnsiTheme="minorHAnsi" w:cstheme="minorHAnsi"/>
              </w:rPr>
              <w:t>najstarszych grup wiekowych – konieczność intensyfikacji działań pomocowych, przekładające się na większe zapotrzebowanie na finanse oraz specjalistyczną kadrę, brak możliwości przewidzenia rodzaju tych problemów oraz ich skali;</w:t>
            </w:r>
          </w:p>
          <w:p w14:paraId="3EA7B6FF" w14:textId="7BF6FD2C"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Współistnienie występujących w skali całego kraju, pogłębiających się trudności w dostępie do podstawowych i specjalistycznych usług medycznych i opiekuńczych</w:t>
            </w:r>
            <w:r w:rsidR="00BB040A" w:rsidRPr="001147C0">
              <w:rPr>
                <w:rFonts w:asciiTheme="minorHAnsi" w:hAnsiTheme="minorHAnsi" w:cstheme="minorHAnsi"/>
              </w:rPr>
              <w:t>,</w:t>
            </w:r>
            <w:r w:rsidRPr="001147C0">
              <w:rPr>
                <w:rFonts w:asciiTheme="minorHAnsi" w:hAnsiTheme="minorHAnsi" w:cstheme="minorHAnsi"/>
              </w:rPr>
              <w:t xml:space="preserve"> </w:t>
            </w:r>
            <w:r w:rsidR="00BB040A" w:rsidRPr="001147C0">
              <w:rPr>
                <w:rFonts w:asciiTheme="minorHAnsi" w:hAnsiTheme="minorHAnsi" w:cstheme="minorHAnsi"/>
              </w:rPr>
              <w:t xml:space="preserve">wynikających m.in. z braku dofinansowania świadczeń czy niedoborów kadry medycznej, </w:t>
            </w:r>
            <w:r w:rsidRPr="001147C0">
              <w:rPr>
                <w:rFonts w:asciiTheme="minorHAnsi" w:hAnsiTheme="minorHAnsi" w:cstheme="minorHAnsi"/>
              </w:rPr>
              <w:t>oraz procesu starzenia się społeczeństwa gminy i wzrostem zapotrzebowania na takie usługi;</w:t>
            </w:r>
          </w:p>
          <w:p w14:paraId="18D053EB" w14:textId="77777777" w:rsidR="00BB040A" w:rsidRPr="001147C0" w:rsidRDefault="00BB040A"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Fatalna sytuacja psychiatrii dzieci i młodzieży przy stwierdzonym kryzysie psychicznym dotykającym kilkudziesięciu procent polskich dzieci i nastolatków;</w:t>
            </w:r>
          </w:p>
          <w:p w14:paraId="431DC1F0"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Fiskalizm państwa, wysokie koszty pracy dla pracodawców, utrudniające rozwój oraz wzrost zatrudnienia;</w:t>
            </w:r>
          </w:p>
          <w:p w14:paraId="67A5F3F2" w14:textId="77777777" w:rsidR="00707B06" w:rsidRPr="001147C0" w:rsidRDefault="00707B06" w:rsidP="0065787C">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lastRenderedPageBreak/>
              <w:t xml:space="preserve">Narażenie wiodącej branży gospodarki gminy – turystyki, stanowiącej główne źródło utrzymania sporej części mieszkańców na szereg </w:t>
            </w:r>
            <w:proofErr w:type="spellStart"/>
            <w:r w:rsidRPr="001147C0">
              <w:rPr>
                <w:rFonts w:asciiTheme="minorHAnsi" w:hAnsiTheme="minorHAnsi" w:cstheme="minorHAnsi"/>
              </w:rPr>
              <w:t>ryzyk</w:t>
            </w:r>
            <w:proofErr w:type="spellEnd"/>
            <w:r w:rsidRPr="001147C0">
              <w:rPr>
                <w:rFonts w:asciiTheme="minorHAnsi" w:hAnsiTheme="minorHAnsi" w:cstheme="minorHAnsi"/>
              </w:rPr>
              <w:t xml:space="preserve"> zewnętrznych, związanych m.in. z klimatem (bezśnieżne, deszczowe zimy) lub sytuacją ekonomiczną społeczeństwa (konieczność ograniczenia wydatków w budżetach domowych, w tym na wypoczynek), oraz sezonowość rynku pracy;</w:t>
            </w:r>
          </w:p>
          <w:p w14:paraId="648C69FF" w14:textId="769FB05D" w:rsidR="00707B06" w:rsidRPr="001147C0" w:rsidRDefault="00707B06" w:rsidP="00B426FF">
            <w:pPr>
              <w:pStyle w:val="Akapitzlist"/>
              <w:numPr>
                <w:ilvl w:val="0"/>
                <w:numId w:val="4"/>
              </w:numPr>
              <w:spacing w:after="60" w:line="264" w:lineRule="auto"/>
              <w:ind w:left="357" w:hanging="357"/>
              <w:contextualSpacing w:val="0"/>
              <w:jc w:val="both"/>
              <w:rPr>
                <w:rFonts w:asciiTheme="minorHAnsi" w:hAnsiTheme="minorHAnsi" w:cstheme="minorHAnsi"/>
              </w:rPr>
            </w:pPr>
            <w:r w:rsidRPr="001147C0">
              <w:rPr>
                <w:rFonts w:asciiTheme="minorHAnsi" w:hAnsiTheme="minorHAnsi" w:cstheme="minorHAnsi"/>
              </w:rPr>
              <w:t xml:space="preserve">Konsekwencje atrakcyjności turystyczno-osadniczej Podhala oraz gminy, w tym m.in. obniżenie poziomu bezpieczeństwa, </w:t>
            </w:r>
            <w:r w:rsidR="00B426FF" w:rsidRPr="001147C0">
              <w:rPr>
                <w:rFonts w:asciiTheme="minorHAnsi" w:hAnsiTheme="minorHAnsi" w:cstheme="minorHAnsi"/>
              </w:rPr>
              <w:t xml:space="preserve">problem środków odurzających, docierających do Zakopanego wraz z dużym potokiem odwiedzających, </w:t>
            </w:r>
            <w:r w:rsidRPr="001147C0">
              <w:rPr>
                <w:rFonts w:asciiTheme="minorHAnsi" w:hAnsiTheme="minorHAnsi" w:cstheme="minorHAnsi"/>
              </w:rPr>
              <w:t>wzrost zapotrzebowania na rozmaite usługi publiczne oraz dynamiczny rozrost zabudowy mieszkaniowej (także o charakterze letniskowym i rezydencjalnym), skutkujący chaosem przestrzennym, degradacją środowiska naturalnego oraz osłabieniem więzi społecznych, wskutek napływu nowych mieszkańców, z innych regionów kraju.</w:t>
            </w:r>
          </w:p>
        </w:tc>
      </w:tr>
    </w:tbl>
    <w:p w14:paraId="01B48BCC" w14:textId="38FB7C35" w:rsidR="0042384C" w:rsidRPr="001147C0" w:rsidRDefault="003561BD" w:rsidP="00197E15">
      <w:pPr>
        <w:spacing w:after="120"/>
        <w:jc w:val="center"/>
        <w:rPr>
          <w:rFonts w:cstheme="minorHAnsi"/>
          <w:i/>
          <w:iCs/>
          <w:sz w:val="18"/>
          <w:szCs w:val="18"/>
        </w:rPr>
      </w:pPr>
      <w:r w:rsidRPr="001147C0">
        <w:rPr>
          <w:rFonts w:cstheme="minorHAnsi"/>
          <w:i/>
          <w:iCs/>
          <w:sz w:val="18"/>
          <w:szCs w:val="18"/>
        </w:rPr>
        <w:lastRenderedPageBreak/>
        <w:t>Źródło: Opracowanie własne na podstawie wyników diagnozy</w:t>
      </w:r>
      <w:r w:rsidR="00BB040A" w:rsidRPr="001147C0">
        <w:rPr>
          <w:rFonts w:cstheme="minorHAnsi"/>
          <w:i/>
          <w:iCs/>
          <w:sz w:val="18"/>
          <w:szCs w:val="18"/>
        </w:rPr>
        <w:t xml:space="preserve"> i</w:t>
      </w:r>
      <w:r w:rsidRPr="001147C0">
        <w:rPr>
          <w:rFonts w:cstheme="minorHAnsi"/>
          <w:i/>
          <w:iCs/>
          <w:sz w:val="18"/>
          <w:szCs w:val="18"/>
        </w:rPr>
        <w:t xml:space="preserve"> dyskusji warsztatowe</w:t>
      </w:r>
      <w:r w:rsidR="00A475F9" w:rsidRPr="001147C0">
        <w:rPr>
          <w:rFonts w:cstheme="minorHAnsi"/>
          <w:i/>
          <w:iCs/>
          <w:sz w:val="18"/>
          <w:szCs w:val="18"/>
        </w:rPr>
        <w:t>j z udziałem interesariuszy lokalnych</w:t>
      </w:r>
    </w:p>
    <w:p w14:paraId="4E2FE033" w14:textId="6320F06E" w:rsidR="00E1484D" w:rsidRPr="001147C0" w:rsidRDefault="00E1484D" w:rsidP="0042384C">
      <w:pPr>
        <w:spacing w:after="120"/>
        <w:jc w:val="both"/>
        <w:rPr>
          <w:rFonts w:cstheme="minorHAnsi"/>
          <w:i/>
          <w:iCs/>
          <w:sz w:val="18"/>
          <w:szCs w:val="18"/>
        </w:rPr>
      </w:pPr>
      <w:r w:rsidRPr="001147C0">
        <w:rPr>
          <w:rFonts w:cstheme="minorHAnsi"/>
          <w:szCs w:val="24"/>
        </w:rPr>
        <w:br w:type="page"/>
      </w:r>
    </w:p>
    <w:p w14:paraId="1DB8E2DD" w14:textId="1376057D" w:rsidR="00E1484D" w:rsidRPr="001147C0" w:rsidRDefault="00E1484D" w:rsidP="00587695">
      <w:pPr>
        <w:pStyle w:val="Nagwek1"/>
        <w:spacing w:before="0" w:after="120"/>
        <w:rPr>
          <w:rFonts w:asciiTheme="minorHAnsi" w:hAnsiTheme="minorHAnsi" w:cstheme="minorHAnsi"/>
        </w:rPr>
      </w:pPr>
      <w:bookmarkStart w:id="84" w:name="_Toc214325567"/>
      <w:r w:rsidRPr="001147C0">
        <w:rPr>
          <w:rFonts w:asciiTheme="minorHAnsi" w:hAnsiTheme="minorHAnsi" w:cstheme="minorHAnsi"/>
        </w:rPr>
        <w:lastRenderedPageBreak/>
        <w:t>WIZJA I MISJA POLITYKI SPOŁECZNEJ</w:t>
      </w:r>
      <w:r w:rsidR="00CA5FF2" w:rsidRPr="001147C0">
        <w:rPr>
          <w:rFonts w:asciiTheme="minorHAnsi" w:hAnsiTheme="minorHAnsi" w:cstheme="minorHAnsi"/>
        </w:rPr>
        <w:t xml:space="preserve"> </w:t>
      </w:r>
      <w:r w:rsidR="003A2775" w:rsidRPr="001147C0">
        <w:rPr>
          <w:rFonts w:asciiTheme="minorHAnsi" w:hAnsiTheme="minorHAnsi" w:cstheme="minorHAnsi"/>
        </w:rPr>
        <w:t>MIASTA ZAKOPANE</w:t>
      </w:r>
      <w:bookmarkEnd w:id="84"/>
    </w:p>
    <w:p w14:paraId="22A6CDBB" w14:textId="2C17A1F9" w:rsidR="00F42621" w:rsidRPr="001147C0" w:rsidRDefault="000D6C1C" w:rsidP="00F42621">
      <w:pPr>
        <w:spacing w:after="120"/>
        <w:jc w:val="both"/>
        <w:rPr>
          <w:rFonts w:cstheme="minorHAnsi"/>
          <w:bCs/>
          <w:szCs w:val="24"/>
        </w:rPr>
      </w:pPr>
      <w:r w:rsidRPr="001147C0">
        <w:rPr>
          <w:rFonts w:cstheme="minorHAnsi"/>
          <w:bCs/>
          <w:szCs w:val="24"/>
        </w:rPr>
        <w:t>Wizja stanowi projekcję, opis pożądanego stanu rzeczywistości społecznej obszaru gminy w</w:t>
      </w:r>
      <w:r w:rsidR="00E76C47" w:rsidRPr="001147C0">
        <w:rPr>
          <w:rFonts w:cstheme="minorHAnsi"/>
          <w:bCs/>
          <w:szCs w:val="24"/>
        </w:rPr>
        <w:t> </w:t>
      </w:r>
      <w:r w:rsidRPr="001147C0">
        <w:rPr>
          <w:rFonts w:cstheme="minorHAnsi"/>
          <w:bCs/>
          <w:szCs w:val="24"/>
        </w:rPr>
        <w:t xml:space="preserve">perspektywie </w:t>
      </w:r>
      <w:r w:rsidR="00E76C47" w:rsidRPr="001147C0">
        <w:rPr>
          <w:rFonts w:cstheme="minorHAnsi"/>
          <w:bCs/>
          <w:szCs w:val="24"/>
        </w:rPr>
        <w:t xml:space="preserve">roku </w:t>
      </w:r>
      <w:r w:rsidRPr="001147C0">
        <w:rPr>
          <w:rFonts w:cstheme="minorHAnsi"/>
          <w:bCs/>
          <w:szCs w:val="24"/>
        </w:rPr>
        <w:t>20</w:t>
      </w:r>
      <w:r w:rsidR="00E76C47" w:rsidRPr="001147C0">
        <w:rPr>
          <w:rFonts w:cstheme="minorHAnsi"/>
          <w:bCs/>
          <w:szCs w:val="24"/>
        </w:rPr>
        <w:t>30</w:t>
      </w:r>
      <w:r w:rsidRPr="001147C0">
        <w:rPr>
          <w:rFonts w:cstheme="minorHAnsi"/>
          <w:bCs/>
          <w:szCs w:val="24"/>
        </w:rPr>
        <w:t xml:space="preserve"> roku. Określa stan docelowy, do którego dążyć będą wszyscy zaangażowani partnerzy, wskazuje ona zasadniczy kierunek podejmowanych działań.</w:t>
      </w:r>
      <w:r w:rsidR="00A931EF" w:rsidRPr="001147C0">
        <w:rPr>
          <w:rFonts w:cstheme="minorHAnsi"/>
          <w:bCs/>
          <w:szCs w:val="24"/>
        </w:rPr>
        <w:t xml:space="preserve"> Zaproponowane brzmienie wprost nawiązuje do dotychczasowej wizji rozwoju, określonej w poprzednim dokumencie obowiązującym do 2025 r., akcentując nowe wyzwania i priorytety, wynikające ze zmian w gminie i jej otoczeniu.</w:t>
      </w:r>
    </w:p>
    <w:p w14:paraId="2C9FE959" w14:textId="77777777" w:rsidR="002550F4" w:rsidRPr="001147C0" w:rsidRDefault="002550F4" w:rsidP="00F42621">
      <w:pPr>
        <w:spacing w:after="120"/>
        <w:jc w:val="both"/>
        <w:rPr>
          <w:rFonts w:cstheme="minorHAnsi"/>
          <w:bCs/>
          <w:szCs w:val="24"/>
        </w:rPr>
      </w:pPr>
    </w:p>
    <w:p w14:paraId="742F3A6C" w14:textId="77777777" w:rsidR="00F42621" w:rsidRPr="001147C0" w:rsidRDefault="00F42621" w:rsidP="00F42621">
      <w:pPr>
        <w:spacing w:line="22" w:lineRule="atLeast"/>
        <w:jc w:val="both"/>
        <w:rPr>
          <w:rFonts w:cstheme="minorHAnsi"/>
        </w:rPr>
      </w:pPr>
      <w:r w:rsidRPr="001147C0">
        <w:rPr>
          <w:rFonts w:cstheme="minorHAnsi"/>
          <w:noProof/>
          <w:lang w:eastAsia="pl-PL"/>
        </w:rPr>
        <w:drawing>
          <wp:inline distT="0" distB="0" distL="0" distR="0" wp14:anchorId="52E149FA" wp14:editId="3E564B84">
            <wp:extent cx="6286500" cy="1800000"/>
            <wp:effectExtent l="0" t="0" r="0" b="1016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0F4028B2" w14:textId="14FF5C75" w:rsidR="00FD75D5" w:rsidRPr="001147C0" w:rsidRDefault="00FD75D5" w:rsidP="00587695">
      <w:pPr>
        <w:spacing w:after="120"/>
        <w:rPr>
          <w:rFonts w:cstheme="minorHAnsi"/>
          <w:szCs w:val="24"/>
        </w:rPr>
      </w:pPr>
    </w:p>
    <w:p w14:paraId="2B65F481" w14:textId="663D06A4" w:rsidR="00F3131E" w:rsidRPr="001147C0" w:rsidRDefault="000D6C1C" w:rsidP="00587695">
      <w:pPr>
        <w:spacing w:after="120"/>
        <w:jc w:val="both"/>
        <w:rPr>
          <w:rFonts w:cstheme="minorHAnsi"/>
          <w:szCs w:val="24"/>
        </w:rPr>
      </w:pPr>
      <w:r w:rsidRPr="001147C0">
        <w:rPr>
          <w:rFonts w:cstheme="minorHAnsi"/>
          <w:szCs w:val="24"/>
        </w:rPr>
        <w:t xml:space="preserve">Natomiast misja definiuje naczelny cel polityki społecznej w gminie, wokół którego powinny koncentrować się działania </w:t>
      </w:r>
      <w:r w:rsidR="002550F4" w:rsidRPr="001147C0">
        <w:rPr>
          <w:rFonts w:cstheme="minorHAnsi"/>
          <w:szCs w:val="24"/>
        </w:rPr>
        <w:t>samorządu i</w:t>
      </w:r>
      <w:r w:rsidRPr="001147C0">
        <w:rPr>
          <w:rFonts w:cstheme="minorHAnsi"/>
          <w:szCs w:val="24"/>
        </w:rPr>
        <w:t xml:space="preserve"> instytucji publicznych, środowisk i organizacji społecznych, mieszkańców i innych interesariuszy systemu polityki społecznej.</w:t>
      </w:r>
      <w:r w:rsidR="00A931EF" w:rsidRPr="001147C0">
        <w:rPr>
          <w:rFonts w:cstheme="minorHAnsi"/>
          <w:szCs w:val="24"/>
        </w:rPr>
        <w:t xml:space="preserve"> Podobnie jak wizja, stanowi aktualizację misji określonej w dotychczasowym dokumencie strategicznym.</w:t>
      </w:r>
    </w:p>
    <w:p w14:paraId="14F13D55" w14:textId="77777777" w:rsidR="00F42621" w:rsidRPr="001147C0" w:rsidRDefault="00F42621" w:rsidP="00F42621">
      <w:pPr>
        <w:spacing w:line="22" w:lineRule="atLeast"/>
        <w:jc w:val="both"/>
        <w:rPr>
          <w:rFonts w:cstheme="minorHAnsi"/>
        </w:rPr>
      </w:pPr>
    </w:p>
    <w:p w14:paraId="05CA9E27" w14:textId="77777777" w:rsidR="00F42621" w:rsidRPr="001147C0" w:rsidRDefault="00F42621" w:rsidP="00F42621">
      <w:pPr>
        <w:spacing w:line="22" w:lineRule="atLeast"/>
        <w:jc w:val="both"/>
        <w:rPr>
          <w:rFonts w:cstheme="minorHAnsi"/>
        </w:rPr>
      </w:pPr>
      <w:r w:rsidRPr="001147C0">
        <w:rPr>
          <w:rFonts w:cstheme="minorHAnsi"/>
          <w:noProof/>
          <w:lang w:eastAsia="pl-PL"/>
        </w:rPr>
        <w:drawing>
          <wp:inline distT="0" distB="0" distL="0" distR="0" wp14:anchorId="49220174" wp14:editId="1A36AB4C">
            <wp:extent cx="6324600" cy="1800000"/>
            <wp:effectExtent l="0" t="0" r="0" b="1016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14:paraId="307BC4FD" w14:textId="77777777" w:rsidR="002550F4" w:rsidRPr="001147C0" w:rsidRDefault="002550F4" w:rsidP="00995D93">
      <w:pPr>
        <w:spacing w:after="120"/>
        <w:jc w:val="both"/>
        <w:rPr>
          <w:rFonts w:cstheme="minorHAnsi"/>
          <w:szCs w:val="24"/>
        </w:rPr>
      </w:pPr>
    </w:p>
    <w:p w14:paraId="4B182B79" w14:textId="77777777" w:rsidR="00CA15AF" w:rsidRPr="001147C0" w:rsidRDefault="00CA15AF" w:rsidP="00587695">
      <w:pPr>
        <w:spacing w:after="120"/>
        <w:rPr>
          <w:rFonts w:cstheme="minorHAnsi"/>
          <w:szCs w:val="24"/>
        </w:rPr>
      </w:pPr>
      <w:r w:rsidRPr="001147C0">
        <w:rPr>
          <w:rFonts w:cstheme="minorHAnsi"/>
          <w:szCs w:val="24"/>
        </w:rPr>
        <w:br w:type="page"/>
      </w:r>
    </w:p>
    <w:p w14:paraId="7948AA14" w14:textId="481926D2" w:rsidR="00CA15AF" w:rsidRPr="001147C0" w:rsidRDefault="00F85999" w:rsidP="00CA5FF2">
      <w:pPr>
        <w:pStyle w:val="Nagwek1"/>
        <w:spacing w:before="0" w:after="120"/>
        <w:jc w:val="both"/>
        <w:rPr>
          <w:rFonts w:asciiTheme="minorHAnsi" w:hAnsiTheme="minorHAnsi" w:cstheme="minorHAnsi"/>
        </w:rPr>
      </w:pPr>
      <w:bookmarkStart w:id="85" w:name="_Toc214325568"/>
      <w:r w:rsidRPr="001147C0">
        <w:rPr>
          <w:rFonts w:asciiTheme="minorHAnsi" w:hAnsiTheme="minorHAnsi" w:cstheme="minorHAnsi"/>
        </w:rPr>
        <w:lastRenderedPageBreak/>
        <w:t>PLAN OPERACYJNY</w:t>
      </w:r>
      <w:r w:rsidR="00CA5FF2" w:rsidRPr="001147C0">
        <w:rPr>
          <w:rFonts w:asciiTheme="minorHAnsi" w:hAnsiTheme="minorHAnsi" w:cstheme="minorHAnsi"/>
        </w:rPr>
        <w:t xml:space="preserve"> STRATEGII ROZWIĄZYWANIA PROBLEMÓW SPOŁECZNYCH </w:t>
      </w:r>
      <w:r w:rsidR="003A2775" w:rsidRPr="001147C0">
        <w:rPr>
          <w:rFonts w:asciiTheme="minorHAnsi" w:hAnsiTheme="minorHAnsi" w:cstheme="minorHAnsi"/>
        </w:rPr>
        <w:t>MIASTA ZAKOPANE NA LATA 2026-2030</w:t>
      </w:r>
      <w:bookmarkEnd w:id="85"/>
    </w:p>
    <w:p w14:paraId="73B1BB65" w14:textId="33081497" w:rsidR="002C796A" w:rsidRPr="001147C0" w:rsidRDefault="00437EDB" w:rsidP="003A2775">
      <w:pPr>
        <w:spacing w:after="120"/>
        <w:jc w:val="both"/>
        <w:rPr>
          <w:rFonts w:cstheme="minorHAnsi"/>
          <w:szCs w:val="24"/>
        </w:rPr>
      </w:pPr>
      <w:r w:rsidRPr="001147C0">
        <w:rPr>
          <w:rFonts w:cstheme="minorHAnsi"/>
          <w:szCs w:val="24"/>
        </w:rPr>
        <w:t>Obszary strategiczne, wyszczególnione w Strategii Rozwią</w:t>
      </w:r>
      <w:r w:rsidR="004B2E37" w:rsidRPr="001147C0">
        <w:rPr>
          <w:rFonts w:cstheme="minorHAnsi"/>
          <w:szCs w:val="24"/>
        </w:rPr>
        <w:t xml:space="preserve">zywania Problemów Społecznych </w:t>
      </w:r>
      <w:r w:rsidR="003A2775" w:rsidRPr="001147C0">
        <w:rPr>
          <w:rFonts w:cstheme="minorHAnsi"/>
          <w:szCs w:val="24"/>
        </w:rPr>
        <w:t>Miasta Zakopane</w:t>
      </w:r>
      <w:r w:rsidRPr="001147C0">
        <w:rPr>
          <w:rFonts w:cstheme="minorHAnsi"/>
          <w:szCs w:val="24"/>
        </w:rPr>
        <w:t xml:space="preserve">, wynikają z przyjętej wizji rozwoju społecznego </w:t>
      </w:r>
      <w:r w:rsidR="00F85999" w:rsidRPr="001147C0">
        <w:rPr>
          <w:rFonts w:cstheme="minorHAnsi"/>
          <w:szCs w:val="24"/>
        </w:rPr>
        <w:t>w perspektywie</w:t>
      </w:r>
      <w:r w:rsidRPr="001147C0">
        <w:rPr>
          <w:rFonts w:cstheme="minorHAnsi"/>
          <w:szCs w:val="24"/>
        </w:rPr>
        <w:t xml:space="preserve"> </w:t>
      </w:r>
      <w:r w:rsidR="00D54102" w:rsidRPr="001147C0">
        <w:rPr>
          <w:rFonts w:cstheme="minorHAnsi"/>
          <w:szCs w:val="24"/>
        </w:rPr>
        <w:t xml:space="preserve">roku </w:t>
      </w:r>
      <w:r w:rsidRPr="001147C0">
        <w:rPr>
          <w:rFonts w:cstheme="minorHAnsi"/>
          <w:szCs w:val="24"/>
        </w:rPr>
        <w:t>20</w:t>
      </w:r>
      <w:r w:rsidR="00D54102" w:rsidRPr="001147C0">
        <w:rPr>
          <w:rFonts w:cstheme="minorHAnsi"/>
          <w:szCs w:val="24"/>
        </w:rPr>
        <w:t>30</w:t>
      </w:r>
      <w:r w:rsidR="00402519" w:rsidRPr="001147C0">
        <w:rPr>
          <w:rFonts w:cstheme="minorHAnsi"/>
          <w:szCs w:val="24"/>
        </w:rPr>
        <w:t>.</w:t>
      </w:r>
      <w:r w:rsidR="002C796A" w:rsidRPr="001147C0">
        <w:rPr>
          <w:rFonts w:cstheme="minorHAnsi"/>
          <w:szCs w:val="24"/>
        </w:rPr>
        <w:t xml:space="preserve"> </w:t>
      </w:r>
      <w:r w:rsidR="00FD75D5" w:rsidRPr="001147C0">
        <w:rPr>
          <w:rFonts w:cstheme="minorHAnsi"/>
          <w:szCs w:val="24"/>
        </w:rPr>
        <w:t>Zdefiniowano</w:t>
      </w:r>
      <w:r w:rsidR="002C796A" w:rsidRPr="001147C0">
        <w:rPr>
          <w:rFonts w:cstheme="minorHAnsi"/>
          <w:szCs w:val="24"/>
        </w:rPr>
        <w:t xml:space="preserve"> </w:t>
      </w:r>
      <w:r w:rsidR="00F717CE" w:rsidRPr="001147C0">
        <w:rPr>
          <w:rFonts w:cstheme="minorHAnsi"/>
          <w:szCs w:val="24"/>
        </w:rPr>
        <w:t>4</w:t>
      </w:r>
      <w:r w:rsidR="00095EFC" w:rsidRPr="001147C0">
        <w:rPr>
          <w:rFonts w:cstheme="minorHAnsi"/>
          <w:szCs w:val="24"/>
        </w:rPr>
        <w:t> </w:t>
      </w:r>
      <w:r w:rsidR="002C796A" w:rsidRPr="001147C0">
        <w:rPr>
          <w:rFonts w:cstheme="minorHAnsi"/>
          <w:szCs w:val="24"/>
        </w:rPr>
        <w:t>kluczow</w:t>
      </w:r>
      <w:r w:rsidR="00F717CE" w:rsidRPr="001147C0">
        <w:rPr>
          <w:rFonts w:cstheme="minorHAnsi"/>
          <w:szCs w:val="24"/>
        </w:rPr>
        <w:t>e</w:t>
      </w:r>
      <w:r w:rsidR="002C796A" w:rsidRPr="001147C0">
        <w:rPr>
          <w:rFonts w:cstheme="minorHAnsi"/>
          <w:szCs w:val="24"/>
        </w:rPr>
        <w:t xml:space="preserve"> obszar</w:t>
      </w:r>
      <w:r w:rsidR="00F717CE" w:rsidRPr="001147C0">
        <w:rPr>
          <w:rFonts w:cstheme="minorHAnsi"/>
          <w:szCs w:val="24"/>
        </w:rPr>
        <w:t>y</w:t>
      </w:r>
      <w:r w:rsidR="002C796A" w:rsidRPr="001147C0">
        <w:rPr>
          <w:rFonts w:cstheme="minorHAnsi"/>
          <w:szCs w:val="24"/>
        </w:rPr>
        <w:t xml:space="preserve"> polityki społecznej gminy</w:t>
      </w:r>
      <w:r w:rsidR="00402519" w:rsidRPr="001147C0">
        <w:rPr>
          <w:rFonts w:cstheme="minorHAnsi"/>
          <w:szCs w:val="24"/>
        </w:rPr>
        <w:t>, wyodrębnion</w:t>
      </w:r>
      <w:r w:rsidR="00F717CE" w:rsidRPr="001147C0">
        <w:rPr>
          <w:rFonts w:cstheme="minorHAnsi"/>
          <w:szCs w:val="24"/>
        </w:rPr>
        <w:t>e</w:t>
      </w:r>
      <w:r w:rsidR="00402519" w:rsidRPr="001147C0">
        <w:rPr>
          <w:rFonts w:cstheme="minorHAnsi"/>
          <w:szCs w:val="24"/>
        </w:rPr>
        <w:t xml:space="preserve"> za pomocą głównych grup odbiorców działań lub sfer współdziałania</w:t>
      </w:r>
      <w:r w:rsidR="00D54102" w:rsidRPr="001147C0">
        <w:rPr>
          <w:rFonts w:cstheme="minorHAnsi"/>
          <w:szCs w:val="24"/>
        </w:rPr>
        <w:t xml:space="preserve">, </w:t>
      </w:r>
      <w:r w:rsidR="0084778A" w:rsidRPr="001147C0">
        <w:rPr>
          <w:rFonts w:cstheme="minorHAnsi"/>
          <w:szCs w:val="24"/>
        </w:rPr>
        <w:t>z uwzględnieniem procesów współpracy</w:t>
      </w:r>
      <w:r w:rsidR="002C796A" w:rsidRPr="001147C0">
        <w:rPr>
          <w:rFonts w:cstheme="minorHAnsi"/>
          <w:szCs w:val="24"/>
        </w:rPr>
        <w:t>:</w:t>
      </w:r>
    </w:p>
    <w:p w14:paraId="7B012F20" w14:textId="77777777" w:rsidR="003A2775" w:rsidRPr="001147C0" w:rsidRDefault="003A2775" w:rsidP="003A2775">
      <w:pPr>
        <w:pStyle w:val="Akapitzlist"/>
        <w:numPr>
          <w:ilvl w:val="0"/>
          <w:numId w:val="2"/>
        </w:numPr>
        <w:spacing w:after="120"/>
        <w:contextualSpacing w:val="0"/>
        <w:jc w:val="both"/>
        <w:rPr>
          <w:rFonts w:asciiTheme="minorHAnsi" w:hAnsiTheme="minorHAnsi" w:cstheme="minorHAnsi"/>
          <w:b/>
          <w:bCs/>
          <w:sz w:val="24"/>
          <w:szCs w:val="24"/>
        </w:rPr>
      </w:pPr>
      <w:r w:rsidRPr="001147C0">
        <w:rPr>
          <w:rFonts w:asciiTheme="minorHAnsi" w:hAnsiTheme="minorHAnsi" w:cstheme="minorHAnsi"/>
          <w:b/>
          <w:bCs/>
          <w:sz w:val="24"/>
          <w:szCs w:val="24"/>
        </w:rPr>
        <w:t>DZIECKO I RODZINA,</w:t>
      </w:r>
    </w:p>
    <w:p w14:paraId="4536A8EC" w14:textId="77777777" w:rsidR="003A2775" w:rsidRPr="001147C0" w:rsidRDefault="003A2775" w:rsidP="003A2775">
      <w:pPr>
        <w:pStyle w:val="Akapitzlist"/>
        <w:numPr>
          <w:ilvl w:val="0"/>
          <w:numId w:val="2"/>
        </w:numPr>
        <w:spacing w:after="120"/>
        <w:contextualSpacing w:val="0"/>
        <w:jc w:val="both"/>
        <w:rPr>
          <w:rFonts w:asciiTheme="minorHAnsi" w:hAnsiTheme="minorHAnsi" w:cstheme="minorHAnsi"/>
          <w:b/>
          <w:bCs/>
          <w:sz w:val="24"/>
          <w:szCs w:val="24"/>
        </w:rPr>
      </w:pPr>
      <w:r w:rsidRPr="001147C0">
        <w:rPr>
          <w:rFonts w:asciiTheme="minorHAnsi" w:hAnsiTheme="minorHAnsi" w:cstheme="minorHAnsi"/>
          <w:b/>
          <w:bCs/>
          <w:sz w:val="24"/>
          <w:szCs w:val="24"/>
        </w:rPr>
        <w:t>OSOBY STARSZE I Z NIEPEŁNOSPRAWNOŚCIAMI,</w:t>
      </w:r>
    </w:p>
    <w:p w14:paraId="4DBBD899" w14:textId="79336F02" w:rsidR="00F56935" w:rsidRPr="001147C0" w:rsidRDefault="003A2775" w:rsidP="003A2775">
      <w:pPr>
        <w:pStyle w:val="Akapitzlist"/>
        <w:numPr>
          <w:ilvl w:val="0"/>
          <w:numId w:val="2"/>
        </w:numPr>
        <w:spacing w:after="120"/>
        <w:contextualSpacing w:val="0"/>
        <w:jc w:val="both"/>
        <w:rPr>
          <w:rFonts w:asciiTheme="minorHAnsi" w:hAnsiTheme="minorHAnsi" w:cstheme="minorHAnsi"/>
          <w:b/>
          <w:bCs/>
          <w:sz w:val="24"/>
          <w:szCs w:val="24"/>
        </w:rPr>
      </w:pPr>
      <w:r w:rsidRPr="001147C0">
        <w:rPr>
          <w:rFonts w:asciiTheme="minorHAnsi" w:hAnsiTheme="minorHAnsi" w:cstheme="minorHAnsi"/>
          <w:b/>
          <w:bCs/>
          <w:sz w:val="24"/>
          <w:szCs w:val="24"/>
        </w:rPr>
        <w:t>INNE OSOBY ZAGROŻONE LUB DOTKNIĘTE MARGINALIZACJĄ I WYKLUCZENIEM SPOŁECZNYM</w:t>
      </w:r>
      <w:r w:rsidR="00F717CE" w:rsidRPr="001147C0">
        <w:rPr>
          <w:rFonts w:asciiTheme="minorHAnsi" w:hAnsiTheme="minorHAnsi" w:cstheme="minorHAnsi"/>
          <w:b/>
          <w:bCs/>
          <w:sz w:val="24"/>
          <w:szCs w:val="24"/>
        </w:rPr>
        <w:t>,</w:t>
      </w:r>
    </w:p>
    <w:p w14:paraId="65E52DB9" w14:textId="6F63BFBD" w:rsidR="00F56935" w:rsidRPr="001147C0" w:rsidRDefault="003A2775" w:rsidP="003A2775">
      <w:pPr>
        <w:pStyle w:val="Akapitzlist"/>
        <w:numPr>
          <w:ilvl w:val="0"/>
          <w:numId w:val="2"/>
        </w:numPr>
        <w:spacing w:after="120"/>
        <w:contextualSpacing w:val="0"/>
        <w:jc w:val="both"/>
        <w:rPr>
          <w:rFonts w:asciiTheme="minorHAnsi" w:hAnsiTheme="minorHAnsi" w:cstheme="minorHAnsi"/>
          <w:b/>
          <w:bCs/>
          <w:sz w:val="24"/>
          <w:szCs w:val="24"/>
        </w:rPr>
      </w:pPr>
      <w:r w:rsidRPr="001147C0">
        <w:rPr>
          <w:rFonts w:asciiTheme="minorHAnsi" w:hAnsiTheme="minorHAnsi" w:cstheme="minorHAnsi"/>
          <w:b/>
          <w:bCs/>
          <w:sz w:val="24"/>
          <w:szCs w:val="24"/>
        </w:rPr>
        <w:t>WSPÓŁPRACA I WIELOWYMIAROWE BEZPIECZEŃSTWO</w:t>
      </w:r>
      <w:r w:rsidR="00F56935" w:rsidRPr="001147C0">
        <w:rPr>
          <w:rFonts w:asciiTheme="minorHAnsi" w:hAnsiTheme="minorHAnsi" w:cstheme="minorHAnsi"/>
          <w:b/>
          <w:bCs/>
          <w:sz w:val="24"/>
          <w:szCs w:val="24"/>
        </w:rPr>
        <w:t>.</w:t>
      </w:r>
    </w:p>
    <w:p w14:paraId="098F2C69" w14:textId="1B24FE33" w:rsidR="003A2775" w:rsidRPr="001147C0" w:rsidRDefault="003A2775" w:rsidP="003A2775">
      <w:pPr>
        <w:spacing w:after="120"/>
        <w:jc w:val="both"/>
        <w:rPr>
          <w:rFonts w:cstheme="minorHAnsi"/>
          <w:szCs w:val="24"/>
        </w:rPr>
      </w:pPr>
      <w:bookmarkStart w:id="86" w:name="_Hlk213937604"/>
      <w:r w:rsidRPr="001147C0">
        <w:rPr>
          <w:rFonts w:cstheme="minorHAnsi"/>
          <w:szCs w:val="24"/>
        </w:rPr>
        <w:t>Należy podkreślić, że podział na poszczególne obszary strategiczne ma charakter umowny i służy jedynie uporządkowaniu działań w ramach lokalnej polityki społecznej. Poszczególne obszary wzajemnie się przenikają i uzupełniają, tworząc spójny system interwencji społecznych. Efektywna realizacja założeń niniejszej strategii wymaga zatem kompleksowego, zintegrowanego i komplementarnego podejścia do planowania i wdrażania działań. W szczególności dotyczy to ostatniego obszaru o charakterze horyzontalnym, który wspiera i wzmacnia osiągnięcie celów w pozostałych częściach dokumentu, zapewniając spójność polityki społecznej miasta.</w:t>
      </w:r>
    </w:p>
    <w:p w14:paraId="38BE2311" w14:textId="16A69BE6" w:rsidR="003A2775" w:rsidRPr="001147C0" w:rsidRDefault="003A2775" w:rsidP="003A2775">
      <w:pPr>
        <w:spacing w:after="120"/>
        <w:jc w:val="both"/>
        <w:rPr>
          <w:rFonts w:cstheme="minorHAnsi"/>
          <w:szCs w:val="24"/>
        </w:rPr>
      </w:pPr>
      <w:r w:rsidRPr="001147C0">
        <w:rPr>
          <w:rFonts w:cstheme="minorHAnsi"/>
          <w:szCs w:val="24"/>
        </w:rPr>
        <w:t>Dla każdego z obszarów określono cel strategiczny (w perspektywie do 2030 roku), a także cele operacyjne, które wyznaczają kierunki działań w krótszym horyzoncie czasowym. Ich realizacji służą kierunki interwencji – zestaw kluczowych działań, programów i projektów, stanowiących ramy koncentracji aktywności programowej, organizacyjnej, finansowej i partnerskiej interesariuszy polityki społecznej w Zakopanem. Wskazane kierunki interwencji mają charakter ramowy, co umożliwia elastyczne dostosowanie planów wdrożeniowych do zmieniających się uwarunkowań.</w:t>
      </w:r>
    </w:p>
    <w:p w14:paraId="72C931DB" w14:textId="5706E78A" w:rsidR="003A2775" w:rsidRPr="001147C0" w:rsidRDefault="003A2775" w:rsidP="003A2775">
      <w:pPr>
        <w:spacing w:after="120"/>
        <w:jc w:val="both"/>
        <w:rPr>
          <w:rFonts w:cstheme="minorHAnsi"/>
          <w:szCs w:val="24"/>
        </w:rPr>
      </w:pPr>
      <w:r w:rsidRPr="001147C0">
        <w:rPr>
          <w:rFonts w:cstheme="minorHAnsi"/>
          <w:szCs w:val="24"/>
        </w:rPr>
        <w:t xml:space="preserve">System monitorowania i ewaluacji strategii oparty został na zestawie rekomendowanych </w:t>
      </w:r>
      <w:r w:rsidR="00A07349" w:rsidRPr="001147C0">
        <w:rPr>
          <w:rFonts w:cstheme="minorHAnsi"/>
          <w:szCs w:val="24"/>
        </w:rPr>
        <w:t>mierników</w:t>
      </w:r>
      <w:r w:rsidRPr="001147C0">
        <w:rPr>
          <w:rFonts w:cstheme="minorHAnsi"/>
          <w:szCs w:val="24"/>
        </w:rPr>
        <w:t xml:space="preserve">, przypisanych do poszczególnych celów operacyjnych. </w:t>
      </w:r>
      <w:r w:rsidR="00A07349" w:rsidRPr="001147C0">
        <w:rPr>
          <w:rFonts w:cstheme="minorHAnsi"/>
          <w:szCs w:val="24"/>
        </w:rPr>
        <w:t>Dla części z nich – w osobnej tabeli - określona została wartość bazowa i docelowa. P</w:t>
      </w:r>
      <w:r w:rsidRPr="001147C0">
        <w:rPr>
          <w:rFonts w:cstheme="minorHAnsi"/>
          <w:szCs w:val="24"/>
        </w:rPr>
        <w:t xml:space="preserve">ozwalają </w:t>
      </w:r>
      <w:r w:rsidR="00A07349" w:rsidRPr="001147C0">
        <w:rPr>
          <w:rFonts w:cstheme="minorHAnsi"/>
          <w:szCs w:val="24"/>
        </w:rPr>
        <w:t xml:space="preserve">one </w:t>
      </w:r>
      <w:r w:rsidRPr="001147C0">
        <w:rPr>
          <w:rFonts w:cstheme="minorHAnsi"/>
          <w:szCs w:val="24"/>
        </w:rPr>
        <w:t>na bieżącą ocenę postępów realizacji działań, skuteczności podejmowanych interwencji oraz stopnia osiągania zakładanych rezultatów. Lista ma charakter otwarty i może być modyfikowana lub uzupełniana w toku realizacji strategii – w ramach okresowych przeglądów, zgodnie z zasadą ciągłego doskonalenia polityki społecznej.</w:t>
      </w:r>
    </w:p>
    <w:p w14:paraId="7F3AAEFA" w14:textId="1A328DFE" w:rsidR="003A2775" w:rsidRPr="001147C0" w:rsidRDefault="003A2775" w:rsidP="003A2775">
      <w:pPr>
        <w:spacing w:after="120"/>
        <w:jc w:val="both"/>
        <w:rPr>
          <w:rFonts w:cstheme="minorHAnsi"/>
          <w:szCs w:val="24"/>
        </w:rPr>
      </w:pPr>
      <w:r w:rsidRPr="001147C0">
        <w:rPr>
          <w:rFonts w:cstheme="minorHAnsi"/>
          <w:szCs w:val="24"/>
        </w:rPr>
        <w:t>Przyjęte podejście umożliwia koordynację działań wszystkich podmiotów zaangażowanych w realizację lokalnej polityki społecznej, wzmacnia efektywność wykorzystania środków publicznych, a także wspiera aplikowanie o środki zewnętrzne na przedsięwzięcia ukierunkowane na poprawę jakości życia mieszkańców Zakopanego.</w:t>
      </w:r>
    </w:p>
    <w:bookmarkEnd w:id="86"/>
    <w:p w14:paraId="22C3049F" w14:textId="7EEDA025" w:rsidR="00CA15AF" w:rsidRPr="001147C0" w:rsidRDefault="00E24403" w:rsidP="003A2775">
      <w:pPr>
        <w:spacing w:after="120"/>
        <w:jc w:val="both"/>
        <w:rPr>
          <w:rFonts w:cstheme="minorHAnsi"/>
          <w:szCs w:val="24"/>
        </w:rPr>
      </w:pPr>
      <w:r w:rsidRPr="001147C0">
        <w:rPr>
          <w:rFonts w:cstheme="minorHAnsi"/>
          <w:szCs w:val="24"/>
        </w:rPr>
        <w:t xml:space="preserve">Poniższy schemat prezentuje strukturę celów </w:t>
      </w:r>
      <w:r w:rsidR="00835BE7" w:rsidRPr="001147C0">
        <w:rPr>
          <w:rFonts w:cstheme="minorHAnsi"/>
          <w:szCs w:val="24"/>
        </w:rPr>
        <w:t xml:space="preserve">Strategii Rozwiązywania Problemów Społecznych </w:t>
      </w:r>
      <w:r w:rsidR="003A2775" w:rsidRPr="001147C0">
        <w:rPr>
          <w:rFonts w:cstheme="minorHAnsi"/>
          <w:szCs w:val="24"/>
        </w:rPr>
        <w:t>Miasta Zakopane na lata 2026-2030</w:t>
      </w:r>
      <w:r w:rsidRPr="001147C0">
        <w:rPr>
          <w:rFonts w:cstheme="minorHAnsi"/>
          <w:szCs w:val="24"/>
        </w:rPr>
        <w:t>.</w:t>
      </w:r>
    </w:p>
    <w:p w14:paraId="71F4C2D8" w14:textId="77777777" w:rsidR="00CA2776" w:rsidRPr="001147C0" w:rsidRDefault="00CA2776" w:rsidP="00587695">
      <w:pPr>
        <w:spacing w:after="120"/>
        <w:jc w:val="both"/>
        <w:rPr>
          <w:rFonts w:cstheme="minorHAnsi"/>
          <w:szCs w:val="24"/>
        </w:rPr>
      </w:pPr>
    </w:p>
    <w:p w14:paraId="2E94FDA3" w14:textId="77777777" w:rsidR="00E51095" w:rsidRPr="001147C0" w:rsidRDefault="00E51095" w:rsidP="00587695">
      <w:pPr>
        <w:spacing w:after="120"/>
        <w:jc w:val="both"/>
        <w:rPr>
          <w:rFonts w:cstheme="minorHAnsi"/>
          <w:szCs w:val="24"/>
        </w:rPr>
        <w:sectPr w:rsidR="00E51095" w:rsidRPr="001147C0" w:rsidSect="001053AF">
          <w:pgSz w:w="11906" w:h="16838"/>
          <w:pgMar w:top="1417" w:right="1417" w:bottom="1417" w:left="1417" w:header="708" w:footer="708" w:gutter="0"/>
          <w:pgNumType w:start="0"/>
          <w:cols w:space="708"/>
          <w:titlePg/>
          <w:docGrid w:linePitch="360"/>
        </w:sectPr>
      </w:pPr>
    </w:p>
    <w:p w14:paraId="295B63CA" w14:textId="014F4EAD" w:rsidR="00955B85" w:rsidRPr="001147C0" w:rsidRDefault="00D54102" w:rsidP="00C0443E">
      <w:pPr>
        <w:pStyle w:val="Legenda"/>
        <w:spacing w:after="120" w:line="276" w:lineRule="auto"/>
        <w:jc w:val="center"/>
        <w:rPr>
          <w:rFonts w:cstheme="minorHAnsi"/>
        </w:rPr>
      </w:pPr>
      <w:bookmarkStart w:id="87" w:name="_Toc181279411"/>
      <w:r w:rsidRPr="001147C0">
        <w:rPr>
          <w:rFonts w:cstheme="minorHAnsi"/>
        </w:rPr>
        <w:lastRenderedPageBreak/>
        <w:t xml:space="preserve">Schemat </w:t>
      </w:r>
      <w:r w:rsidRPr="001147C0">
        <w:rPr>
          <w:rFonts w:cstheme="minorHAnsi"/>
        </w:rPr>
        <w:fldChar w:fldCharType="begin"/>
      </w:r>
      <w:r w:rsidRPr="001147C0">
        <w:rPr>
          <w:rFonts w:cstheme="minorHAnsi"/>
        </w:rPr>
        <w:instrText xml:space="preserve"> SEQ Schemat \* ARABIC </w:instrText>
      </w:r>
      <w:r w:rsidRPr="001147C0">
        <w:rPr>
          <w:rFonts w:cstheme="minorHAnsi"/>
        </w:rPr>
        <w:fldChar w:fldCharType="separate"/>
      </w:r>
      <w:r w:rsidRPr="001147C0">
        <w:rPr>
          <w:rFonts w:cstheme="minorHAnsi"/>
          <w:noProof/>
        </w:rPr>
        <w:t>1</w:t>
      </w:r>
      <w:r w:rsidRPr="001147C0">
        <w:rPr>
          <w:rFonts w:cstheme="minorHAnsi"/>
        </w:rPr>
        <w:fldChar w:fldCharType="end"/>
      </w:r>
      <w:r w:rsidRPr="001147C0">
        <w:rPr>
          <w:rFonts w:cstheme="minorHAnsi"/>
        </w:rPr>
        <w:t xml:space="preserve">. </w:t>
      </w:r>
      <w:r w:rsidR="00485C4C" w:rsidRPr="001147C0">
        <w:rPr>
          <w:rFonts w:cstheme="minorHAnsi"/>
        </w:rPr>
        <w:t>Obszary i c</w:t>
      </w:r>
      <w:r w:rsidRPr="001147C0">
        <w:rPr>
          <w:rFonts w:cstheme="minorHAnsi"/>
        </w:rPr>
        <w:t xml:space="preserve">ele </w:t>
      </w:r>
      <w:r w:rsidR="00835BE7" w:rsidRPr="001147C0">
        <w:rPr>
          <w:rFonts w:cstheme="minorHAnsi"/>
        </w:rPr>
        <w:t xml:space="preserve">Strategii Rozwiązywania Problemów Społecznych </w:t>
      </w:r>
      <w:r w:rsidR="003A2775" w:rsidRPr="001147C0">
        <w:rPr>
          <w:rFonts w:cstheme="minorHAnsi"/>
        </w:rPr>
        <w:t>Miasta Zakopane na lata 2026-2030</w:t>
      </w:r>
      <w:r w:rsidRPr="001147C0">
        <w:rPr>
          <w:rFonts w:cstheme="minorHAnsi"/>
        </w:rPr>
        <w:t>.</w:t>
      </w:r>
      <w:bookmarkEnd w:id="87"/>
    </w:p>
    <w:tbl>
      <w:tblPr>
        <w:tblW w:w="13756" w:type="dxa"/>
        <w:jc w:val="center"/>
        <w:tblLook w:val="04A0" w:firstRow="1" w:lastRow="0" w:firstColumn="1" w:lastColumn="0" w:noHBand="0" w:noVBand="1"/>
      </w:tblPr>
      <w:tblGrid>
        <w:gridCol w:w="4387"/>
        <w:gridCol w:w="297"/>
        <w:gridCol w:w="4387"/>
        <w:gridCol w:w="297"/>
        <w:gridCol w:w="4388"/>
      </w:tblGrid>
      <w:tr w:rsidR="003A2775" w:rsidRPr="001147C0" w14:paraId="4D4AC96D" w14:textId="77777777" w:rsidTr="003A2775">
        <w:trPr>
          <w:trHeight w:val="214"/>
          <w:jc w:val="center"/>
        </w:trPr>
        <w:tc>
          <w:tcPr>
            <w:tcW w:w="4387" w:type="dxa"/>
            <w:shd w:val="clear" w:color="auto" w:fill="0F6FC6" w:themeFill="accent1"/>
            <w:vAlign w:val="center"/>
          </w:tcPr>
          <w:p w14:paraId="2BFC5687" w14:textId="77777777" w:rsidR="003A2775" w:rsidRPr="001147C0" w:rsidRDefault="003A2775" w:rsidP="003A2775">
            <w:pPr>
              <w:spacing w:after="20" w:line="252" w:lineRule="auto"/>
              <w:jc w:val="center"/>
              <w:rPr>
                <w:rFonts w:eastAsia="Calibri" w:cstheme="minorHAnsi"/>
                <w:b/>
              </w:rPr>
            </w:pPr>
            <w:bookmarkStart w:id="88" w:name="_Hlk403734244"/>
            <w:bookmarkStart w:id="89" w:name="_Hlk214286979"/>
            <w:r w:rsidRPr="001147C0">
              <w:rPr>
                <w:rFonts w:eastAsia="Calibri" w:cstheme="minorHAnsi"/>
                <w:b/>
              </w:rPr>
              <w:t>DZIECKO I RODZINA</w:t>
            </w:r>
          </w:p>
        </w:tc>
        <w:tc>
          <w:tcPr>
            <w:tcW w:w="297" w:type="dxa"/>
            <w:shd w:val="clear" w:color="auto" w:fill="FFFFFF"/>
            <w:vAlign w:val="center"/>
          </w:tcPr>
          <w:p w14:paraId="0A903118" w14:textId="77777777" w:rsidR="003A2775" w:rsidRPr="001147C0" w:rsidRDefault="003A2775" w:rsidP="003A2775">
            <w:pPr>
              <w:spacing w:after="20" w:line="252" w:lineRule="auto"/>
              <w:jc w:val="center"/>
              <w:rPr>
                <w:rFonts w:eastAsia="Calibri" w:cstheme="minorHAnsi"/>
                <w:b/>
              </w:rPr>
            </w:pPr>
          </w:p>
        </w:tc>
        <w:tc>
          <w:tcPr>
            <w:tcW w:w="4387" w:type="dxa"/>
            <w:shd w:val="clear" w:color="auto" w:fill="0F6FC6" w:themeFill="accent1"/>
            <w:vAlign w:val="center"/>
          </w:tcPr>
          <w:p w14:paraId="58B81419" w14:textId="77777777" w:rsidR="003A2775" w:rsidRPr="001147C0" w:rsidRDefault="003A2775" w:rsidP="003A2775">
            <w:pPr>
              <w:spacing w:after="20" w:line="252" w:lineRule="auto"/>
              <w:jc w:val="center"/>
              <w:rPr>
                <w:rFonts w:eastAsia="Calibri" w:cstheme="minorHAnsi"/>
                <w:b/>
              </w:rPr>
            </w:pPr>
            <w:r w:rsidRPr="001147C0">
              <w:rPr>
                <w:rFonts w:eastAsia="Calibri" w:cstheme="minorHAnsi"/>
                <w:b/>
              </w:rPr>
              <w:t>OSOBY STARSZE</w:t>
            </w:r>
            <w:r w:rsidRPr="001147C0">
              <w:rPr>
                <w:rFonts w:eastAsia="Calibri" w:cstheme="minorHAnsi"/>
                <w:b/>
              </w:rPr>
              <w:br/>
              <w:t>I Z NIEPEŁNOSPRAWNOŚCIAMI</w:t>
            </w:r>
          </w:p>
        </w:tc>
        <w:tc>
          <w:tcPr>
            <w:tcW w:w="297" w:type="dxa"/>
            <w:vAlign w:val="center"/>
          </w:tcPr>
          <w:p w14:paraId="28E7EDA2" w14:textId="77777777" w:rsidR="003A2775" w:rsidRPr="001147C0" w:rsidRDefault="003A2775" w:rsidP="003A2775">
            <w:pPr>
              <w:spacing w:after="20" w:line="252" w:lineRule="auto"/>
              <w:jc w:val="center"/>
              <w:rPr>
                <w:rFonts w:eastAsia="Calibri" w:cstheme="minorHAnsi"/>
                <w:b/>
              </w:rPr>
            </w:pPr>
          </w:p>
        </w:tc>
        <w:tc>
          <w:tcPr>
            <w:tcW w:w="4388" w:type="dxa"/>
            <w:shd w:val="clear" w:color="auto" w:fill="0F6FC6" w:themeFill="accent1"/>
            <w:vAlign w:val="center"/>
          </w:tcPr>
          <w:p w14:paraId="64941E91" w14:textId="77777777" w:rsidR="003A2775" w:rsidRPr="001147C0" w:rsidRDefault="003A2775" w:rsidP="003A2775">
            <w:pPr>
              <w:spacing w:after="20" w:line="252" w:lineRule="auto"/>
              <w:jc w:val="center"/>
              <w:rPr>
                <w:rFonts w:eastAsia="Calibri" w:cstheme="minorHAnsi"/>
                <w:b/>
              </w:rPr>
            </w:pPr>
            <w:r w:rsidRPr="001147C0">
              <w:rPr>
                <w:rFonts w:eastAsia="Calibri" w:cstheme="minorHAnsi"/>
                <w:b/>
              </w:rPr>
              <w:t>INNE OSOBY ZAGROŻONE LUB DOTKNIĘTE MARGINALIZACJĄ I WYKLUCZENIEM SPOŁECZNYM</w:t>
            </w:r>
          </w:p>
        </w:tc>
      </w:tr>
      <w:bookmarkEnd w:id="88"/>
      <w:tr w:rsidR="003A2775" w:rsidRPr="001147C0" w14:paraId="7613BAD2" w14:textId="77777777" w:rsidTr="003A2775">
        <w:trPr>
          <w:trHeight w:val="860"/>
          <w:jc w:val="center"/>
        </w:trPr>
        <w:tc>
          <w:tcPr>
            <w:tcW w:w="4387" w:type="dxa"/>
            <w:shd w:val="clear" w:color="auto" w:fill="C0D7F1" w:themeFill="text2" w:themeFillTint="33"/>
          </w:tcPr>
          <w:p w14:paraId="491E3AA8" w14:textId="77777777" w:rsidR="003A2775" w:rsidRPr="001147C0" w:rsidRDefault="003A2775" w:rsidP="003A2775">
            <w:pPr>
              <w:spacing w:after="20" w:line="252" w:lineRule="auto"/>
              <w:jc w:val="both"/>
              <w:rPr>
                <w:rFonts w:eastAsia="Calibri" w:cstheme="minorHAnsi"/>
              </w:rPr>
            </w:pPr>
            <w:r w:rsidRPr="001147C0">
              <w:rPr>
                <w:rFonts w:eastAsia="Calibri" w:cstheme="minorHAnsi"/>
              </w:rPr>
              <w:t>Cel strategiczny 1:</w:t>
            </w:r>
          </w:p>
          <w:p w14:paraId="27BD13A1" w14:textId="77777777" w:rsidR="003A2775" w:rsidRPr="001147C0" w:rsidRDefault="003A2775" w:rsidP="003A2775">
            <w:pPr>
              <w:spacing w:after="20" w:line="252" w:lineRule="auto"/>
              <w:jc w:val="both"/>
              <w:rPr>
                <w:rFonts w:eastAsia="Calibri" w:cstheme="minorHAnsi"/>
                <w:b/>
              </w:rPr>
            </w:pPr>
            <w:r w:rsidRPr="001147C0">
              <w:rPr>
                <w:rFonts w:eastAsia="Calibri" w:cstheme="minorHAnsi"/>
                <w:b/>
              </w:rPr>
              <w:t>Skuteczna, systemowa polityka gminy względem dziecka i rodziny, budująca jej atrakcyjność osadniczą i wzmacniająca spójność społeczną.</w:t>
            </w:r>
          </w:p>
        </w:tc>
        <w:tc>
          <w:tcPr>
            <w:tcW w:w="297" w:type="dxa"/>
            <w:shd w:val="clear" w:color="auto" w:fill="FFFFFF"/>
          </w:tcPr>
          <w:p w14:paraId="1BA6BDBD" w14:textId="77777777" w:rsidR="003A2775" w:rsidRPr="001147C0" w:rsidRDefault="003A2775" w:rsidP="003A2775">
            <w:pPr>
              <w:spacing w:after="20" w:line="252" w:lineRule="auto"/>
              <w:rPr>
                <w:rFonts w:eastAsia="Calibri" w:cstheme="minorHAnsi"/>
              </w:rPr>
            </w:pPr>
          </w:p>
        </w:tc>
        <w:tc>
          <w:tcPr>
            <w:tcW w:w="4387" w:type="dxa"/>
            <w:shd w:val="clear" w:color="auto" w:fill="C0D7F1" w:themeFill="text2" w:themeFillTint="33"/>
          </w:tcPr>
          <w:p w14:paraId="66C9C29D" w14:textId="77777777" w:rsidR="003A2775" w:rsidRPr="001147C0" w:rsidRDefault="003A2775" w:rsidP="003A2775">
            <w:pPr>
              <w:spacing w:after="20" w:line="252" w:lineRule="auto"/>
              <w:jc w:val="both"/>
              <w:rPr>
                <w:rFonts w:eastAsia="Calibri" w:cstheme="minorHAnsi"/>
              </w:rPr>
            </w:pPr>
            <w:r w:rsidRPr="001147C0">
              <w:rPr>
                <w:rFonts w:eastAsia="Calibri" w:cstheme="minorHAnsi"/>
              </w:rPr>
              <w:t>Cel strategiczny 2:</w:t>
            </w:r>
          </w:p>
          <w:p w14:paraId="653C01C3" w14:textId="77777777" w:rsidR="003A2775" w:rsidRPr="001147C0" w:rsidRDefault="003A2775" w:rsidP="003A2775">
            <w:pPr>
              <w:spacing w:after="20" w:line="252" w:lineRule="auto"/>
              <w:jc w:val="both"/>
              <w:rPr>
                <w:rFonts w:eastAsia="Calibri" w:cstheme="minorHAnsi"/>
                <w:b/>
              </w:rPr>
            </w:pPr>
            <w:r w:rsidRPr="001147C0">
              <w:rPr>
                <w:rFonts w:eastAsia="Calibri" w:cstheme="minorHAnsi"/>
                <w:b/>
              </w:rPr>
              <w:t>Kompleksowa i adekwatna do rosnących potrzeb polityka gminy wobec osób starszych, zagrożonych lub dotkniętych niepełnosprawnościami oraz ich rodzin i bliskich.</w:t>
            </w:r>
          </w:p>
        </w:tc>
        <w:tc>
          <w:tcPr>
            <w:tcW w:w="297" w:type="dxa"/>
          </w:tcPr>
          <w:p w14:paraId="4A1C71ED" w14:textId="77777777" w:rsidR="003A2775" w:rsidRPr="001147C0" w:rsidRDefault="003A2775" w:rsidP="003A2775">
            <w:pPr>
              <w:spacing w:after="20" w:line="252" w:lineRule="auto"/>
              <w:rPr>
                <w:rFonts w:eastAsia="Calibri" w:cstheme="minorHAnsi"/>
              </w:rPr>
            </w:pPr>
          </w:p>
        </w:tc>
        <w:tc>
          <w:tcPr>
            <w:tcW w:w="4388" w:type="dxa"/>
            <w:shd w:val="clear" w:color="auto" w:fill="C0D7F1" w:themeFill="text2" w:themeFillTint="33"/>
          </w:tcPr>
          <w:p w14:paraId="404B7401" w14:textId="77777777" w:rsidR="003A2775" w:rsidRPr="001147C0" w:rsidRDefault="003A2775" w:rsidP="003A2775">
            <w:pPr>
              <w:spacing w:after="20" w:line="252" w:lineRule="auto"/>
              <w:jc w:val="both"/>
              <w:rPr>
                <w:rFonts w:eastAsia="Calibri" w:cstheme="minorHAnsi"/>
              </w:rPr>
            </w:pPr>
            <w:r w:rsidRPr="001147C0">
              <w:rPr>
                <w:rFonts w:eastAsia="Calibri" w:cstheme="minorHAnsi"/>
              </w:rPr>
              <w:t>Cel strategiczny 3:</w:t>
            </w:r>
          </w:p>
          <w:p w14:paraId="29AE1B36" w14:textId="77777777" w:rsidR="003A2775" w:rsidRPr="001147C0" w:rsidRDefault="003A2775" w:rsidP="003A2775">
            <w:pPr>
              <w:spacing w:after="20" w:line="252" w:lineRule="auto"/>
              <w:jc w:val="both"/>
              <w:rPr>
                <w:rFonts w:eastAsia="Calibri" w:cstheme="minorHAnsi"/>
                <w:b/>
              </w:rPr>
            </w:pPr>
            <w:r w:rsidRPr="001147C0">
              <w:rPr>
                <w:rFonts w:eastAsia="Calibri" w:cstheme="minorHAnsi"/>
                <w:b/>
              </w:rPr>
              <w:t xml:space="preserve">Efektywne wsparcie, aktywizacja i integracja </w:t>
            </w:r>
            <w:bookmarkStart w:id="90" w:name="_Hlk213936289"/>
            <w:r w:rsidRPr="001147C0">
              <w:rPr>
                <w:rFonts w:eastAsia="Calibri" w:cstheme="minorHAnsi"/>
                <w:b/>
              </w:rPr>
              <w:t>osób bezrobotnych, w trudnej sytuacji mieszkaniowej lub w kryzysie bezdomności</w:t>
            </w:r>
            <w:bookmarkEnd w:id="90"/>
            <w:r w:rsidRPr="001147C0">
              <w:rPr>
                <w:rFonts w:eastAsia="Calibri" w:cstheme="minorHAnsi"/>
                <w:b/>
              </w:rPr>
              <w:t>.</w:t>
            </w:r>
          </w:p>
        </w:tc>
      </w:tr>
      <w:tr w:rsidR="003A2775" w:rsidRPr="001147C0" w14:paraId="6E79E062" w14:textId="77777777" w:rsidTr="003A2775">
        <w:trPr>
          <w:trHeight w:val="214"/>
          <w:jc w:val="center"/>
        </w:trPr>
        <w:tc>
          <w:tcPr>
            <w:tcW w:w="4387" w:type="dxa"/>
          </w:tcPr>
          <w:p w14:paraId="6DF2F848" w14:textId="77777777" w:rsidR="003A2775" w:rsidRPr="001147C0" w:rsidRDefault="003A2775" w:rsidP="003A2775">
            <w:pPr>
              <w:spacing w:after="20" w:line="252" w:lineRule="auto"/>
              <w:jc w:val="both"/>
              <w:rPr>
                <w:rFonts w:eastAsia="Calibri" w:cstheme="minorHAnsi"/>
              </w:rPr>
            </w:pPr>
          </w:p>
        </w:tc>
        <w:tc>
          <w:tcPr>
            <w:tcW w:w="297" w:type="dxa"/>
          </w:tcPr>
          <w:p w14:paraId="1D2BD4E0" w14:textId="77777777" w:rsidR="003A2775" w:rsidRPr="001147C0" w:rsidRDefault="003A2775" w:rsidP="003A2775">
            <w:pPr>
              <w:spacing w:after="20" w:line="252" w:lineRule="auto"/>
              <w:rPr>
                <w:rFonts w:eastAsia="Calibri" w:cstheme="minorHAnsi"/>
              </w:rPr>
            </w:pPr>
          </w:p>
        </w:tc>
        <w:tc>
          <w:tcPr>
            <w:tcW w:w="4387" w:type="dxa"/>
          </w:tcPr>
          <w:p w14:paraId="35924C73" w14:textId="77777777" w:rsidR="003A2775" w:rsidRPr="001147C0" w:rsidRDefault="003A2775" w:rsidP="003A2775">
            <w:pPr>
              <w:spacing w:after="20" w:line="252" w:lineRule="auto"/>
              <w:jc w:val="both"/>
              <w:rPr>
                <w:rFonts w:eastAsia="Calibri" w:cstheme="minorHAnsi"/>
              </w:rPr>
            </w:pPr>
          </w:p>
        </w:tc>
        <w:tc>
          <w:tcPr>
            <w:tcW w:w="297" w:type="dxa"/>
          </w:tcPr>
          <w:p w14:paraId="488B9EA9" w14:textId="77777777" w:rsidR="003A2775" w:rsidRPr="001147C0" w:rsidRDefault="003A2775" w:rsidP="003A2775">
            <w:pPr>
              <w:spacing w:after="20" w:line="252" w:lineRule="auto"/>
              <w:rPr>
                <w:rFonts w:eastAsia="Calibri" w:cstheme="minorHAnsi"/>
              </w:rPr>
            </w:pPr>
          </w:p>
        </w:tc>
        <w:tc>
          <w:tcPr>
            <w:tcW w:w="4388" w:type="dxa"/>
          </w:tcPr>
          <w:p w14:paraId="2F528CCB" w14:textId="77777777" w:rsidR="003A2775" w:rsidRPr="001147C0" w:rsidRDefault="003A2775" w:rsidP="003A2775">
            <w:pPr>
              <w:spacing w:after="20" w:line="252" w:lineRule="auto"/>
              <w:jc w:val="both"/>
              <w:rPr>
                <w:rFonts w:eastAsia="Calibri" w:cstheme="minorHAnsi"/>
              </w:rPr>
            </w:pPr>
          </w:p>
        </w:tc>
      </w:tr>
      <w:tr w:rsidR="003A2775" w:rsidRPr="001147C0" w14:paraId="3EC76B9C" w14:textId="77777777" w:rsidTr="003A2775">
        <w:trPr>
          <w:trHeight w:val="214"/>
          <w:jc w:val="center"/>
        </w:trPr>
        <w:tc>
          <w:tcPr>
            <w:tcW w:w="4387" w:type="dxa"/>
            <w:shd w:val="clear" w:color="auto" w:fill="C0D7F1" w:themeFill="text2" w:themeFillTint="33"/>
          </w:tcPr>
          <w:p w14:paraId="54A20A55" w14:textId="77777777" w:rsidR="003A2775" w:rsidRPr="001147C0" w:rsidRDefault="003A2775" w:rsidP="003A2775">
            <w:pPr>
              <w:spacing w:after="20" w:line="252" w:lineRule="auto"/>
              <w:jc w:val="both"/>
              <w:rPr>
                <w:rFonts w:eastAsia="Calibri" w:cstheme="minorHAnsi"/>
              </w:rPr>
            </w:pPr>
            <w:r w:rsidRPr="001147C0">
              <w:rPr>
                <w:rFonts w:eastAsia="Calibri" w:cstheme="minorHAnsi"/>
                <w:b/>
              </w:rPr>
              <w:t>Cele operacyjne:</w:t>
            </w:r>
          </w:p>
          <w:p w14:paraId="67734D19" w14:textId="77777777" w:rsidR="003A2775" w:rsidRPr="001147C0" w:rsidRDefault="003A2775" w:rsidP="003A2775">
            <w:pPr>
              <w:pStyle w:val="Akapitzlist"/>
              <w:spacing w:after="20" w:line="252" w:lineRule="auto"/>
              <w:ind w:left="0"/>
              <w:contextualSpacing w:val="0"/>
              <w:jc w:val="both"/>
              <w:rPr>
                <w:rFonts w:asciiTheme="minorHAnsi" w:hAnsiTheme="minorHAnsi" w:cstheme="minorHAnsi"/>
              </w:rPr>
            </w:pPr>
            <w:r w:rsidRPr="001147C0">
              <w:rPr>
                <w:rFonts w:asciiTheme="minorHAnsi" w:hAnsiTheme="minorHAnsi" w:cstheme="minorHAnsi"/>
              </w:rPr>
              <w:t>1.1. Doskonalenie usług w zakresie oświaty i wychowania wraz ze wzmocnieniem ich wymiaru profilaktycznego, diagnostycznego, wspomagającego i interwencyjnego.</w:t>
            </w:r>
          </w:p>
          <w:p w14:paraId="4D619957" w14:textId="77777777" w:rsidR="003A2775" w:rsidRPr="001147C0" w:rsidRDefault="003A2775" w:rsidP="003A2775">
            <w:pPr>
              <w:pStyle w:val="Akapitzlist"/>
              <w:spacing w:after="20" w:line="252" w:lineRule="auto"/>
              <w:ind w:left="0"/>
              <w:contextualSpacing w:val="0"/>
              <w:jc w:val="both"/>
              <w:rPr>
                <w:rFonts w:asciiTheme="minorHAnsi" w:hAnsiTheme="minorHAnsi" w:cstheme="minorHAnsi"/>
              </w:rPr>
            </w:pPr>
            <w:r w:rsidRPr="001147C0">
              <w:rPr>
                <w:rFonts w:asciiTheme="minorHAnsi" w:hAnsiTheme="minorHAnsi" w:cstheme="minorHAnsi"/>
              </w:rPr>
              <w:t>1.2. Wsparcie osób i rodzin w prawidłowym rozwoju oraz efektywne przeciwdziałanie i rozwiązywanie problemów społecznych i rodzinnych.</w:t>
            </w:r>
          </w:p>
        </w:tc>
        <w:tc>
          <w:tcPr>
            <w:tcW w:w="297" w:type="dxa"/>
            <w:shd w:val="clear" w:color="auto" w:fill="FFFFFF"/>
          </w:tcPr>
          <w:p w14:paraId="34446F9B" w14:textId="77777777" w:rsidR="003A2775" w:rsidRPr="001147C0" w:rsidRDefault="003A2775" w:rsidP="003A2775">
            <w:pPr>
              <w:spacing w:after="20" w:line="252" w:lineRule="auto"/>
              <w:rPr>
                <w:rFonts w:eastAsia="Calibri" w:cstheme="minorHAnsi"/>
              </w:rPr>
            </w:pPr>
          </w:p>
        </w:tc>
        <w:tc>
          <w:tcPr>
            <w:tcW w:w="4387" w:type="dxa"/>
            <w:shd w:val="clear" w:color="auto" w:fill="C0D7F1" w:themeFill="text2" w:themeFillTint="33"/>
          </w:tcPr>
          <w:p w14:paraId="407A4E59" w14:textId="77777777" w:rsidR="003A2775" w:rsidRPr="001147C0" w:rsidRDefault="003A2775" w:rsidP="003A2775">
            <w:pPr>
              <w:spacing w:after="20" w:line="252" w:lineRule="auto"/>
              <w:jc w:val="both"/>
              <w:rPr>
                <w:rFonts w:eastAsia="Calibri" w:cstheme="minorHAnsi"/>
              </w:rPr>
            </w:pPr>
            <w:r w:rsidRPr="001147C0">
              <w:rPr>
                <w:rFonts w:eastAsia="Calibri" w:cstheme="minorHAnsi"/>
                <w:b/>
              </w:rPr>
              <w:t>Cele operacyjne:</w:t>
            </w:r>
          </w:p>
          <w:p w14:paraId="2F1C7949" w14:textId="77777777" w:rsidR="003A2775" w:rsidRPr="001147C0" w:rsidRDefault="003A2775" w:rsidP="003A2775">
            <w:pPr>
              <w:spacing w:after="20" w:line="252" w:lineRule="auto"/>
              <w:jc w:val="both"/>
              <w:rPr>
                <w:rFonts w:cstheme="minorHAnsi"/>
              </w:rPr>
            </w:pPr>
            <w:r w:rsidRPr="001147C0">
              <w:rPr>
                <w:rFonts w:cstheme="minorHAnsi"/>
              </w:rPr>
              <w:t>2.1. Doskonalenie usług dla osób starszych wraz z ich wieloaspektową aktywizacją oraz wsparciem ich otoczenia.</w:t>
            </w:r>
          </w:p>
          <w:p w14:paraId="7265ADE6" w14:textId="77777777" w:rsidR="003A2775" w:rsidRPr="001147C0" w:rsidRDefault="003A2775" w:rsidP="003A2775">
            <w:pPr>
              <w:pStyle w:val="Akapitzlist"/>
              <w:spacing w:after="20" w:line="252" w:lineRule="auto"/>
              <w:ind w:left="0"/>
              <w:contextualSpacing w:val="0"/>
              <w:jc w:val="both"/>
              <w:rPr>
                <w:rFonts w:asciiTheme="minorHAnsi" w:hAnsiTheme="minorHAnsi" w:cstheme="minorHAnsi"/>
              </w:rPr>
            </w:pPr>
            <w:r w:rsidRPr="001147C0">
              <w:rPr>
                <w:rFonts w:asciiTheme="minorHAnsi" w:hAnsiTheme="minorHAnsi" w:cstheme="minorHAnsi"/>
              </w:rPr>
              <w:t>2.2. Wspomaganie, aktywizacja i integracja osób, rodzin i środowisk zagrożonych lub dotkniętych niepełnosprawnościami.</w:t>
            </w:r>
          </w:p>
        </w:tc>
        <w:tc>
          <w:tcPr>
            <w:tcW w:w="297" w:type="dxa"/>
          </w:tcPr>
          <w:p w14:paraId="41CD3C3A" w14:textId="77777777" w:rsidR="003A2775" w:rsidRPr="001147C0" w:rsidRDefault="003A2775" w:rsidP="003A2775">
            <w:pPr>
              <w:spacing w:after="20" w:line="252" w:lineRule="auto"/>
              <w:rPr>
                <w:rFonts w:eastAsia="Calibri" w:cstheme="minorHAnsi"/>
              </w:rPr>
            </w:pPr>
          </w:p>
        </w:tc>
        <w:tc>
          <w:tcPr>
            <w:tcW w:w="4388" w:type="dxa"/>
            <w:shd w:val="clear" w:color="auto" w:fill="C0D7F1" w:themeFill="text2" w:themeFillTint="33"/>
          </w:tcPr>
          <w:p w14:paraId="798C57A8" w14:textId="77777777" w:rsidR="003A2775" w:rsidRPr="001147C0" w:rsidRDefault="003A2775" w:rsidP="003A2775">
            <w:pPr>
              <w:spacing w:after="20" w:line="252" w:lineRule="auto"/>
              <w:jc w:val="both"/>
              <w:rPr>
                <w:rFonts w:eastAsia="Calibri" w:cstheme="minorHAnsi"/>
              </w:rPr>
            </w:pPr>
            <w:r w:rsidRPr="001147C0">
              <w:rPr>
                <w:rFonts w:eastAsia="Calibri" w:cstheme="minorHAnsi"/>
                <w:b/>
              </w:rPr>
              <w:t>Cele operacyjne:</w:t>
            </w:r>
          </w:p>
          <w:p w14:paraId="180BB907" w14:textId="77777777" w:rsidR="003A2775" w:rsidRPr="001147C0" w:rsidRDefault="003A2775" w:rsidP="003A2775">
            <w:pPr>
              <w:spacing w:after="20" w:line="252" w:lineRule="auto"/>
              <w:jc w:val="both"/>
              <w:rPr>
                <w:rFonts w:cstheme="minorHAnsi"/>
              </w:rPr>
            </w:pPr>
            <w:r w:rsidRPr="001147C0">
              <w:rPr>
                <w:rFonts w:cstheme="minorHAnsi"/>
              </w:rPr>
              <w:t>3.1. Integracja oraz aktywizacja społeczno-zawodowa osób w trudnej sytuacji na rynku pracy i pozbawionych zatrudnienia.</w:t>
            </w:r>
          </w:p>
          <w:p w14:paraId="14C5F1BA" w14:textId="77777777" w:rsidR="003A2775" w:rsidRPr="001147C0" w:rsidRDefault="003A2775" w:rsidP="003A2775">
            <w:pPr>
              <w:pStyle w:val="Akapitzlist"/>
              <w:spacing w:after="20" w:line="252" w:lineRule="auto"/>
              <w:ind w:left="0"/>
              <w:contextualSpacing w:val="0"/>
              <w:jc w:val="both"/>
              <w:rPr>
                <w:rFonts w:asciiTheme="minorHAnsi" w:hAnsiTheme="minorHAnsi" w:cstheme="minorHAnsi"/>
              </w:rPr>
            </w:pPr>
            <w:r w:rsidRPr="001147C0">
              <w:rPr>
                <w:rFonts w:asciiTheme="minorHAnsi" w:hAnsiTheme="minorHAnsi" w:cstheme="minorHAnsi"/>
              </w:rPr>
              <w:t>3.2. Prospołeczna polityka mieszkaniowa gminy w wymiarze inwestycyjnym i integracyjno-aktywizującym.</w:t>
            </w:r>
          </w:p>
        </w:tc>
      </w:tr>
      <w:tr w:rsidR="003A2775" w:rsidRPr="001147C0" w14:paraId="1A71CB34" w14:textId="77777777" w:rsidTr="003A2775">
        <w:trPr>
          <w:trHeight w:val="214"/>
          <w:jc w:val="center"/>
        </w:trPr>
        <w:tc>
          <w:tcPr>
            <w:tcW w:w="4387" w:type="dxa"/>
          </w:tcPr>
          <w:p w14:paraId="037823C8" w14:textId="77777777" w:rsidR="003A2775" w:rsidRPr="001147C0" w:rsidRDefault="003A2775" w:rsidP="003A2775">
            <w:pPr>
              <w:spacing w:after="20" w:line="252" w:lineRule="auto"/>
              <w:rPr>
                <w:rFonts w:eastAsia="Calibri" w:cstheme="minorHAnsi"/>
                <w:b/>
              </w:rPr>
            </w:pPr>
          </w:p>
        </w:tc>
        <w:tc>
          <w:tcPr>
            <w:tcW w:w="297" w:type="dxa"/>
          </w:tcPr>
          <w:p w14:paraId="3301568C" w14:textId="77777777" w:rsidR="003A2775" w:rsidRPr="001147C0" w:rsidRDefault="003A2775" w:rsidP="003A2775">
            <w:pPr>
              <w:spacing w:after="20" w:line="252" w:lineRule="auto"/>
              <w:rPr>
                <w:rFonts w:eastAsia="Calibri" w:cstheme="minorHAnsi"/>
              </w:rPr>
            </w:pPr>
          </w:p>
        </w:tc>
        <w:tc>
          <w:tcPr>
            <w:tcW w:w="4387" w:type="dxa"/>
          </w:tcPr>
          <w:p w14:paraId="5561F6C0" w14:textId="77777777" w:rsidR="003A2775" w:rsidRPr="001147C0" w:rsidRDefault="003A2775" w:rsidP="003A2775">
            <w:pPr>
              <w:spacing w:after="20" w:line="252" w:lineRule="auto"/>
              <w:rPr>
                <w:rFonts w:eastAsia="Calibri" w:cstheme="minorHAnsi"/>
                <w:b/>
              </w:rPr>
            </w:pPr>
          </w:p>
        </w:tc>
        <w:tc>
          <w:tcPr>
            <w:tcW w:w="297" w:type="dxa"/>
          </w:tcPr>
          <w:p w14:paraId="2A43FEF0" w14:textId="77777777" w:rsidR="003A2775" w:rsidRPr="001147C0" w:rsidRDefault="003A2775" w:rsidP="003A2775">
            <w:pPr>
              <w:spacing w:after="20" w:line="252" w:lineRule="auto"/>
              <w:rPr>
                <w:rFonts w:eastAsia="Calibri" w:cstheme="minorHAnsi"/>
              </w:rPr>
            </w:pPr>
          </w:p>
        </w:tc>
        <w:tc>
          <w:tcPr>
            <w:tcW w:w="4388" w:type="dxa"/>
          </w:tcPr>
          <w:p w14:paraId="0D981934" w14:textId="77777777" w:rsidR="003A2775" w:rsidRPr="001147C0" w:rsidRDefault="003A2775" w:rsidP="003A2775">
            <w:pPr>
              <w:spacing w:after="20" w:line="252" w:lineRule="auto"/>
              <w:rPr>
                <w:rFonts w:eastAsia="Calibri" w:cstheme="minorHAnsi"/>
                <w:b/>
              </w:rPr>
            </w:pPr>
          </w:p>
        </w:tc>
      </w:tr>
      <w:tr w:rsidR="003A2775" w:rsidRPr="001147C0" w14:paraId="4569FEC6" w14:textId="77777777" w:rsidTr="003A2775">
        <w:trPr>
          <w:trHeight w:val="214"/>
          <w:jc w:val="center"/>
        </w:trPr>
        <w:tc>
          <w:tcPr>
            <w:tcW w:w="13756" w:type="dxa"/>
            <w:gridSpan w:val="5"/>
            <w:shd w:val="clear" w:color="auto" w:fill="0F6FC6" w:themeFill="accent1"/>
          </w:tcPr>
          <w:p w14:paraId="1A8D3C9F" w14:textId="77777777" w:rsidR="003A2775" w:rsidRPr="001147C0" w:rsidRDefault="003A2775" w:rsidP="003A2775">
            <w:pPr>
              <w:spacing w:after="20" w:line="252" w:lineRule="auto"/>
              <w:jc w:val="center"/>
              <w:rPr>
                <w:rFonts w:eastAsia="Calibri" w:cstheme="minorHAnsi"/>
              </w:rPr>
            </w:pPr>
            <w:bookmarkStart w:id="91" w:name="_Hlk213937488"/>
            <w:r w:rsidRPr="001147C0">
              <w:rPr>
                <w:rFonts w:eastAsia="Calibri" w:cstheme="minorHAnsi"/>
                <w:b/>
              </w:rPr>
              <w:t>WSPÓŁPRACA I WIELOWYMIAROWE BEZPIECZEŃSTWO</w:t>
            </w:r>
            <w:bookmarkEnd w:id="91"/>
          </w:p>
        </w:tc>
      </w:tr>
      <w:tr w:rsidR="003A2775" w:rsidRPr="001147C0" w14:paraId="594DA94B" w14:textId="77777777" w:rsidTr="003A2775">
        <w:trPr>
          <w:trHeight w:val="214"/>
          <w:jc w:val="center"/>
        </w:trPr>
        <w:tc>
          <w:tcPr>
            <w:tcW w:w="13756" w:type="dxa"/>
            <w:gridSpan w:val="5"/>
            <w:shd w:val="clear" w:color="auto" w:fill="C0D7F1" w:themeFill="text2" w:themeFillTint="33"/>
          </w:tcPr>
          <w:p w14:paraId="0E5FBC69" w14:textId="77777777" w:rsidR="003A2775" w:rsidRPr="001147C0" w:rsidRDefault="003A2775" w:rsidP="003A2775">
            <w:pPr>
              <w:spacing w:after="20" w:line="252" w:lineRule="auto"/>
              <w:jc w:val="both"/>
              <w:rPr>
                <w:rFonts w:eastAsia="Calibri" w:cstheme="minorHAnsi"/>
              </w:rPr>
            </w:pPr>
            <w:r w:rsidRPr="001147C0">
              <w:rPr>
                <w:rFonts w:eastAsia="Calibri" w:cstheme="minorHAnsi"/>
              </w:rPr>
              <w:t>Cel strategiczny 4:</w:t>
            </w:r>
          </w:p>
          <w:p w14:paraId="09CBD0C1" w14:textId="77777777" w:rsidR="003A2775" w:rsidRPr="001147C0" w:rsidRDefault="003A2775" w:rsidP="003A2775">
            <w:pPr>
              <w:spacing w:after="20" w:line="252" w:lineRule="auto"/>
              <w:jc w:val="both"/>
              <w:rPr>
                <w:rFonts w:eastAsia="Calibri" w:cstheme="minorHAnsi"/>
                <w:b/>
              </w:rPr>
            </w:pPr>
            <w:r w:rsidRPr="001147C0">
              <w:rPr>
                <w:rFonts w:eastAsia="Calibri" w:cstheme="minorHAnsi"/>
                <w:b/>
              </w:rPr>
              <w:t>Zapewnienie komfortu i wysokiego poziomu bezpieczeństwa mieszkańców w wymiarze społecznym, zdrowotnym i publicznym.</w:t>
            </w:r>
          </w:p>
          <w:p w14:paraId="6B142FF6" w14:textId="77777777" w:rsidR="003A2775" w:rsidRPr="001147C0" w:rsidRDefault="003A2775" w:rsidP="003A2775">
            <w:pPr>
              <w:spacing w:after="20" w:line="252" w:lineRule="auto"/>
              <w:jc w:val="both"/>
              <w:rPr>
                <w:rFonts w:eastAsia="Calibri" w:cstheme="minorHAnsi"/>
              </w:rPr>
            </w:pPr>
          </w:p>
          <w:p w14:paraId="0080E4E3" w14:textId="77777777" w:rsidR="003A2775" w:rsidRPr="001147C0" w:rsidRDefault="003A2775" w:rsidP="003A2775">
            <w:pPr>
              <w:spacing w:after="20" w:line="252" w:lineRule="auto"/>
              <w:jc w:val="both"/>
              <w:rPr>
                <w:rFonts w:eastAsia="Calibri" w:cstheme="minorHAnsi"/>
                <w:b/>
              </w:rPr>
            </w:pPr>
            <w:r w:rsidRPr="001147C0">
              <w:rPr>
                <w:rFonts w:eastAsia="Calibri" w:cstheme="minorHAnsi"/>
                <w:b/>
              </w:rPr>
              <w:t>Cele operacyjne:</w:t>
            </w:r>
          </w:p>
          <w:p w14:paraId="6BD976F5" w14:textId="77777777" w:rsidR="003A2775" w:rsidRPr="001147C0" w:rsidRDefault="003A2775" w:rsidP="003A2775">
            <w:pPr>
              <w:spacing w:after="20" w:line="252" w:lineRule="auto"/>
              <w:jc w:val="both"/>
              <w:rPr>
                <w:rFonts w:eastAsia="Calibri" w:cstheme="minorHAnsi"/>
              </w:rPr>
            </w:pPr>
            <w:r w:rsidRPr="001147C0">
              <w:rPr>
                <w:rFonts w:eastAsia="Calibri" w:cstheme="minorHAnsi"/>
              </w:rPr>
              <w:t>4.1. Profesjonalizacja działań i rozwój współpracy w obszarze polityki społecznej.</w:t>
            </w:r>
          </w:p>
          <w:p w14:paraId="10B59270" w14:textId="77777777" w:rsidR="003A2775" w:rsidRPr="001147C0" w:rsidRDefault="003A2775" w:rsidP="003A2775">
            <w:pPr>
              <w:spacing w:after="20" w:line="252" w:lineRule="auto"/>
              <w:jc w:val="both"/>
              <w:rPr>
                <w:rFonts w:eastAsia="Calibri" w:cstheme="minorHAnsi"/>
              </w:rPr>
            </w:pPr>
            <w:r w:rsidRPr="001147C0">
              <w:rPr>
                <w:rFonts w:eastAsia="Calibri" w:cstheme="minorHAnsi"/>
              </w:rPr>
              <w:t>4.2. Rozwój nowoczesnego, holistycznego i efektywnego systemu profilaktyki i ochrony zdrowia.</w:t>
            </w:r>
          </w:p>
          <w:p w14:paraId="20BF9441" w14:textId="77777777" w:rsidR="003A2775" w:rsidRPr="001147C0" w:rsidRDefault="003A2775" w:rsidP="003A2775">
            <w:pPr>
              <w:spacing w:after="20" w:line="252" w:lineRule="auto"/>
              <w:jc w:val="both"/>
              <w:rPr>
                <w:rFonts w:eastAsia="Calibri" w:cstheme="minorHAnsi"/>
              </w:rPr>
            </w:pPr>
            <w:r w:rsidRPr="001147C0">
              <w:rPr>
                <w:rFonts w:eastAsia="Calibri" w:cstheme="minorHAnsi"/>
              </w:rPr>
              <w:t>4.3. Zapewnienie porządku i bezpieczeństwa publicznego.</w:t>
            </w:r>
          </w:p>
        </w:tc>
      </w:tr>
    </w:tbl>
    <w:bookmarkEnd w:id="89"/>
    <w:p w14:paraId="768864AE" w14:textId="2ED44DD1" w:rsidR="003A2775" w:rsidRPr="001147C0" w:rsidRDefault="003A2775" w:rsidP="003A2775">
      <w:pPr>
        <w:spacing w:after="120"/>
        <w:jc w:val="center"/>
        <w:rPr>
          <w:rFonts w:cstheme="minorHAnsi"/>
          <w:i/>
          <w:iCs/>
          <w:sz w:val="18"/>
          <w:szCs w:val="18"/>
        </w:rPr>
      </w:pPr>
      <w:r w:rsidRPr="001147C0">
        <w:rPr>
          <w:rFonts w:cstheme="minorHAnsi"/>
          <w:i/>
          <w:iCs/>
          <w:sz w:val="18"/>
          <w:szCs w:val="18"/>
        </w:rPr>
        <w:t>Źródło: Opracowanie własne na podstawie wyników diagnozy, ewaluacji dotychczasowej strategii i dyskusji warsztatowej z udziałem interesariuszy lokalnych</w:t>
      </w:r>
    </w:p>
    <w:p w14:paraId="4C9A126A" w14:textId="77777777" w:rsidR="00955B85" w:rsidRPr="001147C0" w:rsidRDefault="00955B85" w:rsidP="00587695">
      <w:pPr>
        <w:spacing w:after="120"/>
        <w:rPr>
          <w:rFonts w:cstheme="minorHAnsi"/>
        </w:rPr>
        <w:sectPr w:rsidR="00955B85" w:rsidRPr="001147C0" w:rsidSect="001053AF">
          <w:pgSz w:w="16838" w:h="11906" w:orient="landscape"/>
          <w:pgMar w:top="1418" w:right="1418" w:bottom="1418" w:left="1418" w:header="709" w:footer="709" w:gutter="0"/>
          <w:cols w:space="708"/>
          <w:docGrid w:linePitch="360"/>
        </w:sectPr>
      </w:pPr>
    </w:p>
    <w:p w14:paraId="7F621BC2" w14:textId="77777777" w:rsidR="00087BBE" w:rsidRPr="001147C0" w:rsidRDefault="00087BBE" w:rsidP="00587695">
      <w:pPr>
        <w:spacing w:after="120"/>
        <w:rPr>
          <w:rFonts w:cstheme="minorHAnsi"/>
          <w:bCs/>
        </w:rPr>
      </w:pPr>
    </w:p>
    <w:p w14:paraId="67451369" w14:textId="3009B499" w:rsidR="00174740" w:rsidRPr="001147C0" w:rsidRDefault="00174740" w:rsidP="00587695">
      <w:pPr>
        <w:spacing w:after="120"/>
        <w:rPr>
          <w:rFonts w:cstheme="minorHAnsi"/>
          <w:bCs/>
          <w:sz w:val="56"/>
          <w:szCs w:val="56"/>
        </w:rPr>
      </w:pPr>
      <w:bookmarkStart w:id="92" w:name="_Hlk214180854"/>
      <w:r w:rsidRPr="001147C0">
        <w:rPr>
          <w:rFonts w:cstheme="minorHAnsi"/>
          <w:bCs/>
          <w:sz w:val="56"/>
          <w:szCs w:val="56"/>
        </w:rPr>
        <w:t>OBSZAR PRIORYTETOWY:</w:t>
      </w:r>
    </w:p>
    <w:p w14:paraId="600691AA" w14:textId="2A788A3D" w:rsidR="00174740" w:rsidRPr="001147C0" w:rsidRDefault="00CA2776" w:rsidP="00587695">
      <w:pPr>
        <w:pStyle w:val="Nagwek2"/>
        <w:spacing w:before="0" w:after="120"/>
        <w:rPr>
          <w:rFonts w:asciiTheme="minorHAnsi" w:hAnsiTheme="minorHAnsi" w:cstheme="minorHAnsi"/>
          <w:sz w:val="64"/>
          <w:szCs w:val="64"/>
        </w:rPr>
      </w:pPr>
      <w:bookmarkStart w:id="93" w:name="_Toc214325569"/>
      <w:r w:rsidRPr="001147C0">
        <w:rPr>
          <w:rFonts w:asciiTheme="minorHAnsi" w:hAnsiTheme="minorHAnsi" w:cstheme="minorHAnsi"/>
          <w:sz w:val="64"/>
          <w:szCs w:val="64"/>
        </w:rPr>
        <w:t>DZIEC</w:t>
      </w:r>
      <w:r w:rsidR="00A07349" w:rsidRPr="001147C0">
        <w:rPr>
          <w:rFonts w:asciiTheme="minorHAnsi" w:hAnsiTheme="minorHAnsi" w:cstheme="minorHAnsi"/>
          <w:sz w:val="64"/>
          <w:szCs w:val="64"/>
        </w:rPr>
        <w:t>KO</w:t>
      </w:r>
      <w:r w:rsidRPr="001147C0">
        <w:rPr>
          <w:rFonts w:asciiTheme="minorHAnsi" w:hAnsiTheme="minorHAnsi" w:cstheme="minorHAnsi"/>
          <w:sz w:val="64"/>
          <w:szCs w:val="64"/>
        </w:rPr>
        <w:t xml:space="preserve"> I RODZINA</w:t>
      </w:r>
      <w:bookmarkEnd w:id="93"/>
    </w:p>
    <w:p w14:paraId="1520E48F" w14:textId="77777777" w:rsidR="00174740" w:rsidRPr="001147C0" w:rsidRDefault="00174740" w:rsidP="00587695">
      <w:pPr>
        <w:spacing w:after="120"/>
        <w:jc w:val="both"/>
        <w:rPr>
          <w:rFonts w:cstheme="minorHAnsi"/>
          <w:sz w:val="24"/>
          <w:szCs w:val="24"/>
        </w:rPr>
      </w:pPr>
    </w:p>
    <w:p w14:paraId="29ED0490" w14:textId="2D6D84C0" w:rsidR="00174740" w:rsidRPr="001147C0" w:rsidRDefault="00174740" w:rsidP="00587695">
      <w:pPr>
        <w:spacing w:after="120"/>
        <w:jc w:val="right"/>
        <w:rPr>
          <w:rFonts w:cstheme="minorHAnsi"/>
          <w:sz w:val="38"/>
          <w:szCs w:val="38"/>
        </w:rPr>
      </w:pPr>
      <w:r w:rsidRPr="001147C0">
        <w:rPr>
          <w:rFonts w:cstheme="minorHAnsi"/>
          <w:sz w:val="38"/>
          <w:szCs w:val="38"/>
        </w:rPr>
        <w:t>Cel strategiczny</w:t>
      </w:r>
      <w:r w:rsidR="00A24ED5" w:rsidRPr="001147C0">
        <w:rPr>
          <w:rFonts w:cstheme="minorHAnsi"/>
          <w:sz w:val="38"/>
          <w:szCs w:val="38"/>
        </w:rPr>
        <w:t xml:space="preserve"> 1.</w:t>
      </w:r>
    </w:p>
    <w:p w14:paraId="04D4CE26" w14:textId="2D4564EE" w:rsidR="00174740" w:rsidRPr="001147C0" w:rsidRDefault="00A07349" w:rsidP="00587695">
      <w:pPr>
        <w:spacing w:after="120"/>
        <w:jc w:val="right"/>
        <w:rPr>
          <w:rFonts w:cstheme="minorHAnsi"/>
          <w:b/>
          <w:iCs/>
          <w:color w:val="808080" w:themeColor="background1" w:themeShade="80"/>
          <w:sz w:val="40"/>
          <w:szCs w:val="30"/>
        </w:rPr>
      </w:pPr>
      <w:r w:rsidRPr="001147C0">
        <w:rPr>
          <w:rFonts w:cstheme="minorHAnsi"/>
          <w:b/>
          <w:iCs/>
          <w:color w:val="808080" w:themeColor="background1" w:themeShade="80"/>
          <w:sz w:val="40"/>
          <w:szCs w:val="30"/>
        </w:rPr>
        <w:t>Skuteczna, systemowa polityka gminy względem dziecka i rodziny, budująca jej atrakcyjność osadniczą i wzmacniająca spójność społeczną</w:t>
      </w:r>
      <w:r w:rsidR="003C6BCF" w:rsidRPr="001147C0">
        <w:rPr>
          <w:rFonts w:cstheme="minorHAnsi"/>
          <w:b/>
          <w:iCs/>
          <w:color w:val="808080" w:themeColor="background1" w:themeShade="80"/>
          <w:sz w:val="40"/>
          <w:szCs w:val="30"/>
        </w:rPr>
        <w:t>.</w:t>
      </w:r>
    </w:p>
    <w:bookmarkEnd w:id="92"/>
    <w:p w14:paraId="72F5465E" w14:textId="77777777" w:rsidR="00174740" w:rsidRPr="001147C0" w:rsidRDefault="00174740" w:rsidP="00587695">
      <w:pPr>
        <w:spacing w:after="120"/>
        <w:rPr>
          <w:rFonts w:cstheme="minorHAnsi"/>
        </w:rPr>
      </w:pPr>
    </w:p>
    <w:p w14:paraId="469977B0" w14:textId="77777777" w:rsidR="00174740" w:rsidRPr="001147C0" w:rsidRDefault="00174740" w:rsidP="00587695">
      <w:pPr>
        <w:spacing w:after="120"/>
        <w:rPr>
          <w:rFonts w:cstheme="minorHAnsi"/>
        </w:rPr>
      </w:pPr>
    </w:p>
    <w:p w14:paraId="08917860" w14:textId="2773CC95" w:rsidR="00174740" w:rsidRPr="001147C0" w:rsidRDefault="00087BBE" w:rsidP="00587695">
      <w:pPr>
        <w:spacing w:after="120"/>
        <w:rPr>
          <w:rFonts w:cstheme="minorHAnsi"/>
          <w:sz w:val="38"/>
          <w:szCs w:val="38"/>
        </w:rPr>
      </w:pPr>
      <w:r w:rsidRPr="001147C0">
        <w:rPr>
          <w:rFonts w:cstheme="minorHAnsi"/>
          <w:noProof/>
          <w:sz w:val="32"/>
          <w:szCs w:val="32"/>
          <w:lang w:eastAsia="pl-PL"/>
        </w:rPr>
        <w:drawing>
          <wp:anchor distT="0" distB="0" distL="114300" distR="114300" simplePos="0" relativeHeight="251652608" behindDoc="0" locked="0" layoutInCell="1" allowOverlap="1" wp14:anchorId="0B581F08" wp14:editId="23389B72">
            <wp:simplePos x="0" y="0"/>
            <wp:positionH relativeFrom="margin">
              <wp:posOffset>46355</wp:posOffset>
            </wp:positionH>
            <wp:positionV relativeFrom="paragraph">
              <wp:posOffset>562610</wp:posOffset>
            </wp:positionV>
            <wp:extent cx="5654040" cy="4248150"/>
            <wp:effectExtent l="0" t="0" r="22860" b="19050"/>
            <wp:wrapSquare wrapText="bothSides"/>
            <wp:docPr id="133" name="Diagram 1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14:sizeRelH relativeFrom="page">
              <wp14:pctWidth>0</wp14:pctWidth>
            </wp14:sizeRelH>
            <wp14:sizeRelV relativeFrom="page">
              <wp14:pctHeight>0</wp14:pctHeight>
            </wp14:sizeRelV>
          </wp:anchor>
        </w:drawing>
      </w:r>
      <w:r w:rsidR="00485C4C" w:rsidRPr="001147C0">
        <w:rPr>
          <w:rFonts w:cstheme="minorHAnsi"/>
          <w:sz w:val="38"/>
          <w:szCs w:val="38"/>
        </w:rPr>
        <w:t>Cele operacyjne:</w:t>
      </w:r>
    </w:p>
    <w:p w14:paraId="4FC3C1C2" w14:textId="51228541" w:rsidR="00087BBE" w:rsidRPr="001147C0" w:rsidRDefault="00087BBE" w:rsidP="00587695">
      <w:pPr>
        <w:spacing w:after="120"/>
        <w:rPr>
          <w:rFonts w:cstheme="minorHAnsi"/>
        </w:rPr>
      </w:pPr>
      <w:r w:rsidRPr="001147C0">
        <w:rPr>
          <w:rFonts w:cstheme="minorHAnsi"/>
        </w:rPr>
        <w:br w:type="page"/>
      </w:r>
    </w:p>
    <w:p w14:paraId="024DBA33" w14:textId="7AECE9C6" w:rsidR="00B443DD" w:rsidRPr="001147C0" w:rsidRDefault="00B443DD" w:rsidP="00587695">
      <w:pPr>
        <w:spacing w:after="120"/>
        <w:jc w:val="both"/>
        <w:rPr>
          <w:rFonts w:cstheme="minorHAnsi"/>
          <w:b/>
          <w:bCs/>
        </w:rPr>
      </w:pPr>
      <w:r w:rsidRPr="001147C0">
        <w:rPr>
          <w:rFonts w:cstheme="minorHAnsi"/>
          <w:b/>
          <w:bCs/>
        </w:rPr>
        <w:lastRenderedPageBreak/>
        <w:t>Uzasadnienie i strategia postępowania:</w:t>
      </w:r>
    </w:p>
    <w:p w14:paraId="41B93B30" w14:textId="4C2D1D47" w:rsidR="006226B9" w:rsidRPr="001147C0" w:rsidRDefault="00295F25" w:rsidP="00295F25">
      <w:pPr>
        <w:spacing w:after="120"/>
        <w:jc w:val="both"/>
        <w:rPr>
          <w:rFonts w:cstheme="minorHAnsi"/>
        </w:rPr>
      </w:pPr>
      <w:r w:rsidRPr="001147C0">
        <w:rPr>
          <w:rFonts w:cstheme="minorHAnsi"/>
        </w:rPr>
        <w:t xml:space="preserve">Obszar „Dziecko i rodzina” stanowi fundament polityki społecznej miasta Zakopane, wpisując się jednocześnie w założenia dokumentów nadrzędnych, jak m.in. Rządowy program wyrównywania szans edukacyjnych dzieci i młodzieży „Przyjazna szkoła” w latach 2025-2027, Strategia Rozwoju Usług Społecznych 2021–2030, polityka publiczna do roku 2030 (z perspektywą do 2035 r.), czy Rządowy Program Przeciwdziałania Przemocy Domowej na lata 2024-2030. </w:t>
      </w:r>
      <w:r w:rsidR="005C467F" w:rsidRPr="001147C0">
        <w:rPr>
          <w:rFonts w:cstheme="minorHAnsi"/>
        </w:rPr>
        <w:t xml:space="preserve">Sytuacja </w:t>
      </w:r>
      <w:r w:rsidR="00A37F42" w:rsidRPr="001147C0">
        <w:rPr>
          <w:rFonts w:cstheme="minorHAnsi"/>
        </w:rPr>
        <w:t>społeczno-</w:t>
      </w:r>
      <w:r w:rsidR="005C467F" w:rsidRPr="001147C0">
        <w:rPr>
          <w:rFonts w:cstheme="minorHAnsi"/>
        </w:rPr>
        <w:t>d</w:t>
      </w:r>
      <w:r w:rsidRPr="001147C0">
        <w:rPr>
          <w:rFonts w:cstheme="minorHAnsi"/>
        </w:rPr>
        <w:t>emograficzn</w:t>
      </w:r>
      <w:r w:rsidR="005C467F" w:rsidRPr="001147C0">
        <w:rPr>
          <w:rFonts w:cstheme="minorHAnsi"/>
        </w:rPr>
        <w:t>a</w:t>
      </w:r>
      <w:r w:rsidRPr="001147C0">
        <w:rPr>
          <w:rFonts w:cstheme="minorHAnsi"/>
        </w:rPr>
        <w:t xml:space="preserve"> Zakopanego</w:t>
      </w:r>
      <w:r w:rsidR="005C467F" w:rsidRPr="001147C0">
        <w:rPr>
          <w:rFonts w:cstheme="minorHAnsi"/>
        </w:rPr>
        <w:t>, ze spadając</w:t>
      </w:r>
      <w:r w:rsidR="00265CD1" w:rsidRPr="001147C0">
        <w:rPr>
          <w:rFonts w:cstheme="minorHAnsi"/>
        </w:rPr>
        <w:t>ą</w:t>
      </w:r>
      <w:r w:rsidR="005C467F" w:rsidRPr="001147C0">
        <w:rPr>
          <w:rFonts w:cstheme="minorHAnsi"/>
        </w:rPr>
        <w:t xml:space="preserve"> liczbą mieszkańców, odpływem młodych osób i rodzin</w:t>
      </w:r>
      <w:r w:rsidR="002F2490" w:rsidRPr="001147C0">
        <w:rPr>
          <w:rFonts w:cstheme="minorHAnsi"/>
        </w:rPr>
        <w:t xml:space="preserve"> (co</w:t>
      </w:r>
      <w:r w:rsidR="006226B9" w:rsidRPr="001147C0">
        <w:rPr>
          <w:rFonts w:cstheme="minorHAnsi"/>
        </w:rPr>
        <w:t> </w:t>
      </w:r>
      <w:r w:rsidR="002F2490" w:rsidRPr="001147C0">
        <w:rPr>
          <w:rFonts w:cstheme="minorHAnsi"/>
        </w:rPr>
        <w:t xml:space="preserve">uwidacznia się </w:t>
      </w:r>
      <w:r w:rsidR="00265CD1" w:rsidRPr="001147C0">
        <w:rPr>
          <w:rFonts w:cstheme="minorHAnsi"/>
        </w:rPr>
        <w:t xml:space="preserve">szczególnie </w:t>
      </w:r>
      <w:r w:rsidR="002F2490" w:rsidRPr="001147C0">
        <w:rPr>
          <w:rFonts w:cstheme="minorHAnsi"/>
        </w:rPr>
        <w:t xml:space="preserve">w zestawieniu ze średnią regionalną, gdzie salko migracji pozostaje dodatnie) </w:t>
      </w:r>
      <w:r w:rsidRPr="001147C0">
        <w:rPr>
          <w:rFonts w:cstheme="minorHAnsi"/>
        </w:rPr>
        <w:t xml:space="preserve">tworzy zobowiązanie do prowadzenia aktywnej, systemowej i zintegrowanej polityki ukierunkowanej na </w:t>
      </w:r>
      <w:r w:rsidR="005C467F" w:rsidRPr="001147C0">
        <w:rPr>
          <w:rFonts w:cstheme="minorHAnsi"/>
        </w:rPr>
        <w:t xml:space="preserve">poprawę atrakcyjności osadniczej miasta, </w:t>
      </w:r>
      <w:r w:rsidRPr="001147C0">
        <w:rPr>
          <w:rFonts w:cstheme="minorHAnsi"/>
        </w:rPr>
        <w:t xml:space="preserve">rozwój kapitału ludzkiego i wzmacnianie spójności społecznej. Wyzwania takie jak rosnące potrzeby edukacyjne i zdrowotne dzieci, </w:t>
      </w:r>
      <w:r w:rsidR="005C467F" w:rsidRPr="001147C0">
        <w:rPr>
          <w:rFonts w:cstheme="minorHAnsi"/>
        </w:rPr>
        <w:t xml:space="preserve">wyrażane m.in. rosnąca liczbą opinii i orzeczeń o potrzebie kształcenia specjalnego, niewystarczające kompetencje </w:t>
      </w:r>
      <w:r w:rsidR="002F2490" w:rsidRPr="001147C0">
        <w:rPr>
          <w:rFonts w:cstheme="minorHAnsi"/>
        </w:rPr>
        <w:t xml:space="preserve">opiekuńczo-wychowawcze </w:t>
      </w:r>
      <w:r w:rsidRPr="001147C0">
        <w:rPr>
          <w:rFonts w:cstheme="minorHAnsi"/>
        </w:rPr>
        <w:t xml:space="preserve">rodzin, </w:t>
      </w:r>
      <w:r w:rsidR="002F2490" w:rsidRPr="001147C0">
        <w:rPr>
          <w:rFonts w:cstheme="minorHAnsi"/>
        </w:rPr>
        <w:t xml:space="preserve">wysokie koszty utrzymania i trudna sytuacja mieszkaniowa, będące konsekwencją popularności turystycznej miasta, </w:t>
      </w:r>
      <w:r w:rsidRPr="001147C0">
        <w:rPr>
          <w:rFonts w:cstheme="minorHAnsi"/>
        </w:rPr>
        <w:t>współczesne zagrożenia cyfrowe uzasadniają konieczność rozwoju usług wspierających rodzinę w jej podstawowych funkcjach</w:t>
      </w:r>
      <w:r w:rsidR="002F2490" w:rsidRPr="001147C0">
        <w:rPr>
          <w:rFonts w:cstheme="minorHAnsi"/>
        </w:rPr>
        <w:t>, wzmocnienia profilaktyki, wczesnej interwencji oraz przeciwdziałani</w:t>
      </w:r>
      <w:r w:rsidR="006226B9" w:rsidRPr="001147C0">
        <w:rPr>
          <w:rFonts w:cstheme="minorHAnsi"/>
        </w:rPr>
        <w:t>a</w:t>
      </w:r>
      <w:r w:rsidR="002F2490" w:rsidRPr="001147C0">
        <w:rPr>
          <w:rFonts w:cstheme="minorHAnsi"/>
        </w:rPr>
        <w:t xml:space="preserve"> problemom społecznym i rodzinnym.</w:t>
      </w:r>
    </w:p>
    <w:p w14:paraId="2D58A602" w14:textId="66740178" w:rsidR="00295F25" w:rsidRPr="001147C0" w:rsidRDefault="006226B9" w:rsidP="00295F25">
      <w:pPr>
        <w:spacing w:after="120"/>
        <w:jc w:val="both"/>
        <w:rPr>
          <w:rFonts w:cstheme="minorHAnsi"/>
        </w:rPr>
      </w:pPr>
      <w:r w:rsidRPr="001147C0">
        <w:rPr>
          <w:rFonts w:cstheme="minorHAnsi"/>
        </w:rPr>
        <w:t xml:space="preserve">Celem strategicznym działań prowadzonych w ramach obszaru jest umocnienie Zakopanego jako miejsca atrakcyjnego do życia, wychowania i edukacji dzieci oraz zakładania i rozwijania rodziny, z dostępem do szerokiego wachlarza usług i systemowych form wsparcia. Polityka lokalna będzie mieć charakter prorodzinny, będzie ukierunkowana na promocję rodziny i rodzicielstwa, zmianę postaw społecznych i prokreacyjnych w kierunku wiązania swojej przyszłości z miastem oraz zwiększenia dzietności rodzin, a także wsparcie rodziny w zaspokojeniu podstawowych potrzeb i rozwiązywaniu problemów. </w:t>
      </w:r>
      <w:r w:rsidR="005C467F" w:rsidRPr="001147C0">
        <w:rPr>
          <w:rFonts w:cstheme="minorHAnsi"/>
        </w:rPr>
        <w:t xml:space="preserve">To właśnie rodzina, jako podstawowa jednostka społeczna, zapewnia zastępowalność pokoleń oraz w dużej mierze przesądza o szansach i możliwościach </w:t>
      </w:r>
      <w:r w:rsidRPr="001147C0">
        <w:rPr>
          <w:rFonts w:cstheme="minorHAnsi"/>
        </w:rPr>
        <w:t xml:space="preserve">rozwojowych </w:t>
      </w:r>
      <w:r w:rsidR="005C467F" w:rsidRPr="001147C0">
        <w:rPr>
          <w:rFonts w:cstheme="minorHAnsi"/>
        </w:rPr>
        <w:t>każdej gminy</w:t>
      </w:r>
      <w:r w:rsidRPr="001147C0">
        <w:rPr>
          <w:rFonts w:cstheme="minorHAnsi"/>
        </w:rPr>
        <w:t>.</w:t>
      </w:r>
    </w:p>
    <w:p w14:paraId="7B27DEC3" w14:textId="77777777" w:rsidR="008D3282" w:rsidRPr="001147C0" w:rsidRDefault="006226B9" w:rsidP="008D3282">
      <w:pPr>
        <w:spacing w:after="120"/>
        <w:jc w:val="both"/>
        <w:rPr>
          <w:rFonts w:cstheme="minorHAnsi"/>
        </w:rPr>
      </w:pPr>
      <w:r w:rsidRPr="001147C0">
        <w:rPr>
          <w:rFonts w:cstheme="minorHAnsi"/>
        </w:rPr>
        <w:t>Pierwszy cel operacyjny (1.1.) w ramach tego obszaru zawiera zadania dedykowane dzieciom i</w:t>
      </w:r>
      <w:r w:rsidR="00382233" w:rsidRPr="001147C0">
        <w:rPr>
          <w:rFonts w:cstheme="minorHAnsi"/>
        </w:rPr>
        <w:t> </w:t>
      </w:r>
      <w:r w:rsidRPr="001147C0">
        <w:rPr>
          <w:rFonts w:cstheme="minorHAnsi"/>
        </w:rPr>
        <w:t xml:space="preserve">młodzieży szkolnej w obszarach opieki, wychowania i edukacji, wsparcia </w:t>
      </w:r>
      <w:r w:rsidR="00382233" w:rsidRPr="001147C0">
        <w:rPr>
          <w:rFonts w:cstheme="minorHAnsi"/>
        </w:rPr>
        <w:t xml:space="preserve">ich </w:t>
      </w:r>
      <w:r w:rsidRPr="001147C0">
        <w:rPr>
          <w:rFonts w:cstheme="minorHAnsi"/>
        </w:rPr>
        <w:t>rozwoju oraz integracji i</w:t>
      </w:r>
      <w:r w:rsidR="00382233" w:rsidRPr="001147C0">
        <w:rPr>
          <w:rFonts w:cstheme="minorHAnsi"/>
        </w:rPr>
        <w:t> </w:t>
      </w:r>
      <w:r w:rsidRPr="001147C0">
        <w:rPr>
          <w:rFonts w:cstheme="minorHAnsi"/>
        </w:rPr>
        <w:t>wieloaspektowej aktywizacji</w:t>
      </w:r>
      <w:r w:rsidR="00382233" w:rsidRPr="001147C0">
        <w:rPr>
          <w:rFonts w:cstheme="minorHAnsi"/>
        </w:rPr>
        <w:t xml:space="preserve">. </w:t>
      </w:r>
      <w:r w:rsidRPr="001147C0">
        <w:rPr>
          <w:rFonts w:cstheme="minorHAnsi"/>
        </w:rPr>
        <w:t xml:space="preserve">W warunkach rosnących potrzeb rozwojowych </w:t>
      </w:r>
      <w:r w:rsidR="00382233" w:rsidRPr="001147C0">
        <w:rPr>
          <w:rFonts w:cstheme="minorHAnsi"/>
        </w:rPr>
        <w:t>młodego pokolenia</w:t>
      </w:r>
      <w:r w:rsidRPr="001147C0">
        <w:rPr>
          <w:rFonts w:cstheme="minorHAnsi"/>
        </w:rPr>
        <w:t xml:space="preserve">, nowych zagrożeń cyfrowych oraz zwiększonej skali trudności </w:t>
      </w:r>
      <w:r w:rsidR="00382233" w:rsidRPr="001147C0">
        <w:rPr>
          <w:rFonts w:cstheme="minorHAnsi"/>
        </w:rPr>
        <w:t>społeczno-</w:t>
      </w:r>
      <w:r w:rsidRPr="001147C0">
        <w:rPr>
          <w:rFonts w:cstheme="minorHAnsi"/>
        </w:rPr>
        <w:t>emocjonalnych i zdrowotnych, priorytetem jest rozwój szkół jako środowisk wspierających, bezpiecznych</w:t>
      </w:r>
      <w:r w:rsidR="00382233" w:rsidRPr="001147C0">
        <w:rPr>
          <w:rFonts w:cstheme="minorHAnsi"/>
        </w:rPr>
        <w:t>, pracujących w duchu równości szans i indywidualizacji procesu kształcenia oraz</w:t>
      </w:r>
      <w:r w:rsidRPr="001147C0">
        <w:rPr>
          <w:rFonts w:cstheme="minorHAnsi"/>
        </w:rPr>
        <w:t xml:space="preserve"> zdolnych do prowadzenia wczesnej interwencji.</w:t>
      </w:r>
      <w:r w:rsidR="00382233" w:rsidRPr="001147C0">
        <w:rPr>
          <w:rFonts w:cstheme="minorHAnsi"/>
        </w:rPr>
        <w:t xml:space="preserve"> </w:t>
      </w:r>
      <w:r w:rsidR="00295F25" w:rsidRPr="001147C0">
        <w:rPr>
          <w:rFonts w:cstheme="minorHAnsi"/>
        </w:rPr>
        <w:t xml:space="preserve">Najważniejsze działania </w:t>
      </w:r>
      <w:r w:rsidR="00382233" w:rsidRPr="001147C0">
        <w:rPr>
          <w:rFonts w:cstheme="minorHAnsi"/>
        </w:rPr>
        <w:t xml:space="preserve">w ramach celu </w:t>
      </w:r>
      <w:r w:rsidR="00295F25" w:rsidRPr="001147C0">
        <w:rPr>
          <w:rFonts w:cstheme="minorHAnsi"/>
        </w:rPr>
        <w:t>obejmują</w:t>
      </w:r>
      <w:r w:rsidR="00382233" w:rsidRPr="001147C0">
        <w:rPr>
          <w:rFonts w:cstheme="minorHAnsi"/>
        </w:rPr>
        <w:t xml:space="preserve"> </w:t>
      </w:r>
      <w:r w:rsidR="00295F25" w:rsidRPr="001147C0">
        <w:rPr>
          <w:rFonts w:cstheme="minorHAnsi"/>
        </w:rPr>
        <w:t xml:space="preserve">rozwój infrastruktury, cyfryzację oraz wyposażenie </w:t>
      </w:r>
      <w:r w:rsidR="00382233" w:rsidRPr="001147C0">
        <w:rPr>
          <w:rFonts w:cstheme="minorHAnsi"/>
        </w:rPr>
        <w:t xml:space="preserve">szkół i placówek oświatowych </w:t>
      </w:r>
      <w:r w:rsidR="00295F25" w:rsidRPr="001147C0">
        <w:rPr>
          <w:rFonts w:cstheme="minorHAnsi"/>
        </w:rPr>
        <w:t>w pomoce służące pracy z dziećmi o zróżnicowanych potrzebach,</w:t>
      </w:r>
      <w:r w:rsidR="00382233" w:rsidRPr="001147C0">
        <w:rPr>
          <w:rFonts w:cstheme="minorHAnsi"/>
        </w:rPr>
        <w:t xml:space="preserve"> a jednocześnie </w:t>
      </w:r>
      <w:r w:rsidR="00295F25" w:rsidRPr="001147C0">
        <w:rPr>
          <w:rFonts w:cstheme="minorHAnsi"/>
        </w:rPr>
        <w:t xml:space="preserve">poszerzenie oferty zajęć dodatkowych przygotowujących młodych mieszkańców do aktywnego życia </w:t>
      </w:r>
      <w:r w:rsidR="008D3282" w:rsidRPr="001147C0">
        <w:rPr>
          <w:rFonts w:cstheme="minorHAnsi"/>
        </w:rPr>
        <w:t xml:space="preserve">rodzinnego, </w:t>
      </w:r>
      <w:r w:rsidR="00295F25" w:rsidRPr="001147C0">
        <w:rPr>
          <w:rFonts w:cstheme="minorHAnsi"/>
        </w:rPr>
        <w:t>społecznego</w:t>
      </w:r>
      <w:r w:rsidR="008D3282" w:rsidRPr="001147C0">
        <w:rPr>
          <w:rFonts w:cstheme="minorHAnsi"/>
        </w:rPr>
        <w:t xml:space="preserve"> i</w:t>
      </w:r>
      <w:r w:rsidR="00295F25" w:rsidRPr="001147C0">
        <w:rPr>
          <w:rFonts w:cstheme="minorHAnsi"/>
        </w:rPr>
        <w:t xml:space="preserve"> zawodowego, wzmocnienie systemu wsparcia psychologiczno-pedagogicznego, w tym współpracę ze specjalistami i poradnią,</w:t>
      </w:r>
      <w:r w:rsidR="00382233" w:rsidRPr="001147C0">
        <w:rPr>
          <w:rFonts w:cstheme="minorHAnsi"/>
        </w:rPr>
        <w:t xml:space="preserve"> zapewnienie opieki i edukacji dostosowanej do potrzeb uczniów z niepełnosprawnościami, wsparcie językowe i adaptacyjne uczniów z Ukrainy, wreszcie </w:t>
      </w:r>
      <w:r w:rsidR="00295F25" w:rsidRPr="001147C0">
        <w:rPr>
          <w:rFonts w:cstheme="minorHAnsi"/>
        </w:rPr>
        <w:t xml:space="preserve">kontynuację i rozwój </w:t>
      </w:r>
      <w:r w:rsidR="00382233" w:rsidRPr="001147C0">
        <w:rPr>
          <w:rFonts w:cstheme="minorHAnsi"/>
        </w:rPr>
        <w:t xml:space="preserve">lokalnych </w:t>
      </w:r>
      <w:r w:rsidR="00295F25" w:rsidRPr="001147C0">
        <w:rPr>
          <w:rFonts w:cstheme="minorHAnsi"/>
        </w:rPr>
        <w:t>programów stypendialnych</w:t>
      </w:r>
      <w:r w:rsidR="00382233" w:rsidRPr="001147C0">
        <w:rPr>
          <w:rFonts w:cstheme="minorHAnsi"/>
        </w:rPr>
        <w:t xml:space="preserve">. Strategia postępowania uwzględnia również rozwój edukacji zdrowotnej, żywieniowej i proaktywnej profilaktyki zdrowia psychicznego, realizację programów wychowawczo-profilaktycznych, w tym przeciwdziałających uzależnieniu od ekranów, podejmowaniu </w:t>
      </w:r>
      <w:proofErr w:type="spellStart"/>
      <w:r w:rsidR="00382233" w:rsidRPr="001147C0">
        <w:rPr>
          <w:rFonts w:cstheme="minorHAnsi"/>
        </w:rPr>
        <w:t>zachowań</w:t>
      </w:r>
      <w:proofErr w:type="spellEnd"/>
      <w:r w:rsidR="00382233" w:rsidRPr="001147C0">
        <w:rPr>
          <w:rFonts w:cstheme="minorHAnsi"/>
        </w:rPr>
        <w:t xml:space="preserve"> ryzykownych w sieci, cyberprzemocy, a także wulgaryzacji języka i przemocy rówieśniczej. Działaniem horyzontalnym będzie </w:t>
      </w:r>
      <w:r w:rsidR="00295F25" w:rsidRPr="001147C0">
        <w:rPr>
          <w:rFonts w:cstheme="minorHAnsi"/>
        </w:rPr>
        <w:t xml:space="preserve">rozwój i doskonalenie kompetencji kadr oświatowych, zgodnie z </w:t>
      </w:r>
      <w:r w:rsidR="00382233" w:rsidRPr="001147C0">
        <w:rPr>
          <w:rFonts w:cstheme="minorHAnsi"/>
        </w:rPr>
        <w:t xml:space="preserve">lokalną </w:t>
      </w:r>
      <w:r w:rsidR="00295F25" w:rsidRPr="001147C0">
        <w:rPr>
          <w:rFonts w:cstheme="minorHAnsi"/>
        </w:rPr>
        <w:t>diagnozą potrzeb i</w:t>
      </w:r>
      <w:r w:rsidR="00382233" w:rsidRPr="001147C0">
        <w:rPr>
          <w:rFonts w:cstheme="minorHAnsi"/>
        </w:rPr>
        <w:t> </w:t>
      </w:r>
      <w:r w:rsidR="00295F25" w:rsidRPr="001147C0">
        <w:rPr>
          <w:rFonts w:cstheme="minorHAnsi"/>
        </w:rPr>
        <w:t>standardami krajowymi.</w:t>
      </w:r>
    </w:p>
    <w:p w14:paraId="020B6D3C" w14:textId="21385C68" w:rsidR="00295F25" w:rsidRPr="001147C0" w:rsidRDefault="008D3282" w:rsidP="00295F25">
      <w:pPr>
        <w:spacing w:after="120"/>
        <w:jc w:val="both"/>
        <w:rPr>
          <w:rFonts w:cstheme="minorHAnsi"/>
        </w:rPr>
      </w:pPr>
      <w:r w:rsidRPr="001147C0">
        <w:rPr>
          <w:rFonts w:cstheme="minorHAnsi"/>
        </w:rPr>
        <w:lastRenderedPageBreak/>
        <w:t xml:space="preserve">Drugi cel operacyjny (1.2.) koncentruje się na działaniach promujących i wspierających funkcjonowanie rodziny w jej podstawowych rolach oraz na zapobieganiu, wczesnym wykrywaniu i rozwiązywaniu problemów społecznych i rodzinnych. Kluczowa pozostaje profilaktyka uprzedzająca, szybkie diagnozowanie problemów i zagrożeń, niwelowanie ich już na pierwszym etapie powstawania, skuteczne wspomaganie potrzebujących osób i rodzin, we współpracy różnych podmiotów. </w:t>
      </w:r>
      <w:r w:rsidR="00295F25" w:rsidRPr="001147C0">
        <w:rPr>
          <w:rFonts w:cstheme="minorHAnsi"/>
        </w:rPr>
        <w:t xml:space="preserve">Najważniejsze </w:t>
      </w:r>
      <w:r w:rsidRPr="001147C0">
        <w:rPr>
          <w:rFonts w:cstheme="minorHAnsi"/>
        </w:rPr>
        <w:t xml:space="preserve">zaplanowane </w:t>
      </w:r>
      <w:r w:rsidR="00295F25" w:rsidRPr="001147C0">
        <w:rPr>
          <w:rFonts w:cstheme="minorHAnsi"/>
        </w:rPr>
        <w:t>działania obejmują</w:t>
      </w:r>
      <w:r w:rsidRPr="001147C0">
        <w:rPr>
          <w:rFonts w:cstheme="minorHAnsi"/>
        </w:rPr>
        <w:t xml:space="preserve"> wzmacnianie kompetencji opiekuńczo-wychowawczych rodziców i opiekunów, także w odniesieniu do nowych wyzwań i</w:t>
      </w:r>
      <w:r w:rsidR="00265CD1" w:rsidRPr="001147C0">
        <w:rPr>
          <w:rFonts w:cstheme="minorHAnsi"/>
        </w:rPr>
        <w:t> </w:t>
      </w:r>
      <w:r w:rsidRPr="001147C0">
        <w:rPr>
          <w:rFonts w:cstheme="minorHAnsi"/>
        </w:rPr>
        <w:t xml:space="preserve">zagrożeń, pomoc finansową i rzeczową dla </w:t>
      </w:r>
      <w:r w:rsidR="00D75B67" w:rsidRPr="001147C0">
        <w:rPr>
          <w:rFonts w:cstheme="minorHAnsi"/>
        </w:rPr>
        <w:t xml:space="preserve">ubogich </w:t>
      </w:r>
      <w:r w:rsidRPr="001147C0">
        <w:rPr>
          <w:rFonts w:cstheme="minorHAnsi"/>
        </w:rPr>
        <w:t>osób i rodzin</w:t>
      </w:r>
      <w:r w:rsidR="00D75B67" w:rsidRPr="001147C0">
        <w:rPr>
          <w:rFonts w:cstheme="minorHAnsi"/>
        </w:rPr>
        <w:t>, rozwój pracy środowiskowej oraz wsparcie i</w:t>
      </w:r>
      <w:r w:rsidR="00265CD1" w:rsidRPr="001147C0">
        <w:rPr>
          <w:rFonts w:cstheme="minorHAnsi"/>
        </w:rPr>
        <w:t> </w:t>
      </w:r>
      <w:r w:rsidR="00D75B67" w:rsidRPr="001147C0">
        <w:rPr>
          <w:rFonts w:cstheme="minorHAnsi"/>
        </w:rPr>
        <w:t>poradnictwo specjalistyczne dla rodzin przeżywających trudności o charakterze opiekuńczo-wychowawczym. Jedną z form wsparcia będzie rozwój placówek dziennych</w:t>
      </w:r>
      <w:r w:rsidR="00265CD1" w:rsidRPr="001147C0">
        <w:rPr>
          <w:rFonts w:cstheme="minorHAnsi"/>
        </w:rPr>
        <w:t xml:space="preserve"> </w:t>
      </w:r>
      <w:r w:rsidR="00D75B67" w:rsidRPr="001147C0">
        <w:rPr>
          <w:rFonts w:cstheme="minorHAnsi"/>
        </w:rPr>
        <w:t>dla dzieci i</w:t>
      </w:r>
      <w:r w:rsidR="00265CD1" w:rsidRPr="001147C0">
        <w:rPr>
          <w:rFonts w:cstheme="minorHAnsi"/>
        </w:rPr>
        <w:t> </w:t>
      </w:r>
      <w:r w:rsidR="00D75B67" w:rsidRPr="001147C0">
        <w:rPr>
          <w:rFonts w:cstheme="minorHAnsi"/>
        </w:rPr>
        <w:t>młodzieży znajdujących się w niekorzystnym położeniu społecznym i doświadczających różnego rodzaju problemów, z ofertą dostosowaną do ich rozpoznanych potrzeb, zainteresowań i możliwości. Dla osób i rodzin w sytuacji kryzysowej, traumatycznej przewidziano pomoc psychologiczną, terapeutyczną, rehabilitacyjną, poradnictwo oraz inne formy, według p</w:t>
      </w:r>
      <w:r w:rsidR="00265CD1" w:rsidRPr="001147C0">
        <w:rPr>
          <w:rFonts w:cstheme="minorHAnsi"/>
        </w:rPr>
        <w:t xml:space="preserve">ogłębionej </w:t>
      </w:r>
      <w:r w:rsidR="00D75B67" w:rsidRPr="001147C0">
        <w:rPr>
          <w:rFonts w:cstheme="minorHAnsi"/>
        </w:rPr>
        <w:t>diagnozy. Szczególnym wyzwaniem pozostaje dalszy rozwój działań w zakresie przeciwdziałania przemocy domowej oraz ochrony osób doznających przemocy, w tym edukacyjnych, informacyjnych i</w:t>
      </w:r>
      <w:r w:rsidR="00265CD1" w:rsidRPr="001147C0">
        <w:rPr>
          <w:rFonts w:cstheme="minorHAnsi"/>
        </w:rPr>
        <w:t> </w:t>
      </w:r>
      <w:r w:rsidR="00D75B67" w:rsidRPr="001147C0">
        <w:rPr>
          <w:rFonts w:cstheme="minorHAnsi"/>
        </w:rPr>
        <w:t xml:space="preserve">pomocowych. W przypadkach niemożności sprawowania opieki i wychowania </w:t>
      </w:r>
      <w:r w:rsidR="009D6F38" w:rsidRPr="001147C0">
        <w:rPr>
          <w:rFonts w:cstheme="minorHAnsi"/>
        </w:rPr>
        <w:t xml:space="preserve">dzieci </w:t>
      </w:r>
      <w:r w:rsidR="00D75B67" w:rsidRPr="001147C0">
        <w:rPr>
          <w:rFonts w:cstheme="minorHAnsi"/>
        </w:rPr>
        <w:t>przez rodziców przewidziano współpracę z</w:t>
      </w:r>
      <w:r w:rsidR="009D6F38" w:rsidRPr="001147C0">
        <w:rPr>
          <w:rFonts w:cstheme="minorHAnsi"/>
        </w:rPr>
        <w:t> </w:t>
      </w:r>
      <w:r w:rsidR="00D75B67" w:rsidRPr="001147C0">
        <w:rPr>
          <w:rFonts w:cstheme="minorHAnsi"/>
        </w:rPr>
        <w:t xml:space="preserve">powiatem w zakresie pieczy zastępczej. </w:t>
      </w:r>
      <w:r w:rsidR="00265CD1" w:rsidRPr="001147C0">
        <w:rPr>
          <w:rFonts w:cstheme="minorHAnsi"/>
        </w:rPr>
        <w:t xml:space="preserve">Poza tym, zakłada się tworzenie warunków do powstawania i działania grup wsparcia dla różnych odbiorców. Działaniem uzupełniającym będzie rozwój różnego rodzaju zajęć i imprez dedykowanych dzieciom i młodzieży oraz całym rodzinom, zamieszkującym miasto, </w:t>
      </w:r>
      <w:r w:rsidR="009D6F38" w:rsidRPr="001147C0">
        <w:rPr>
          <w:rFonts w:cstheme="minorHAnsi"/>
        </w:rPr>
        <w:t xml:space="preserve">niezależnie od </w:t>
      </w:r>
      <w:r w:rsidR="00265CD1" w:rsidRPr="001147C0">
        <w:rPr>
          <w:rFonts w:cstheme="minorHAnsi"/>
        </w:rPr>
        <w:t>imprez dedykowanych turystom i gościom odwiedzającym Zakopane. Zgodnie z</w:t>
      </w:r>
      <w:r w:rsidR="009D6F38" w:rsidRPr="001147C0">
        <w:rPr>
          <w:rFonts w:cstheme="minorHAnsi"/>
        </w:rPr>
        <w:t> </w:t>
      </w:r>
      <w:r w:rsidR="00265CD1" w:rsidRPr="001147C0">
        <w:rPr>
          <w:rFonts w:cstheme="minorHAnsi"/>
        </w:rPr>
        <w:t>powyższym, opracowywane i podejmowane będą dedykowane dokumenty wdrożeniowe, jak g</w:t>
      </w:r>
      <w:r w:rsidR="00295F25" w:rsidRPr="001147C0">
        <w:rPr>
          <w:rFonts w:cstheme="minorHAnsi"/>
        </w:rPr>
        <w:t>minn</w:t>
      </w:r>
      <w:r w:rsidR="00265CD1" w:rsidRPr="001147C0">
        <w:rPr>
          <w:rFonts w:cstheme="minorHAnsi"/>
        </w:rPr>
        <w:t>y</w:t>
      </w:r>
      <w:r w:rsidR="00295F25" w:rsidRPr="001147C0">
        <w:rPr>
          <w:rFonts w:cstheme="minorHAnsi"/>
        </w:rPr>
        <w:t xml:space="preserve"> </w:t>
      </w:r>
      <w:r w:rsidR="00265CD1" w:rsidRPr="001147C0">
        <w:rPr>
          <w:rFonts w:cstheme="minorHAnsi"/>
        </w:rPr>
        <w:t xml:space="preserve">program wspierania rodziny oraz gminny program przeciwdziałania przemocy domowej oraz ochrony osób doznających przemocy domowej. </w:t>
      </w:r>
      <w:r w:rsidR="00295F25" w:rsidRPr="001147C0">
        <w:rPr>
          <w:rFonts w:cstheme="minorHAnsi"/>
        </w:rPr>
        <w:t xml:space="preserve">Realizacja celu </w:t>
      </w:r>
      <w:r w:rsidR="00265CD1" w:rsidRPr="001147C0">
        <w:rPr>
          <w:rFonts w:cstheme="minorHAnsi"/>
        </w:rPr>
        <w:t xml:space="preserve">pozwoli </w:t>
      </w:r>
      <w:r w:rsidR="00295F25" w:rsidRPr="001147C0">
        <w:rPr>
          <w:rFonts w:cstheme="minorHAnsi"/>
        </w:rPr>
        <w:t xml:space="preserve">wzmocnienie </w:t>
      </w:r>
      <w:r w:rsidR="00265CD1" w:rsidRPr="001147C0">
        <w:rPr>
          <w:rFonts w:cstheme="minorHAnsi"/>
        </w:rPr>
        <w:t xml:space="preserve">zakopiańskich </w:t>
      </w:r>
      <w:r w:rsidR="00295F25" w:rsidRPr="001147C0">
        <w:rPr>
          <w:rFonts w:cstheme="minorHAnsi"/>
        </w:rPr>
        <w:t>rodzin w</w:t>
      </w:r>
      <w:r w:rsidR="009D6F38" w:rsidRPr="001147C0">
        <w:rPr>
          <w:rFonts w:cstheme="minorHAnsi"/>
        </w:rPr>
        <w:t> </w:t>
      </w:r>
      <w:r w:rsidR="00295F25" w:rsidRPr="001147C0">
        <w:rPr>
          <w:rFonts w:cstheme="minorHAnsi"/>
        </w:rPr>
        <w:t>ich naturalnych funkcjach, zwiększenie ich odporności na kryzysy oraz ograniczanie zjawisk takich jak ubóstwo, bezradność wychowawcza, przemoc domowa, zaburzenia zdrowia psychicznego dzieci i</w:t>
      </w:r>
      <w:r w:rsidR="009D6F38" w:rsidRPr="001147C0">
        <w:rPr>
          <w:rFonts w:cstheme="minorHAnsi"/>
        </w:rPr>
        <w:t> </w:t>
      </w:r>
      <w:r w:rsidR="00295F25" w:rsidRPr="001147C0">
        <w:rPr>
          <w:rFonts w:cstheme="minorHAnsi"/>
        </w:rPr>
        <w:t xml:space="preserve">rodziców czy </w:t>
      </w:r>
      <w:r w:rsidR="00265CD1" w:rsidRPr="001147C0">
        <w:rPr>
          <w:rFonts w:cstheme="minorHAnsi"/>
        </w:rPr>
        <w:t xml:space="preserve">bierność i </w:t>
      </w:r>
      <w:r w:rsidR="00295F25" w:rsidRPr="001147C0">
        <w:rPr>
          <w:rFonts w:cstheme="minorHAnsi"/>
        </w:rPr>
        <w:t>wykluczenie społeczne.</w:t>
      </w:r>
    </w:p>
    <w:p w14:paraId="40DB6AF2" w14:textId="77777777" w:rsidR="00174740" w:rsidRPr="001147C0" w:rsidRDefault="00174740" w:rsidP="00587695">
      <w:pPr>
        <w:spacing w:after="120"/>
        <w:rPr>
          <w:rFonts w:cstheme="minorHAnsi"/>
        </w:rPr>
      </w:pPr>
    </w:p>
    <w:p w14:paraId="47FF67F4" w14:textId="77777777" w:rsidR="00174740" w:rsidRPr="001147C0" w:rsidRDefault="00174740" w:rsidP="00587695">
      <w:pPr>
        <w:spacing w:after="120"/>
        <w:rPr>
          <w:rFonts w:cstheme="minorHAnsi"/>
        </w:rPr>
        <w:sectPr w:rsidR="00174740" w:rsidRPr="001147C0" w:rsidSect="001053AF">
          <w:pgSz w:w="11906" w:h="16838"/>
          <w:pgMar w:top="1418" w:right="1418" w:bottom="1418" w:left="1418" w:header="709" w:footer="709" w:gutter="0"/>
          <w:cols w:space="708"/>
          <w:docGrid w:linePitch="360"/>
        </w:sectPr>
      </w:pPr>
    </w:p>
    <w:p w14:paraId="13981B6B" w14:textId="49D2FCB6" w:rsidR="00C86D4D" w:rsidRPr="001147C0" w:rsidRDefault="00C86D4D" w:rsidP="00C0443E">
      <w:pPr>
        <w:pStyle w:val="Legenda"/>
        <w:keepNext/>
        <w:spacing w:after="120" w:line="276" w:lineRule="auto"/>
        <w:jc w:val="center"/>
        <w:rPr>
          <w:rFonts w:cstheme="minorHAnsi"/>
        </w:rPr>
      </w:pPr>
      <w:bookmarkStart w:id="94" w:name="_Toc214325450"/>
      <w:r w:rsidRPr="001147C0">
        <w:rPr>
          <w:rFonts w:cstheme="minorHAnsi"/>
        </w:rPr>
        <w:lastRenderedPageBreak/>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F922DB" w:rsidRPr="001147C0">
        <w:rPr>
          <w:rFonts w:cstheme="minorHAnsi"/>
          <w:noProof/>
        </w:rPr>
        <w:t>3</w:t>
      </w:r>
      <w:r w:rsidRPr="001147C0">
        <w:rPr>
          <w:rFonts w:cstheme="minorHAnsi"/>
        </w:rPr>
        <w:fldChar w:fldCharType="end"/>
      </w:r>
      <w:r w:rsidRPr="001147C0">
        <w:rPr>
          <w:rFonts w:cstheme="minorHAnsi"/>
        </w:rPr>
        <w:t xml:space="preserve">. </w:t>
      </w:r>
      <w:r w:rsidR="006B720F" w:rsidRPr="001147C0">
        <w:rPr>
          <w:rFonts w:cstheme="minorHAnsi"/>
        </w:rPr>
        <w:t>Kierunki interwencji</w:t>
      </w:r>
      <w:r w:rsidR="00A07349" w:rsidRPr="001147C0">
        <w:rPr>
          <w:rFonts w:cstheme="minorHAnsi"/>
        </w:rPr>
        <w:t>,</w:t>
      </w:r>
      <w:r w:rsidR="006B720F" w:rsidRPr="001147C0">
        <w:rPr>
          <w:rFonts w:cstheme="minorHAnsi"/>
        </w:rPr>
        <w:t xml:space="preserve"> podmioty odpowiedzialne </w:t>
      </w:r>
      <w:r w:rsidR="00A07349" w:rsidRPr="001147C0">
        <w:rPr>
          <w:rFonts w:cstheme="minorHAnsi"/>
        </w:rPr>
        <w:t xml:space="preserve">i rekomendowane mierniki </w:t>
      </w:r>
      <w:r w:rsidR="006B720F" w:rsidRPr="001147C0">
        <w:rPr>
          <w:rFonts w:cstheme="minorHAnsi"/>
        </w:rPr>
        <w:t>– w ramach obszaru priorytetowego: DZIEC</w:t>
      </w:r>
      <w:r w:rsidR="00A07349" w:rsidRPr="001147C0">
        <w:rPr>
          <w:rFonts w:cstheme="minorHAnsi"/>
        </w:rPr>
        <w:t>KO I</w:t>
      </w:r>
      <w:r w:rsidR="006B720F" w:rsidRPr="001147C0">
        <w:rPr>
          <w:rFonts w:cstheme="minorHAnsi"/>
        </w:rPr>
        <w:t xml:space="preserve"> RODZINA</w:t>
      </w:r>
      <w:bookmarkEnd w:id="94"/>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845"/>
        <w:gridCol w:w="5952"/>
        <w:gridCol w:w="3546"/>
        <w:gridCol w:w="3649"/>
      </w:tblGrid>
      <w:tr w:rsidR="00A07349" w:rsidRPr="001147C0" w14:paraId="641EEEE9" w14:textId="77777777" w:rsidTr="00076ECF">
        <w:trPr>
          <w:trHeight w:val="510"/>
          <w:jc w:val="center"/>
        </w:trPr>
        <w:tc>
          <w:tcPr>
            <w:tcW w:w="2429" w:type="pct"/>
            <w:gridSpan w:val="2"/>
            <w:tcBorders>
              <w:top w:val="single" w:sz="18" w:space="0" w:color="000000"/>
              <w:bottom w:val="single" w:sz="18" w:space="0" w:color="000000"/>
            </w:tcBorders>
            <w:shd w:val="clear" w:color="auto" w:fill="0F6FC6" w:themeFill="accent1"/>
            <w:vAlign w:val="center"/>
          </w:tcPr>
          <w:p w14:paraId="709CD4FC" w14:textId="77777777" w:rsidR="00A07349" w:rsidRPr="001147C0" w:rsidRDefault="00A07349" w:rsidP="00A07349">
            <w:pPr>
              <w:spacing w:after="60" w:line="264" w:lineRule="auto"/>
              <w:jc w:val="center"/>
              <w:rPr>
                <w:rFonts w:cstheme="minorHAnsi"/>
                <w:b/>
                <w:bCs/>
              </w:rPr>
            </w:pPr>
            <w:r w:rsidRPr="001147C0">
              <w:rPr>
                <w:rFonts w:cstheme="minorHAnsi"/>
              </w:rPr>
              <w:br w:type="column"/>
            </w:r>
            <w:r w:rsidRPr="001147C0">
              <w:rPr>
                <w:rFonts w:cstheme="minorHAnsi"/>
              </w:rPr>
              <w:br w:type="column"/>
            </w:r>
            <w:r w:rsidRPr="001147C0">
              <w:rPr>
                <w:rFonts w:cstheme="minorHAnsi"/>
              </w:rPr>
              <w:br w:type="column"/>
            </w:r>
            <w:r w:rsidRPr="001147C0">
              <w:rPr>
                <w:rFonts w:cstheme="minorHAnsi"/>
                <w:b/>
                <w:bCs/>
                <w:color w:val="FFFFFF"/>
              </w:rPr>
              <w:t xml:space="preserve">CEL OPERACYJNY </w:t>
            </w:r>
          </w:p>
        </w:tc>
        <w:tc>
          <w:tcPr>
            <w:tcW w:w="2571" w:type="pct"/>
            <w:gridSpan w:val="2"/>
            <w:tcBorders>
              <w:top w:val="single" w:sz="18" w:space="0" w:color="000000"/>
              <w:bottom w:val="single" w:sz="18" w:space="0" w:color="000000"/>
            </w:tcBorders>
            <w:shd w:val="clear" w:color="auto" w:fill="0F6FC6" w:themeFill="accent1"/>
            <w:vAlign w:val="center"/>
          </w:tcPr>
          <w:p w14:paraId="4BA3C08E" w14:textId="77777777" w:rsidR="00A07349" w:rsidRPr="001147C0" w:rsidRDefault="00A07349" w:rsidP="00A07349">
            <w:pPr>
              <w:spacing w:after="60" w:line="264" w:lineRule="auto"/>
              <w:jc w:val="center"/>
              <w:rPr>
                <w:rFonts w:cstheme="minorHAnsi"/>
                <w:b/>
                <w:bCs/>
                <w:color w:val="FFFFFF"/>
              </w:rPr>
            </w:pPr>
            <w:r w:rsidRPr="001147C0">
              <w:rPr>
                <w:rFonts w:cstheme="minorHAnsi"/>
                <w:b/>
                <w:bCs/>
                <w:color w:val="FFFFFF"/>
              </w:rPr>
              <w:t>PROPONOWANE MIERNIKI REALIZACJI CELU:</w:t>
            </w:r>
          </w:p>
        </w:tc>
      </w:tr>
      <w:tr w:rsidR="00A07349" w:rsidRPr="001147C0" w14:paraId="0A8EE482" w14:textId="77777777" w:rsidTr="00076ECF">
        <w:trPr>
          <w:trHeight w:val="510"/>
          <w:jc w:val="center"/>
        </w:trPr>
        <w:tc>
          <w:tcPr>
            <w:tcW w:w="2429" w:type="pct"/>
            <w:gridSpan w:val="2"/>
            <w:tcBorders>
              <w:top w:val="single" w:sz="18" w:space="0" w:color="000000"/>
            </w:tcBorders>
            <w:shd w:val="clear" w:color="auto" w:fill="0F6FC6" w:themeFill="accent1"/>
            <w:vAlign w:val="center"/>
          </w:tcPr>
          <w:p w14:paraId="11C04CFE" w14:textId="77777777" w:rsidR="00A07349" w:rsidRPr="001147C0" w:rsidRDefault="00A07349" w:rsidP="00A07349">
            <w:pPr>
              <w:spacing w:after="60" w:line="264" w:lineRule="auto"/>
              <w:jc w:val="both"/>
              <w:rPr>
                <w:rFonts w:cstheme="minorHAnsi"/>
                <w:b/>
                <w:color w:val="FFFFFF" w:themeColor="background1"/>
                <w:sz w:val="24"/>
                <w:szCs w:val="24"/>
              </w:rPr>
            </w:pPr>
            <w:r w:rsidRPr="001147C0">
              <w:rPr>
                <w:rFonts w:cstheme="minorHAnsi"/>
                <w:b/>
                <w:color w:val="FFFFFF" w:themeColor="background1"/>
                <w:sz w:val="24"/>
                <w:szCs w:val="24"/>
              </w:rPr>
              <w:t>1.1 Doskonalenie usług w zakresie oświaty i wychowania wraz ze wzmocnieniem ich wymiaru profilaktycznego, diagnostycznego, wspomagającego i interwencyjnego.</w:t>
            </w:r>
          </w:p>
        </w:tc>
        <w:tc>
          <w:tcPr>
            <w:tcW w:w="2571" w:type="pct"/>
            <w:gridSpan w:val="2"/>
            <w:tcBorders>
              <w:top w:val="single" w:sz="18" w:space="0" w:color="000000"/>
            </w:tcBorders>
            <w:shd w:val="clear" w:color="auto" w:fill="FFFFFF"/>
            <w:vAlign w:val="center"/>
          </w:tcPr>
          <w:p w14:paraId="195678C7"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uczniów i/lub rodziców objętych programami profilaktycznymi, w tym rekomendowanymi – dane szkół i placówek oświatowych, Gminnej Komisji Rozwiązywania Problemów Alkoholowych, Pełnomocnika ds. Rozwiązywania Problemów Alkoholowych i Narkomanii,</w:t>
            </w:r>
          </w:p>
          <w:p w14:paraId="25642F3B"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dzieci przypadających na etat specjalisty, w tym pedagoga, psychologa, pedagoga specjalnego, logopedy, w odniesieniu do opinii i orzeczeń w skali wszystkich placówek w gminie – dane szkół i placówek oświatowych,</w:t>
            </w:r>
          </w:p>
          <w:p w14:paraId="0F74A21C"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dzieci i młodzieży szkolnej z terenu gminy Zakopane, które skorzystały z oferty Poradni Psychologiczno-Pedagogicznej w Zakopanem – dane Poradni Psychologiczno-Pedagogicznej w Zakopanem,</w:t>
            </w:r>
          </w:p>
          <w:p w14:paraId="087BBE14"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dzieci i młodzieży szkolnej, objętych programami stypendialnymi – dane Urzędu Miasta Zakopane, szkół i placówek oświatowych,</w:t>
            </w:r>
          </w:p>
          <w:p w14:paraId="0E37B7B2"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dzieci i młodzieży szkolnej, objętych programem dożywiania – dane szkół i placówek oświatowych, Miejskiego Ośrodka Pomocy Społecznej w Zakopanem.</w:t>
            </w:r>
          </w:p>
        </w:tc>
      </w:tr>
      <w:tr w:rsidR="00A07349" w:rsidRPr="001147C0" w14:paraId="4C29DC36" w14:textId="77777777" w:rsidTr="00076ECF">
        <w:trPr>
          <w:trHeight w:val="510"/>
          <w:jc w:val="center"/>
        </w:trPr>
        <w:tc>
          <w:tcPr>
            <w:tcW w:w="2429" w:type="pct"/>
            <w:gridSpan w:val="2"/>
            <w:tcBorders>
              <w:top w:val="single" w:sz="12" w:space="0" w:color="auto"/>
              <w:bottom w:val="single" w:sz="12" w:space="0" w:color="auto"/>
            </w:tcBorders>
            <w:vAlign w:val="center"/>
          </w:tcPr>
          <w:p w14:paraId="26E11596" w14:textId="77777777" w:rsidR="00A07349" w:rsidRPr="001147C0" w:rsidRDefault="00A07349" w:rsidP="00A07349">
            <w:pPr>
              <w:spacing w:after="60" w:line="264" w:lineRule="auto"/>
              <w:ind w:left="2552"/>
              <w:rPr>
                <w:rFonts w:cstheme="minorHAnsi"/>
                <w:b/>
                <w:bCs/>
              </w:rPr>
            </w:pPr>
            <w:r w:rsidRPr="001147C0">
              <w:rPr>
                <w:rFonts w:cstheme="minorHAnsi"/>
                <w:b/>
                <w:bCs/>
              </w:rPr>
              <w:t>Kluczowe kierunki działań</w:t>
            </w:r>
          </w:p>
        </w:tc>
        <w:tc>
          <w:tcPr>
            <w:tcW w:w="1267" w:type="pct"/>
            <w:tcBorders>
              <w:top w:val="single" w:sz="12" w:space="0" w:color="auto"/>
              <w:bottom w:val="single" w:sz="12" w:space="0" w:color="auto"/>
            </w:tcBorders>
            <w:vAlign w:val="center"/>
          </w:tcPr>
          <w:p w14:paraId="2405E479" w14:textId="77777777" w:rsidR="00A07349" w:rsidRPr="001147C0" w:rsidRDefault="00A07349" w:rsidP="00A07349">
            <w:pPr>
              <w:spacing w:after="6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111ACCA7" w14:textId="77777777" w:rsidR="00A07349" w:rsidRPr="001147C0" w:rsidRDefault="00A07349" w:rsidP="00A07349">
            <w:pPr>
              <w:spacing w:after="60" w:line="264" w:lineRule="auto"/>
              <w:jc w:val="center"/>
              <w:rPr>
                <w:rFonts w:cstheme="minorHAnsi"/>
                <w:b/>
                <w:bCs/>
              </w:rPr>
            </w:pPr>
            <w:r w:rsidRPr="001147C0">
              <w:rPr>
                <w:rFonts w:cstheme="minorHAnsi"/>
                <w:b/>
                <w:bCs/>
              </w:rPr>
              <w:t>Podmioty zaangażowane/partnerzy</w:t>
            </w:r>
          </w:p>
        </w:tc>
      </w:tr>
      <w:tr w:rsidR="00A07349" w:rsidRPr="001147C0" w14:paraId="3597FBFE"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CF1F0A2"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8A98211"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Modernizacja i rozwój infrastruktury, cyfryzacja i doposażenie szkół i placówek oświatowych, głównie pod kątem dzieci i uczniów ze szczególnymi potrzebami oraz uzdolnieniami.</w:t>
            </w:r>
          </w:p>
        </w:tc>
        <w:tc>
          <w:tcPr>
            <w:tcW w:w="1267" w:type="pct"/>
            <w:tcBorders>
              <w:top w:val="single" w:sz="12" w:space="0" w:color="auto"/>
              <w:bottom w:val="single" w:sz="12" w:space="0" w:color="auto"/>
            </w:tcBorders>
            <w:shd w:val="clear" w:color="auto" w:fill="FFFFFF"/>
            <w:vAlign w:val="center"/>
          </w:tcPr>
          <w:p w14:paraId="7BF9549A" w14:textId="77777777" w:rsidR="00A07349" w:rsidRPr="001147C0" w:rsidRDefault="00A07349" w:rsidP="00A07349">
            <w:pPr>
              <w:spacing w:after="60" w:line="264" w:lineRule="auto"/>
              <w:jc w:val="center"/>
              <w:rPr>
                <w:rFonts w:cstheme="minorHAnsi"/>
                <w:b/>
                <w:sz w:val="20"/>
                <w:szCs w:val="20"/>
              </w:rPr>
            </w:pPr>
          </w:p>
          <w:p w14:paraId="49EFB2E5" w14:textId="77F137DF"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0BAEEA8A"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 xml:space="preserve">Urząd Miasta Zakopane, w szczególności Wydział Oświaty, Sportu i Spraw Społecznych, Wydział Strategii i Rozwoju, </w:t>
            </w:r>
            <w:r w:rsidRPr="001147C0">
              <w:rPr>
                <w:rFonts w:eastAsia="Calibri" w:cstheme="minorHAnsi"/>
                <w:sz w:val="20"/>
                <w:szCs w:val="20"/>
              </w:rPr>
              <w:t>Wydział Mienia i Nadzoru Właścicielskiego</w:t>
            </w:r>
          </w:p>
          <w:p w14:paraId="50686076"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E3EB35F"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Szkoły i placówki oświatowe</w:t>
            </w:r>
          </w:p>
          <w:p w14:paraId="4F496EC6" w14:textId="77777777" w:rsidR="00A07349" w:rsidRPr="001147C0" w:rsidRDefault="00A07349" w:rsidP="00A07349">
            <w:pPr>
              <w:spacing w:after="60" w:line="264" w:lineRule="auto"/>
              <w:rPr>
                <w:rFonts w:cstheme="minorHAnsi"/>
                <w:sz w:val="20"/>
                <w:szCs w:val="20"/>
              </w:rPr>
            </w:pPr>
          </w:p>
        </w:tc>
        <w:tc>
          <w:tcPr>
            <w:tcW w:w="1304" w:type="pct"/>
            <w:tcBorders>
              <w:top w:val="single" w:sz="12" w:space="0" w:color="auto"/>
              <w:bottom w:val="single" w:sz="12" w:space="0" w:color="auto"/>
            </w:tcBorders>
            <w:shd w:val="clear" w:color="auto" w:fill="FFFFFF"/>
            <w:vAlign w:val="center"/>
          </w:tcPr>
          <w:p w14:paraId="4F2B8EF3"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5517E52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 xml:space="preserve">NFOŚiGW, </w:t>
            </w:r>
            <w:proofErr w:type="spellStart"/>
            <w:r w:rsidRPr="001147C0">
              <w:rPr>
                <w:rFonts w:cstheme="minorHAnsi"/>
                <w:sz w:val="20"/>
                <w:szCs w:val="20"/>
              </w:rPr>
              <w:t>WFOŚiGW</w:t>
            </w:r>
            <w:proofErr w:type="spellEnd"/>
            <w:r w:rsidRPr="001147C0">
              <w:rPr>
                <w:rFonts w:cstheme="minorHAnsi"/>
                <w:sz w:val="20"/>
                <w:szCs w:val="20"/>
              </w:rPr>
              <w:t>,</w:t>
            </w:r>
          </w:p>
          <w:p w14:paraId="10BE0F90"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sz w:val="20"/>
                <w:szCs w:val="20"/>
              </w:rPr>
              <w:t>PFRON</w:t>
            </w:r>
            <w:r w:rsidRPr="001147C0">
              <w:rPr>
                <w:rFonts w:eastAsia="Calibri" w:cstheme="minorHAnsi"/>
                <w:bCs/>
                <w:iCs/>
                <w:sz w:val="20"/>
                <w:szCs w:val="20"/>
              </w:rPr>
              <w:t>,</w:t>
            </w:r>
          </w:p>
          <w:p w14:paraId="6667C25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Urząd Marszałkowski Województwa Małopolskiego</w:t>
            </w:r>
          </w:p>
        </w:tc>
      </w:tr>
      <w:tr w:rsidR="00A07349" w:rsidRPr="001147C0" w14:paraId="7A7EC868"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22AB1E6F"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19BB5607"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Rozwój oferty i zajęć dodatkowych w szkołach i placówkach oświatowych, przygotowujących dzieci i młodzież do aktywnego uczestnictwa w życiu społecznym i zawodowym w dorosłym życiu.</w:t>
            </w:r>
          </w:p>
        </w:tc>
        <w:tc>
          <w:tcPr>
            <w:tcW w:w="1267" w:type="pct"/>
            <w:tcBorders>
              <w:top w:val="single" w:sz="12" w:space="0" w:color="auto"/>
              <w:bottom w:val="single" w:sz="12" w:space="0" w:color="auto"/>
            </w:tcBorders>
            <w:shd w:val="clear" w:color="auto" w:fill="FFFFFF"/>
            <w:vAlign w:val="center"/>
          </w:tcPr>
          <w:p w14:paraId="42E00BE1"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28349F91"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Urząd Miasta Zakopane</w:t>
            </w:r>
            <w:r w:rsidRPr="001147C0">
              <w:rPr>
                <w:rFonts w:cstheme="minorHAnsi"/>
                <w:sz w:val="20"/>
                <w:szCs w:val="20"/>
              </w:rPr>
              <w:t xml:space="preserve">, </w:t>
            </w:r>
            <w:r w:rsidRPr="001147C0">
              <w:rPr>
                <w:rFonts w:eastAsia="Calibri" w:cstheme="minorHAnsi"/>
                <w:bCs/>
                <w:iCs/>
                <w:sz w:val="20"/>
                <w:szCs w:val="20"/>
              </w:rPr>
              <w:t>w szczególności Wydział Oświaty, Sportu i Spraw Społecznych</w:t>
            </w:r>
          </w:p>
          <w:p w14:paraId="05DA3593"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1F460F36"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5DC2570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Urząd Marszałkowski Województwa Małopolskiego,</w:t>
            </w:r>
          </w:p>
          <w:p w14:paraId="0392255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Kuratorium Oświaty w Krakowie,</w:t>
            </w:r>
          </w:p>
          <w:p w14:paraId="18AEC35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Instytucje kultury,</w:t>
            </w:r>
          </w:p>
          <w:p w14:paraId="0387859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Sportu i Rekreacji w Zakopanem,</w:t>
            </w:r>
          </w:p>
          <w:p w14:paraId="011CCE2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491E1911"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Kluby i organizacje sportowe,</w:t>
            </w:r>
          </w:p>
          <w:p w14:paraId="22B48C07"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Przedsiębiorcy,</w:t>
            </w:r>
          </w:p>
          <w:p w14:paraId="036CA83C" w14:textId="77777777" w:rsidR="00A07349" w:rsidRPr="001147C0" w:rsidRDefault="00A07349" w:rsidP="00A07349">
            <w:pPr>
              <w:spacing w:after="60" w:line="264" w:lineRule="auto"/>
              <w:jc w:val="right"/>
              <w:rPr>
                <w:rFonts w:cstheme="minorHAnsi"/>
                <w:sz w:val="20"/>
                <w:szCs w:val="20"/>
              </w:rPr>
            </w:pPr>
            <w:r w:rsidRPr="001147C0">
              <w:rPr>
                <w:rFonts w:eastAsia="Calibri" w:cstheme="minorHAnsi"/>
                <w:bCs/>
                <w:iCs/>
                <w:sz w:val="20"/>
                <w:szCs w:val="20"/>
              </w:rPr>
              <w:t>Uczelnie i instytucje naukowe</w:t>
            </w:r>
          </w:p>
        </w:tc>
      </w:tr>
      <w:tr w:rsidR="00A07349" w:rsidRPr="001147C0" w14:paraId="3F87884F"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CDB29FA"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EE640C0"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Prowadzenie edukacji na rzecz rodziny, rodzicielstwa, wartości i postaw rodzinnych wśród młodzieży.</w:t>
            </w:r>
          </w:p>
        </w:tc>
        <w:tc>
          <w:tcPr>
            <w:tcW w:w="1267" w:type="pct"/>
            <w:tcBorders>
              <w:top w:val="single" w:sz="12" w:space="0" w:color="auto"/>
              <w:bottom w:val="single" w:sz="12" w:space="0" w:color="auto"/>
            </w:tcBorders>
            <w:shd w:val="clear" w:color="auto" w:fill="FFFFFF"/>
            <w:vAlign w:val="center"/>
          </w:tcPr>
          <w:p w14:paraId="524ED300"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5018B41"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174817CE"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3C5EF7C"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1B8143F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Starostwo Powiatowe w Zakopanem,</w:t>
            </w:r>
          </w:p>
          <w:p w14:paraId="4919EF8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Powiatowe Centrum Pomocy Rodzinie w Zakopanem,</w:t>
            </w:r>
          </w:p>
          <w:p w14:paraId="0306740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299EA2B6"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Instytucje kultury,</w:t>
            </w:r>
          </w:p>
          <w:p w14:paraId="45D4FC5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16E2108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79A1640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Media</w:t>
            </w:r>
          </w:p>
        </w:tc>
      </w:tr>
      <w:tr w:rsidR="00A07349" w:rsidRPr="001147C0" w14:paraId="66643567"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4D850CD9"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044ACBFC"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Edukacja, promocja i wsparcie zdrowia w szkołach i placówkach oświatowych, w tym kampanie i programy zdrowego żywienia, aktywizacji ruchowej, dbałości o dobrostan psychiczny dzieci i młodzieży szkolnej.</w:t>
            </w:r>
          </w:p>
        </w:tc>
        <w:tc>
          <w:tcPr>
            <w:tcW w:w="1267" w:type="pct"/>
            <w:tcBorders>
              <w:top w:val="single" w:sz="12" w:space="0" w:color="auto"/>
              <w:bottom w:val="single" w:sz="12" w:space="0" w:color="auto"/>
            </w:tcBorders>
            <w:shd w:val="clear" w:color="auto" w:fill="FFFFFF"/>
            <w:vAlign w:val="center"/>
          </w:tcPr>
          <w:p w14:paraId="44802C48"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042FA6AB"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Urząd Miasta Zakopane</w:t>
            </w:r>
            <w:r w:rsidRPr="001147C0">
              <w:rPr>
                <w:rFonts w:cstheme="minorHAnsi"/>
                <w:sz w:val="20"/>
                <w:szCs w:val="20"/>
              </w:rPr>
              <w:t xml:space="preserve">, </w:t>
            </w:r>
            <w:r w:rsidRPr="001147C0">
              <w:rPr>
                <w:rFonts w:eastAsia="Calibri" w:cstheme="minorHAnsi"/>
                <w:bCs/>
                <w:iCs/>
                <w:sz w:val="20"/>
                <w:szCs w:val="20"/>
              </w:rPr>
              <w:t>w szczególności Wydział Oświaty, Sportu i Spraw Społecznych</w:t>
            </w:r>
          </w:p>
          <w:p w14:paraId="33199FCD"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79143F5B"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18CF75A1"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Administracja rządowa,</w:t>
            </w:r>
          </w:p>
          <w:p w14:paraId="69E066C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Sportu i Rekreacji w Zakopanem,</w:t>
            </w:r>
          </w:p>
          <w:p w14:paraId="60D47A9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Instytucje kultury,</w:t>
            </w:r>
          </w:p>
          <w:p w14:paraId="52710FC9"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Placówki ochrony zdrowia,</w:t>
            </w:r>
          </w:p>
          <w:p w14:paraId="56776CA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Kluby i organizacje sportowe,</w:t>
            </w:r>
          </w:p>
          <w:p w14:paraId="17C5FC6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3E91472C" w14:textId="77777777" w:rsidR="00A07349" w:rsidRPr="001147C0" w:rsidRDefault="00A07349" w:rsidP="00A07349">
            <w:pPr>
              <w:spacing w:after="60" w:line="264" w:lineRule="auto"/>
              <w:jc w:val="right"/>
              <w:rPr>
                <w:rFonts w:eastAsia="Calibri" w:cstheme="minorHAnsi"/>
                <w:bCs/>
                <w:iCs/>
                <w:sz w:val="20"/>
                <w:szCs w:val="20"/>
              </w:rPr>
            </w:pPr>
          </w:p>
        </w:tc>
      </w:tr>
      <w:tr w:rsidR="00A07349" w:rsidRPr="001147C0" w14:paraId="6FB09498"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2D61A921"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16A2225E" w14:textId="3E4DD303" w:rsidR="00A07349" w:rsidRPr="001147C0" w:rsidRDefault="00A07349" w:rsidP="00A07349">
            <w:pPr>
              <w:tabs>
                <w:tab w:val="left" w:pos="1309"/>
              </w:tabs>
              <w:spacing w:after="60" w:line="264" w:lineRule="auto"/>
              <w:jc w:val="both"/>
              <w:rPr>
                <w:rFonts w:cstheme="minorHAnsi"/>
              </w:rPr>
            </w:pPr>
            <w:r w:rsidRPr="001147C0">
              <w:rPr>
                <w:rFonts w:cstheme="minorHAnsi"/>
              </w:rPr>
              <w:t>Realizacja programów wychowawczo-profilaktycznych w szkołach i placówkach oświatowych, zgodnie z cyklicznie aktualizowaną diagnozą problemów i potrzeb oraz wynikającymi z niej celami i kierunkami interwencji, w tym realizacja programów profilaktycznych rekomendowanych w bazach PARPA, KCPU, ORE (programy o udokumentowanej skuteczności) oraz programów przeciwdziałających uzależnieniu od ekran</w:t>
            </w:r>
            <w:r w:rsidR="00382233" w:rsidRPr="001147C0">
              <w:rPr>
                <w:rFonts w:cstheme="minorHAnsi"/>
              </w:rPr>
              <w:t>ów</w:t>
            </w:r>
            <w:r w:rsidRPr="001147C0">
              <w:rPr>
                <w:rFonts w:cstheme="minorHAnsi"/>
              </w:rPr>
              <w:t xml:space="preserve">, podejmowaniu </w:t>
            </w:r>
            <w:proofErr w:type="spellStart"/>
            <w:r w:rsidRPr="001147C0">
              <w:rPr>
                <w:rFonts w:cstheme="minorHAnsi"/>
              </w:rPr>
              <w:t>zachowań</w:t>
            </w:r>
            <w:proofErr w:type="spellEnd"/>
            <w:r w:rsidRPr="001147C0">
              <w:rPr>
                <w:rFonts w:cstheme="minorHAnsi"/>
              </w:rPr>
              <w:t xml:space="preserve"> ryzykownych w sieci, cyberprzemocy, w tym zjawisku hejtu, a także wulgaryzacji języka i przemocy rówieśniczej i itp.</w:t>
            </w:r>
          </w:p>
        </w:tc>
        <w:tc>
          <w:tcPr>
            <w:tcW w:w="1267" w:type="pct"/>
            <w:tcBorders>
              <w:top w:val="single" w:sz="12" w:space="0" w:color="auto"/>
              <w:bottom w:val="single" w:sz="12" w:space="0" w:color="auto"/>
            </w:tcBorders>
            <w:shd w:val="clear" w:color="auto" w:fill="FFFFFF"/>
            <w:vAlign w:val="center"/>
          </w:tcPr>
          <w:p w14:paraId="650D3FA5"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484F926E"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Urząd Miasta Zakopane</w:t>
            </w:r>
            <w:r w:rsidRPr="001147C0">
              <w:rPr>
                <w:rFonts w:cstheme="minorHAnsi"/>
                <w:sz w:val="20"/>
                <w:szCs w:val="20"/>
              </w:rPr>
              <w:t xml:space="preserve">, </w:t>
            </w:r>
            <w:r w:rsidRPr="001147C0">
              <w:rPr>
                <w:rFonts w:eastAsia="Calibri" w:cstheme="minorHAnsi"/>
                <w:bCs/>
                <w:iCs/>
                <w:sz w:val="20"/>
                <w:szCs w:val="20"/>
              </w:rPr>
              <w:t>w szczególności Wydział Oświaty, Sportu i Spraw Społecznych</w:t>
            </w:r>
          </w:p>
          <w:p w14:paraId="2FB1589C"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1A1198F"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5C5E6853"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2CD52F24"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Gminna Komisja Rozwiązywania Problemów Alkoholowych,</w:t>
            </w:r>
          </w:p>
          <w:p w14:paraId="097E3CA4"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Pełnomocnik ds. Rozwiązywania Problemów Alkoholowych i Narkomanii,</w:t>
            </w:r>
          </w:p>
          <w:p w14:paraId="4AE91AC5"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Instytucje kultury</w:t>
            </w:r>
          </w:p>
          <w:p w14:paraId="6BB4E46F"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Placówki ochrony zdrowia,</w:t>
            </w:r>
          </w:p>
          <w:p w14:paraId="15AC739B"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13DBCFC3"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72BE2622"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Komenda Powiatowa Policji w Zakopanem,</w:t>
            </w:r>
          </w:p>
          <w:p w14:paraId="03C9CC55"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Straż Miejska w Zakopanem</w:t>
            </w:r>
          </w:p>
        </w:tc>
      </w:tr>
      <w:tr w:rsidR="00A07349" w:rsidRPr="001147C0" w14:paraId="7C625BC7"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4418281"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0386F4C"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Rozwój oferty wsparcia psychologiczno-pedagogicznego, w tym zapewnienie w szkołach i placówkach oświatowych dostępu do pedagogów, logopedów, doradców zawodowych, terapeutów pedagogicznych i innych specjalistów, aby możliwa była praca systemowa a nie reaktywna z potrzebującymi tego dziećmi i ich rodzinami, rozwój współpracy z poradnią.</w:t>
            </w:r>
          </w:p>
        </w:tc>
        <w:tc>
          <w:tcPr>
            <w:tcW w:w="1267" w:type="pct"/>
            <w:tcBorders>
              <w:top w:val="single" w:sz="12" w:space="0" w:color="auto"/>
              <w:bottom w:val="single" w:sz="12" w:space="0" w:color="auto"/>
            </w:tcBorders>
            <w:shd w:val="clear" w:color="auto" w:fill="FFFFFF"/>
            <w:vAlign w:val="center"/>
          </w:tcPr>
          <w:p w14:paraId="501287AE" w14:textId="77777777" w:rsidR="00A07349" w:rsidRPr="001147C0" w:rsidRDefault="00A07349" w:rsidP="00A07349">
            <w:pPr>
              <w:spacing w:after="60" w:line="264" w:lineRule="auto"/>
              <w:jc w:val="center"/>
              <w:rPr>
                <w:rFonts w:eastAsia="Calibri" w:cstheme="minorHAnsi"/>
                <w:b/>
                <w:bCs/>
                <w:iCs/>
                <w:sz w:val="20"/>
                <w:szCs w:val="20"/>
              </w:rPr>
            </w:pPr>
            <w:r w:rsidRPr="001147C0">
              <w:rPr>
                <w:rFonts w:eastAsia="Calibri" w:cstheme="minorHAnsi"/>
                <w:b/>
                <w:bCs/>
                <w:iCs/>
                <w:sz w:val="20"/>
                <w:szCs w:val="20"/>
              </w:rPr>
              <w:t>Koordynacja:</w:t>
            </w:r>
          </w:p>
          <w:p w14:paraId="71EC0C94"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07AB78F7"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584C3E1F" w14:textId="77777777" w:rsidR="00A07349" w:rsidRPr="001147C0" w:rsidRDefault="00A07349" w:rsidP="00A07349">
            <w:pPr>
              <w:spacing w:after="60" w:line="264" w:lineRule="auto"/>
              <w:jc w:val="center"/>
              <w:rPr>
                <w:rFonts w:eastAsia="Calibri" w:cstheme="minorHAnsi"/>
                <w:b/>
                <w:bCs/>
                <w:iCs/>
                <w:sz w:val="20"/>
                <w:szCs w:val="20"/>
              </w:rPr>
            </w:pPr>
            <w:r w:rsidRPr="001147C0">
              <w:rPr>
                <w:rFonts w:eastAsia="Calibri" w:cstheme="minorHAnsi"/>
                <w:b/>
                <w:bCs/>
                <w:iCs/>
                <w:sz w:val="20"/>
                <w:szCs w:val="20"/>
              </w:rPr>
              <w:t>Realizacja:</w:t>
            </w:r>
          </w:p>
          <w:p w14:paraId="7FF81369"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Poradnia Psychologiczno-Pedagogiczna w Zakopanem,</w:t>
            </w:r>
          </w:p>
          <w:p w14:paraId="6B0D8F6A"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0243C17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Kuratorium Oświaty w Krakowie</w:t>
            </w:r>
          </w:p>
        </w:tc>
      </w:tr>
      <w:tr w:rsidR="00A07349" w:rsidRPr="001147C0" w14:paraId="5F44C9A7"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467E82A"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01428261"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Kontynuacja realizacji miejskich programów stypendialnych i wdrożenie stypendiów szkolnych, pozwalających na bardziej systemową pracę z uczniem, zarówno zdolnym, jak i o szczególnych potrzebach (stypendia socjalne, sportowe, artystyczne, naukowe itp.).</w:t>
            </w:r>
          </w:p>
        </w:tc>
        <w:tc>
          <w:tcPr>
            <w:tcW w:w="1267" w:type="pct"/>
            <w:tcBorders>
              <w:top w:val="single" w:sz="12" w:space="0" w:color="auto"/>
              <w:bottom w:val="single" w:sz="12" w:space="0" w:color="auto"/>
            </w:tcBorders>
            <w:shd w:val="clear" w:color="auto" w:fill="FFFFFF"/>
            <w:vAlign w:val="center"/>
          </w:tcPr>
          <w:p w14:paraId="6F908506" w14:textId="77777777" w:rsidR="00A07349" w:rsidRPr="001147C0" w:rsidRDefault="00A07349" w:rsidP="00A07349">
            <w:pPr>
              <w:spacing w:after="60" w:line="264" w:lineRule="auto"/>
              <w:jc w:val="center"/>
              <w:rPr>
                <w:rFonts w:eastAsia="Calibri" w:cstheme="minorHAnsi"/>
                <w:b/>
                <w:bCs/>
                <w:iCs/>
                <w:sz w:val="20"/>
                <w:szCs w:val="20"/>
              </w:rPr>
            </w:pPr>
            <w:r w:rsidRPr="001147C0">
              <w:rPr>
                <w:rFonts w:eastAsia="Calibri" w:cstheme="minorHAnsi"/>
                <w:b/>
                <w:bCs/>
                <w:iCs/>
                <w:sz w:val="20"/>
                <w:szCs w:val="20"/>
              </w:rPr>
              <w:t>Koordynacja:</w:t>
            </w:r>
          </w:p>
          <w:p w14:paraId="164C2375"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Burmistrz Miasta Zakopane i zastępcy,</w:t>
            </w:r>
          </w:p>
          <w:p w14:paraId="01F8EA4B"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4540E7DB" w14:textId="77777777" w:rsidR="00A07349" w:rsidRPr="001147C0" w:rsidRDefault="00A07349" w:rsidP="00A07349">
            <w:pPr>
              <w:spacing w:after="60" w:line="264" w:lineRule="auto"/>
              <w:jc w:val="center"/>
              <w:rPr>
                <w:rFonts w:eastAsia="Calibri" w:cstheme="minorHAnsi"/>
                <w:b/>
                <w:bCs/>
                <w:iCs/>
                <w:sz w:val="20"/>
                <w:szCs w:val="20"/>
              </w:rPr>
            </w:pPr>
            <w:r w:rsidRPr="001147C0">
              <w:rPr>
                <w:rFonts w:eastAsia="Calibri" w:cstheme="minorHAnsi"/>
                <w:b/>
                <w:bCs/>
                <w:iCs/>
                <w:sz w:val="20"/>
                <w:szCs w:val="20"/>
              </w:rPr>
              <w:t>Realizacja:</w:t>
            </w:r>
          </w:p>
          <w:p w14:paraId="660BA7A2" w14:textId="77777777" w:rsidR="00A07349" w:rsidRPr="001147C0" w:rsidRDefault="00A07349" w:rsidP="00A07349">
            <w:pPr>
              <w:spacing w:after="60" w:line="264" w:lineRule="auto"/>
              <w:jc w:val="center"/>
              <w:rPr>
                <w:rFonts w:eastAsia="Calibri" w:cstheme="minorHAnsi"/>
                <w:b/>
                <w:bCs/>
                <w:iCs/>
                <w:sz w:val="20"/>
                <w:szCs w:val="20"/>
              </w:rPr>
            </w:pPr>
            <w:r w:rsidRPr="001147C0">
              <w:rPr>
                <w:rFonts w:cstheme="minorHAnsi"/>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682AD1FC"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4DC68C1C"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Instytucje kultury,</w:t>
            </w:r>
          </w:p>
          <w:p w14:paraId="54F9E6A9"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Miejski Ośrodek Sportu i Rekreacji w Zakopanem,</w:t>
            </w:r>
          </w:p>
          <w:p w14:paraId="1212CF18"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769F7C32"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Kluby i organizacje sportowe,</w:t>
            </w:r>
          </w:p>
          <w:p w14:paraId="5F6C7802"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Mecenasi i sponsorzy</w:t>
            </w:r>
          </w:p>
        </w:tc>
      </w:tr>
      <w:tr w:rsidR="00A07349" w:rsidRPr="001147C0" w14:paraId="1FF76FFE"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CF8FF34"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763718B"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Realizacja programu dożywiania dzieci i młodzieży szkolnej.</w:t>
            </w:r>
          </w:p>
        </w:tc>
        <w:tc>
          <w:tcPr>
            <w:tcW w:w="1267" w:type="pct"/>
            <w:tcBorders>
              <w:top w:val="single" w:sz="12" w:space="0" w:color="auto"/>
              <w:bottom w:val="single" w:sz="12" w:space="0" w:color="auto"/>
            </w:tcBorders>
            <w:shd w:val="clear" w:color="auto" w:fill="FFFFFF"/>
            <w:vAlign w:val="center"/>
          </w:tcPr>
          <w:p w14:paraId="2D079A85"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17BF9C90"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 xml:space="preserve">Urząd Miasta Zakopane, w szczególności Wydział Oświaty, Sportu i Spraw Społecznych </w:t>
            </w:r>
          </w:p>
          <w:p w14:paraId="2CE5F54A"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0CFFDB79"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p w14:paraId="4E935E4A" w14:textId="77777777" w:rsidR="00A07349" w:rsidRPr="001147C0" w:rsidRDefault="00A07349" w:rsidP="00A07349">
            <w:pPr>
              <w:spacing w:after="60" w:line="264" w:lineRule="auto"/>
              <w:jc w:val="center"/>
              <w:rPr>
                <w:rFonts w:cstheme="minorHAnsi"/>
                <w:bCs/>
                <w:sz w:val="20"/>
                <w:szCs w:val="20"/>
              </w:rPr>
            </w:pPr>
            <w:r w:rsidRPr="001147C0">
              <w:rPr>
                <w:rFonts w:cstheme="minorHAnsi"/>
                <w:bCs/>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0695129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Administracja rządowa</w:t>
            </w:r>
          </w:p>
        </w:tc>
      </w:tr>
      <w:tr w:rsidR="00A07349" w:rsidRPr="001147C0" w14:paraId="344899C5"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2903923"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1ECFA10"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Zapewnienie odpowiedniej oferty wychowania i kształcenia na poziomie podstawowym dla dzieci i młodzieży posiadających orzeczenie o potrzebie kształcenia specjalnego (oddziały dla dzieci z niepełnosprawnością intelektualną w stopniu lekkim czy spektrum autyzmu).</w:t>
            </w:r>
          </w:p>
        </w:tc>
        <w:tc>
          <w:tcPr>
            <w:tcW w:w="1267" w:type="pct"/>
            <w:tcBorders>
              <w:top w:val="single" w:sz="12" w:space="0" w:color="auto"/>
              <w:bottom w:val="single" w:sz="12" w:space="0" w:color="auto"/>
            </w:tcBorders>
            <w:shd w:val="clear" w:color="auto" w:fill="FFFFFF"/>
            <w:vAlign w:val="center"/>
          </w:tcPr>
          <w:p w14:paraId="1B420584"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4EDA5A4A"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9C6B1B6"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469C4B03"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74F69F42"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Kuratorium Oświaty w Krakowie</w:t>
            </w:r>
          </w:p>
        </w:tc>
      </w:tr>
      <w:tr w:rsidR="00A07349" w:rsidRPr="001147C0" w14:paraId="16EF345D"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03FD888"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0C62BB91"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 xml:space="preserve">Wsparcie oraz integracja językowa i społeczna uczniów z Ukrainy, w tym nauka języka oraz kultury polskiej. </w:t>
            </w:r>
          </w:p>
        </w:tc>
        <w:tc>
          <w:tcPr>
            <w:tcW w:w="1267" w:type="pct"/>
            <w:tcBorders>
              <w:top w:val="single" w:sz="12" w:space="0" w:color="auto"/>
              <w:bottom w:val="single" w:sz="12" w:space="0" w:color="auto"/>
            </w:tcBorders>
            <w:shd w:val="clear" w:color="auto" w:fill="FFFFFF"/>
            <w:vAlign w:val="center"/>
          </w:tcPr>
          <w:p w14:paraId="7F47C313" w14:textId="77777777" w:rsidR="00A07349" w:rsidRPr="001147C0" w:rsidRDefault="00A07349" w:rsidP="00A07349">
            <w:pPr>
              <w:spacing w:after="60" w:line="264" w:lineRule="auto"/>
              <w:jc w:val="center"/>
              <w:rPr>
                <w:rFonts w:cstheme="minorHAnsi"/>
                <w:b/>
                <w:sz w:val="20"/>
                <w:szCs w:val="20"/>
              </w:rPr>
            </w:pPr>
          </w:p>
          <w:p w14:paraId="42C25B34" w14:textId="60823C14"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531B634"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 Wydział Kultury i Komunikacji Społecznej</w:t>
            </w:r>
          </w:p>
          <w:p w14:paraId="4F27BA56"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42246017"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Szkoły i placówki oświatowe,</w:t>
            </w:r>
          </w:p>
          <w:p w14:paraId="08872CF3"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Zakopiańskie Centrum Kultury</w:t>
            </w:r>
          </w:p>
          <w:p w14:paraId="7B6888EB"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Miejska Biblioteka Publiczna im. Stefana Żeromskiego w Zakopanem</w:t>
            </w:r>
          </w:p>
          <w:p w14:paraId="2E24927D" w14:textId="77777777" w:rsidR="00A07349" w:rsidRPr="001147C0" w:rsidRDefault="00A07349" w:rsidP="00A07349">
            <w:pPr>
              <w:spacing w:after="60" w:line="264" w:lineRule="auto"/>
              <w:rPr>
                <w:rFonts w:cstheme="minorHAnsi"/>
                <w:b/>
                <w:sz w:val="20"/>
                <w:szCs w:val="20"/>
              </w:rPr>
            </w:pPr>
          </w:p>
          <w:p w14:paraId="44D40A8B" w14:textId="77777777" w:rsidR="00A07349" w:rsidRPr="001147C0" w:rsidRDefault="00A07349" w:rsidP="00A07349">
            <w:pPr>
              <w:spacing w:after="60" w:line="264" w:lineRule="auto"/>
              <w:rPr>
                <w:rFonts w:cstheme="minorHAnsi"/>
                <w:b/>
                <w:sz w:val="20"/>
                <w:szCs w:val="20"/>
              </w:rPr>
            </w:pPr>
          </w:p>
        </w:tc>
        <w:tc>
          <w:tcPr>
            <w:tcW w:w="1304" w:type="pct"/>
            <w:tcBorders>
              <w:top w:val="single" w:sz="12" w:space="0" w:color="auto"/>
              <w:bottom w:val="single" w:sz="12" w:space="0" w:color="auto"/>
            </w:tcBorders>
            <w:shd w:val="clear" w:color="auto" w:fill="FFFFFF"/>
            <w:vAlign w:val="center"/>
          </w:tcPr>
          <w:p w14:paraId="15A54D0B"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01894A9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Kuratorium Oświaty w Krakowie,</w:t>
            </w:r>
          </w:p>
          <w:p w14:paraId="0AFFEB36"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tc>
      </w:tr>
      <w:tr w:rsidR="00A07349" w:rsidRPr="001147C0" w14:paraId="4766363D"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1B8862C" w14:textId="77777777" w:rsidR="00A07349" w:rsidRPr="001147C0" w:rsidRDefault="00A07349" w:rsidP="00A07349">
            <w:pPr>
              <w:pStyle w:val="Akapitzlist"/>
              <w:numPr>
                <w:ilvl w:val="0"/>
                <w:numId w:val="17"/>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F0038E3"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Zapewnienie odpowiedniej liczebności i przygotowania kadr oświatowych, w tym wsparcie w zakresie podnoszenia oraz nabywania nowych kompetencji i kwalifikacji zawodowych (szkolenia, warsztaty i kursy, w oparciu o diagnozę potrzeb i ewaluację sytemu doskonalenia), w szczególności w zakresie realizacji wczesnej diagnozy, zdrowia psychicznego dzieci i młodzieży szkolnej, kształcenia i wspierania prawidłowego rozwoju zgodnie z indywidualnym potencjałem dziecka (praca zarówno z uczniem zdolnym, jak i uczniem o szczególnych potrzebach, w tym z dziećmi z niepełnosprawnościami), rozwoju w deficytowych specjalizacjach i zawodach, a także kierowania dzieci i rodzin do instytucji pomocy społecznej i placówek ochrony zdrowia oraz współpracy z nimi.</w:t>
            </w:r>
          </w:p>
        </w:tc>
        <w:tc>
          <w:tcPr>
            <w:tcW w:w="1267" w:type="pct"/>
            <w:tcBorders>
              <w:top w:val="single" w:sz="12" w:space="0" w:color="auto"/>
              <w:bottom w:val="single" w:sz="12" w:space="0" w:color="auto"/>
            </w:tcBorders>
            <w:shd w:val="clear" w:color="auto" w:fill="FFFFFF"/>
            <w:vAlign w:val="center"/>
          </w:tcPr>
          <w:p w14:paraId="5693381A"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68DC1CE7"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Urząd Miasta Zakopane</w:t>
            </w:r>
            <w:r w:rsidRPr="001147C0">
              <w:rPr>
                <w:rFonts w:cstheme="minorHAnsi"/>
                <w:sz w:val="20"/>
                <w:szCs w:val="20"/>
              </w:rPr>
              <w:t xml:space="preserve">, </w:t>
            </w:r>
            <w:r w:rsidRPr="001147C0">
              <w:rPr>
                <w:rFonts w:eastAsia="Calibri" w:cstheme="minorHAnsi"/>
                <w:bCs/>
                <w:iCs/>
                <w:sz w:val="20"/>
                <w:szCs w:val="20"/>
              </w:rPr>
              <w:t>w szczególności Wydział Oświaty, Sportu i Spraw Społecznych</w:t>
            </w:r>
          </w:p>
          <w:p w14:paraId="5F4DB37E"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2EBBFFD"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6931373B"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PFRON,</w:t>
            </w:r>
          </w:p>
          <w:p w14:paraId="2020C8F9"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Urząd Marszałkowski Województwa Małopolskiego,</w:t>
            </w:r>
          </w:p>
          <w:p w14:paraId="24CAB992"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Kuratorium Oświaty w Krakowie,</w:t>
            </w:r>
          </w:p>
          <w:p w14:paraId="103DE9F6"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Regionalne i powiatowe instytucje pomocy społecznej,</w:t>
            </w:r>
          </w:p>
          <w:p w14:paraId="324546A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Miejski Ośrodek Pomocy Społecznej w Zakopanem</w:t>
            </w:r>
          </w:p>
          <w:p w14:paraId="26B3542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Placówki ochrony zdrowia,</w:t>
            </w:r>
          </w:p>
          <w:p w14:paraId="48B0F2FA"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Ośrodki szkoleniowo-doradcze</w:t>
            </w:r>
          </w:p>
        </w:tc>
      </w:tr>
      <w:tr w:rsidR="00A07349" w:rsidRPr="001147C0" w14:paraId="1BB4ECF1" w14:textId="77777777" w:rsidTr="00076ECF">
        <w:trPr>
          <w:trHeight w:val="510"/>
          <w:jc w:val="center"/>
        </w:trPr>
        <w:tc>
          <w:tcPr>
            <w:tcW w:w="2429" w:type="pct"/>
            <w:gridSpan w:val="2"/>
            <w:tcBorders>
              <w:top w:val="single" w:sz="18" w:space="0" w:color="000000"/>
              <w:bottom w:val="single" w:sz="18" w:space="0" w:color="000000"/>
            </w:tcBorders>
            <w:shd w:val="clear" w:color="auto" w:fill="0F6FC6" w:themeFill="accent1"/>
            <w:vAlign w:val="center"/>
          </w:tcPr>
          <w:p w14:paraId="373B9EB3" w14:textId="77777777" w:rsidR="00A07349" w:rsidRPr="001147C0" w:rsidRDefault="00A07349" w:rsidP="00A07349">
            <w:pPr>
              <w:spacing w:after="60" w:line="264" w:lineRule="auto"/>
              <w:jc w:val="center"/>
              <w:rPr>
                <w:rFonts w:cstheme="minorHAnsi"/>
                <w:b/>
                <w:bCs/>
              </w:rPr>
            </w:pPr>
            <w:r w:rsidRPr="001147C0">
              <w:rPr>
                <w:rFonts w:cstheme="minorHAnsi"/>
              </w:rPr>
              <w:br w:type="column"/>
            </w:r>
            <w:r w:rsidRPr="001147C0">
              <w:rPr>
                <w:rFonts w:cstheme="minorHAnsi"/>
              </w:rPr>
              <w:br w:type="column"/>
            </w:r>
            <w:r w:rsidRPr="001147C0">
              <w:rPr>
                <w:rFonts w:cstheme="minorHAnsi"/>
              </w:rPr>
              <w:br w:type="column"/>
            </w:r>
            <w:r w:rsidRPr="001147C0">
              <w:rPr>
                <w:rFonts w:cstheme="minorHAnsi"/>
                <w:b/>
                <w:bCs/>
                <w:color w:val="FFFFFF"/>
              </w:rPr>
              <w:t xml:space="preserve">CEL OPERACYJNY </w:t>
            </w:r>
          </w:p>
        </w:tc>
        <w:tc>
          <w:tcPr>
            <w:tcW w:w="2571" w:type="pct"/>
            <w:gridSpan w:val="2"/>
            <w:tcBorders>
              <w:top w:val="single" w:sz="18" w:space="0" w:color="000000"/>
              <w:bottom w:val="single" w:sz="18" w:space="0" w:color="000000"/>
            </w:tcBorders>
            <w:shd w:val="clear" w:color="auto" w:fill="0F6FC6" w:themeFill="accent1"/>
            <w:vAlign w:val="center"/>
          </w:tcPr>
          <w:p w14:paraId="0543F905" w14:textId="77777777" w:rsidR="00A07349" w:rsidRPr="001147C0" w:rsidRDefault="00A07349" w:rsidP="00A07349">
            <w:pPr>
              <w:spacing w:after="60" w:line="264" w:lineRule="auto"/>
              <w:jc w:val="center"/>
              <w:rPr>
                <w:rFonts w:cstheme="minorHAnsi"/>
                <w:b/>
                <w:bCs/>
                <w:color w:val="FFFFFF"/>
              </w:rPr>
            </w:pPr>
            <w:r w:rsidRPr="001147C0">
              <w:rPr>
                <w:rFonts w:cstheme="minorHAnsi"/>
                <w:b/>
                <w:bCs/>
                <w:color w:val="FFFFFF"/>
              </w:rPr>
              <w:t>PROPONOWANE MIERNIKI REALIZACJI CELU:</w:t>
            </w:r>
          </w:p>
        </w:tc>
      </w:tr>
      <w:tr w:rsidR="00A07349" w:rsidRPr="001147C0" w14:paraId="3FAF1B43" w14:textId="77777777" w:rsidTr="00076ECF">
        <w:trPr>
          <w:trHeight w:val="510"/>
          <w:jc w:val="center"/>
        </w:trPr>
        <w:tc>
          <w:tcPr>
            <w:tcW w:w="2429" w:type="pct"/>
            <w:gridSpan w:val="2"/>
            <w:tcBorders>
              <w:top w:val="single" w:sz="18" w:space="0" w:color="000000"/>
            </w:tcBorders>
            <w:shd w:val="clear" w:color="auto" w:fill="0F6FC6" w:themeFill="accent1"/>
            <w:vAlign w:val="center"/>
          </w:tcPr>
          <w:p w14:paraId="06F28EE7" w14:textId="34BC0442" w:rsidR="00A07349" w:rsidRPr="001147C0" w:rsidRDefault="00A07349" w:rsidP="00A07349">
            <w:pPr>
              <w:spacing w:after="60" w:line="264" w:lineRule="auto"/>
              <w:jc w:val="both"/>
              <w:rPr>
                <w:rFonts w:cstheme="minorHAnsi"/>
                <w:b/>
                <w:color w:val="FFFFFF" w:themeColor="background1"/>
                <w:sz w:val="24"/>
                <w:szCs w:val="24"/>
              </w:rPr>
            </w:pPr>
            <w:bookmarkStart w:id="95" w:name="_Hlk214180817"/>
            <w:r w:rsidRPr="001147C0">
              <w:rPr>
                <w:rFonts w:cstheme="minorHAnsi"/>
                <w:b/>
                <w:color w:val="FFFFFF" w:themeColor="background1"/>
                <w:sz w:val="24"/>
                <w:szCs w:val="24"/>
              </w:rPr>
              <w:t>1.</w:t>
            </w:r>
            <w:r w:rsidR="000A0C2C" w:rsidRPr="001147C0">
              <w:rPr>
                <w:rFonts w:cstheme="minorHAnsi"/>
                <w:b/>
                <w:color w:val="FFFFFF" w:themeColor="background1"/>
                <w:sz w:val="24"/>
                <w:szCs w:val="24"/>
              </w:rPr>
              <w:t>2</w:t>
            </w:r>
            <w:r w:rsidRPr="001147C0">
              <w:rPr>
                <w:rFonts w:cstheme="minorHAnsi"/>
                <w:b/>
                <w:color w:val="FFFFFF" w:themeColor="background1"/>
                <w:sz w:val="24"/>
                <w:szCs w:val="24"/>
              </w:rPr>
              <w:t>. Wsparcie osób i rodzin w prawidłowym rozwoju oraz efektywne przeciwdziałanie i rozwiązywanie problemów społecznych i rodzinnych.</w:t>
            </w:r>
            <w:bookmarkEnd w:id="95"/>
          </w:p>
        </w:tc>
        <w:tc>
          <w:tcPr>
            <w:tcW w:w="2571" w:type="pct"/>
            <w:gridSpan w:val="2"/>
            <w:tcBorders>
              <w:top w:val="single" w:sz="18" w:space="0" w:color="000000"/>
            </w:tcBorders>
            <w:shd w:val="clear" w:color="auto" w:fill="FFFFFF"/>
            <w:vAlign w:val="center"/>
          </w:tcPr>
          <w:p w14:paraId="2260F3FC"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uczestników programów edukacyjnych dla rodziców (np. szkoły dla rodziców) oraz zmiana poziomu kompetencji w wyniku udziału w programie – dane szkół i placówek oświatowych, Miejskiego Ośrodka Pomocy Społecznej w Zakopanem,</w:t>
            </w:r>
          </w:p>
          <w:p w14:paraId="7C7CC9A2"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osób/rodzin z terenu gminy Zakopane, które uzyskały wsparcie z Miejskiego Ośrodka Pomocy Społecznej w Zakopanem – dane Miejskiego Ośrodka Pomocy Społecznej w Zakopanem,</w:t>
            </w:r>
          </w:p>
          <w:p w14:paraId="5A5049CE"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rodzin objętych pracą socjalną i/lub wsparciem asystenta rodziny w gminie Zakopane - dane Miejskiego Ośrodka Pomocy Społecznej w Zakopanem,</w:t>
            </w:r>
          </w:p>
          <w:p w14:paraId="552C4AB6"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rodzin objętych procedurą „Niebieskie Karty” w gminie Zakopane – dane Miejskiego Ośrodka Pomocy Społecznej w Zakopanem, Zespołu Interdyscyplinarnego ds. Przeciwdziałania Przemocy Domowej w Zakopanem, szkół i placówek oświatowych, Komendy Powiatowej Policji w Zakopanem,</w:t>
            </w:r>
          </w:p>
          <w:p w14:paraId="1F3B1105"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 xml:space="preserve">Liczba osób z terenu gminy Zakopane, które skorzystały ze wsparcia Tatrzańskiego Ośrodka Interwencji Kryzysowej i Wsparcia Osób Doznających Przemocy Domowej </w:t>
            </w:r>
            <w:r w:rsidRPr="001147C0">
              <w:rPr>
                <w:rFonts w:eastAsia="Calibri" w:cstheme="minorHAnsi"/>
                <w:sz w:val="20"/>
                <w:szCs w:val="20"/>
              </w:rPr>
              <w:lastRenderedPageBreak/>
              <w:t>– dane Tatrzańskiego Ośrodka Interwencji Kryzysowej i Wsparcia Osób Doznających Przemocy Domowej,</w:t>
            </w:r>
          </w:p>
          <w:p w14:paraId="7E470929"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wydarzeń dedykowanych dzieciom i młodzieży oraz całym rodzinom oraz liczba ich uczestników w skali roku – dane Zakopiańskiego Centrum Kultury, Miejskiej Biblioteki Publicznej im. Stefana Żeromskiego w Zakopanem, Miejskiego Ośrodka Sportu i Rekreacji w Zakopanym.</w:t>
            </w:r>
          </w:p>
          <w:p w14:paraId="3808ABAF" w14:textId="3E633B7A" w:rsidR="00A931EF" w:rsidRPr="001147C0" w:rsidRDefault="00A931EF"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Przyrost naturalny na 1000 ludności – dane Urzędu Miasta Zakopane, BDL GUS.</w:t>
            </w:r>
          </w:p>
        </w:tc>
      </w:tr>
      <w:tr w:rsidR="00A07349" w:rsidRPr="001147C0" w14:paraId="157F20A5" w14:textId="77777777" w:rsidTr="00076ECF">
        <w:trPr>
          <w:trHeight w:val="510"/>
          <w:jc w:val="center"/>
        </w:trPr>
        <w:tc>
          <w:tcPr>
            <w:tcW w:w="2429" w:type="pct"/>
            <w:gridSpan w:val="2"/>
            <w:tcBorders>
              <w:top w:val="single" w:sz="12" w:space="0" w:color="auto"/>
              <w:bottom w:val="single" w:sz="12" w:space="0" w:color="auto"/>
            </w:tcBorders>
            <w:vAlign w:val="center"/>
          </w:tcPr>
          <w:p w14:paraId="0DC12838" w14:textId="77777777" w:rsidR="00A07349" w:rsidRPr="001147C0" w:rsidRDefault="00A07349" w:rsidP="00A07349">
            <w:pPr>
              <w:spacing w:after="60" w:line="264" w:lineRule="auto"/>
              <w:ind w:left="2552"/>
              <w:rPr>
                <w:rFonts w:cstheme="minorHAnsi"/>
                <w:b/>
                <w:bCs/>
              </w:rPr>
            </w:pPr>
            <w:r w:rsidRPr="001147C0">
              <w:rPr>
                <w:rFonts w:cstheme="minorHAnsi"/>
                <w:b/>
                <w:bCs/>
              </w:rPr>
              <w:lastRenderedPageBreak/>
              <w:t>Kluczowe kierunki działań</w:t>
            </w:r>
          </w:p>
        </w:tc>
        <w:tc>
          <w:tcPr>
            <w:tcW w:w="1267" w:type="pct"/>
            <w:tcBorders>
              <w:top w:val="single" w:sz="12" w:space="0" w:color="auto"/>
              <w:bottom w:val="single" w:sz="12" w:space="0" w:color="auto"/>
            </w:tcBorders>
            <w:vAlign w:val="center"/>
          </w:tcPr>
          <w:p w14:paraId="4630B732" w14:textId="77777777" w:rsidR="00A07349" w:rsidRPr="001147C0" w:rsidRDefault="00A07349" w:rsidP="00A07349">
            <w:pPr>
              <w:spacing w:after="6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55F0E49C" w14:textId="77777777" w:rsidR="00A07349" w:rsidRPr="001147C0" w:rsidRDefault="00A07349" w:rsidP="00A07349">
            <w:pPr>
              <w:spacing w:after="60" w:line="264" w:lineRule="auto"/>
              <w:jc w:val="center"/>
              <w:rPr>
                <w:rFonts w:cstheme="minorHAnsi"/>
                <w:b/>
                <w:bCs/>
              </w:rPr>
            </w:pPr>
            <w:r w:rsidRPr="001147C0">
              <w:rPr>
                <w:rFonts w:cstheme="minorHAnsi"/>
                <w:b/>
                <w:bCs/>
              </w:rPr>
              <w:t>Podmioty zaangażowane/partnerzy</w:t>
            </w:r>
          </w:p>
        </w:tc>
      </w:tr>
      <w:tr w:rsidR="00A07349" w:rsidRPr="001147C0" w14:paraId="2B9FD7B8"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491429F7"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bookmarkStart w:id="96" w:name="_Hlk214180830"/>
          </w:p>
        </w:tc>
        <w:tc>
          <w:tcPr>
            <w:tcW w:w="2127" w:type="pct"/>
            <w:tcBorders>
              <w:top w:val="single" w:sz="12" w:space="0" w:color="auto"/>
              <w:bottom w:val="single" w:sz="12" w:space="0" w:color="auto"/>
            </w:tcBorders>
            <w:shd w:val="clear" w:color="auto" w:fill="BDD6EE"/>
            <w:vAlign w:val="center"/>
          </w:tcPr>
          <w:p w14:paraId="259AC246" w14:textId="031C9ED0" w:rsidR="00A07349" w:rsidRPr="001147C0" w:rsidRDefault="00A07349" w:rsidP="00A07349">
            <w:pPr>
              <w:tabs>
                <w:tab w:val="left" w:pos="1309"/>
              </w:tabs>
              <w:spacing w:after="60" w:line="264" w:lineRule="auto"/>
              <w:jc w:val="both"/>
              <w:rPr>
                <w:rFonts w:cstheme="minorHAnsi"/>
              </w:rPr>
            </w:pPr>
            <w:r w:rsidRPr="001147C0">
              <w:rPr>
                <w:rFonts w:cstheme="minorHAnsi"/>
              </w:rPr>
              <w:t>Działania edukacyjne i promocyjne, mające na celu zwiększenie kompetencji opiekuńczo-wychowawczych rodziców i opiekunów, także w odniesieniu do nowych wyzwań i zagrożeń, jak uzależnienia od ekran</w:t>
            </w:r>
            <w:r w:rsidR="00382233" w:rsidRPr="001147C0">
              <w:rPr>
                <w:rFonts w:cstheme="minorHAnsi"/>
              </w:rPr>
              <w:t>ów</w:t>
            </w:r>
            <w:r w:rsidRPr="001147C0">
              <w:rPr>
                <w:rFonts w:cstheme="minorHAnsi"/>
              </w:rPr>
              <w:t>, różnorodne zagrożenia w sieci, cyberprzemoc, postępująca wulgaryzacja języka, przemoc rówieśnicza, problemy zdrowia psychicznego, oraz trudnych sytuacji rodzinnych, jak np. choroba czy niepełnosprawność, w tym szkoła dla rodziców (np. warsztaty Szkoła dla Rodziców i Wychowawców) w wybranych lub wszystkich szkołach na terenie gminy Zakopane.</w:t>
            </w:r>
          </w:p>
        </w:tc>
        <w:tc>
          <w:tcPr>
            <w:tcW w:w="1267" w:type="pct"/>
            <w:tcBorders>
              <w:top w:val="single" w:sz="12" w:space="0" w:color="auto"/>
              <w:bottom w:val="single" w:sz="12" w:space="0" w:color="auto"/>
            </w:tcBorders>
            <w:shd w:val="clear" w:color="auto" w:fill="FFFFFF"/>
            <w:vAlign w:val="center"/>
          </w:tcPr>
          <w:p w14:paraId="3D1BAD3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69D173F1"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359D7A5"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8B2886B"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Szkoły i placówki oświatowe,</w:t>
            </w:r>
          </w:p>
          <w:p w14:paraId="0428428C"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Komenda Powiatowa Policji w Zakopanem</w:t>
            </w:r>
          </w:p>
        </w:tc>
        <w:tc>
          <w:tcPr>
            <w:tcW w:w="1304" w:type="pct"/>
            <w:tcBorders>
              <w:top w:val="single" w:sz="12" w:space="0" w:color="auto"/>
              <w:bottom w:val="single" w:sz="12" w:space="0" w:color="auto"/>
            </w:tcBorders>
            <w:shd w:val="clear" w:color="auto" w:fill="FFFFFF"/>
            <w:vAlign w:val="center"/>
          </w:tcPr>
          <w:p w14:paraId="178DA7E3"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Powiatowe Centrum Pomocy Rodzinie w Zakopanem,</w:t>
            </w:r>
          </w:p>
          <w:p w14:paraId="306E7DB1"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19D8BB0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Instytucje kultury,</w:t>
            </w:r>
          </w:p>
          <w:p w14:paraId="2A8CD411"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77B04AB1"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Rodzice, rady rodziców,</w:t>
            </w:r>
          </w:p>
          <w:p w14:paraId="412E632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Media</w:t>
            </w:r>
          </w:p>
        </w:tc>
      </w:tr>
      <w:tr w:rsidR="00A07349" w:rsidRPr="001147C0" w14:paraId="268B2974"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2E2378EC"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1E2CFBA"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Realizacja gminnego programu wspierania rodziny, zgodnie z cyklicznie aktualizowaną diagnozą problemów i potrzeb oraz wynikającymi z niej celami i kierunkami interwencji.</w:t>
            </w:r>
          </w:p>
        </w:tc>
        <w:tc>
          <w:tcPr>
            <w:tcW w:w="1267" w:type="pct"/>
            <w:tcBorders>
              <w:top w:val="single" w:sz="12" w:space="0" w:color="auto"/>
              <w:bottom w:val="single" w:sz="12" w:space="0" w:color="auto"/>
            </w:tcBorders>
            <w:shd w:val="clear" w:color="auto" w:fill="FFFFFF"/>
            <w:vAlign w:val="center"/>
          </w:tcPr>
          <w:p w14:paraId="1547CBD2"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7E62E212"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Urząd Miasta Zakopane, w szczególności Wydział Oświaty, Sportu i Spraw Społecznych</w:t>
            </w:r>
          </w:p>
          <w:p w14:paraId="3287C1E1"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1D25999A" w14:textId="62081603"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0BA3E680" w14:textId="77777777" w:rsidR="00A07349" w:rsidRPr="001147C0" w:rsidRDefault="00A07349" w:rsidP="00A07349">
            <w:pPr>
              <w:spacing w:after="60" w:line="264" w:lineRule="auto"/>
              <w:jc w:val="right"/>
              <w:rPr>
                <w:rFonts w:eastAsia="Calibri" w:cstheme="minorHAnsi"/>
                <w:bCs/>
                <w:iCs/>
                <w:sz w:val="20"/>
                <w:szCs w:val="20"/>
              </w:rPr>
            </w:pPr>
          </w:p>
          <w:p w14:paraId="468259A6" w14:textId="3F967F71"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 xml:space="preserve">Powiatowe Centrum Pomocy Rodzinie w Zakopanem </w:t>
            </w:r>
          </w:p>
          <w:p w14:paraId="11B611B2"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Poradnia Psychologiczno-Pedagogiczna w Zakopanem,</w:t>
            </w:r>
          </w:p>
          <w:p w14:paraId="10D18BB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51E9D235"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27A6BB0C" w14:textId="618DF5D1"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3DC540A5" w14:textId="77777777" w:rsidR="00A07349" w:rsidRPr="001147C0" w:rsidRDefault="00A07349" w:rsidP="00A07349">
            <w:pPr>
              <w:spacing w:after="60" w:line="264" w:lineRule="auto"/>
              <w:jc w:val="right"/>
              <w:rPr>
                <w:rFonts w:eastAsia="Calibri" w:cstheme="minorHAnsi"/>
                <w:bCs/>
                <w:iCs/>
                <w:sz w:val="20"/>
                <w:szCs w:val="20"/>
              </w:rPr>
            </w:pPr>
          </w:p>
          <w:p w14:paraId="12321638" w14:textId="77777777" w:rsidR="00A07349" w:rsidRPr="001147C0" w:rsidRDefault="00A07349" w:rsidP="00A07349">
            <w:pPr>
              <w:spacing w:after="60" w:line="264" w:lineRule="auto"/>
              <w:jc w:val="right"/>
              <w:rPr>
                <w:rFonts w:eastAsia="Calibri" w:cstheme="minorHAnsi"/>
                <w:bCs/>
                <w:iCs/>
                <w:sz w:val="20"/>
                <w:szCs w:val="20"/>
              </w:rPr>
            </w:pPr>
          </w:p>
        </w:tc>
      </w:tr>
      <w:tr w:rsidR="00A07349" w:rsidRPr="001147C0" w14:paraId="5E16C824"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43C20914"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05E3181D"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Pomoc finansowa i rzeczowa dla osób i rodzin pozostających w trudnej sytuacji ekonomicznej, w tym udzielenie pomocy w formie posiłku, produktów żywnościowych lub środków na ten cel.</w:t>
            </w:r>
          </w:p>
        </w:tc>
        <w:tc>
          <w:tcPr>
            <w:tcW w:w="1267" w:type="pct"/>
            <w:tcBorders>
              <w:top w:val="single" w:sz="12" w:space="0" w:color="auto"/>
              <w:bottom w:val="single" w:sz="12" w:space="0" w:color="auto"/>
            </w:tcBorders>
            <w:shd w:val="clear" w:color="auto" w:fill="FFFFFF"/>
            <w:vAlign w:val="center"/>
          </w:tcPr>
          <w:p w14:paraId="7420CDD3"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298507D2"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6F89D9F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167C5218"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3A66296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charytatywne,</w:t>
            </w:r>
          </w:p>
          <w:p w14:paraId="7C4E2CBA"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tc>
      </w:tr>
      <w:tr w:rsidR="00A07349" w:rsidRPr="001147C0" w14:paraId="001AC522"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2B08EE90"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10B4C9DB"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Rozwój pracy środowiskowej z osobami i rodzinami (pomoc socjalna, asystentura rodzin), od pomocy w funkcjonowaniu i rozwiązywaniu codziennych problemów oraz nawigacji przez systemy pomocowe, po wsparcie w rozwoju kompetencji i wypełnianiu funkcji opiekuńczo-wychowawczych.</w:t>
            </w:r>
          </w:p>
        </w:tc>
        <w:tc>
          <w:tcPr>
            <w:tcW w:w="1267" w:type="pct"/>
            <w:tcBorders>
              <w:top w:val="single" w:sz="12" w:space="0" w:color="auto"/>
              <w:bottom w:val="single" w:sz="12" w:space="0" w:color="auto"/>
            </w:tcBorders>
            <w:shd w:val="clear" w:color="auto" w:fill="FFFFFF"/>
            <w:vAlign w:val="center"/>
          </w:tcPr>
          <w:p w14:paraId="02B08B3D" w14:textId="77777777" w:rsidR="00A07349" w:rsidRPr="001147C0" w:rsidRDefault="00A07349" w:rsidP="00A07349">
            <w:pPr>
              <w:spacing w:after="20" w:line="264" w:lineRule="auto"/>
              <w:jc w:val="center"/>
              <w:rPr>
                <w:rFonts w:cstheme="minorHAnsi"/>
                <w:b/>
                <w:sz w:val="20"/>
                <w:szCs w:val="20"/>
              </w:rPr>
            </w:pPr>
            <w:r w:rsidRPr="001147C0">
              <w:rPr>
                <w:rFonts w:cstheme="minorHAnsi"/>
                <w:b/>
                <w:sz w:val="20"/>
                <w:szCs w:val="20"/>
              </w:rPr>
              <w:t>Koordynacja:</w:t>
            </w:r>
          </w:p>
          <w:p w14:paraId="49DA4ADF" w14:textId="77777777" w:rsidR="00A07349" w:rsidRPr="001147C0" w:rsidRDefault="00A07349" w:rsidP="00A07349">
            <w:pPr>
              <w:spacing w:after="20" w:line="264" w:lineRule="auto"/>
              <w:jc w:val="center"/>
              <w:rPr>
                <w:rFonts w:cstheme="minorHAnsi"/>
                <w:b/>
                <w:sz w:val="20"/>
                <w:szCs w:val="20"/>
              </w:rPr>
            </w:pPr>
            <w:r w:rsidRPr="001147C0">
              <w:rPr>
                <w:rFonts w:eastAsia="Calibri" w:cstheme="minorHAnsi"/>
                <w:bCs/>
                <w:iCs/>
                <w:sz w:val="20"/>
                <w:szCs w:val="20"/>
              </w:rPr>
              <w:t>Urząd Miasta Zakopane, w szczególności Wydział Oświaty, Sportu i Spraw Społecznych</w:t>
            </w:r>
          </w:p>
          <w:p w14:paraId="56773131" w14:textId="77777777" w:rsidR="00A07349" w:rsidRPr="001147C0" w:rsidRDefault="00A07349" w:rsidP="00A07349">
            <w:pPr>
              <w:spacing w:after="20" w:line="264" w:lineRule="auto"/>
              <w:jc w:val="center"/>
              <w:rPr>
                <w:rFonts w:cstheme="minorHAnsi"/>
                <w:b/>
                <w:sz w:val="20"/>
                <w:szCs w:val="20"/>
              </w:rPr>
            </w:pPr>
            <w:r w:rsidRPr="001147C0">
              <w:rPr>
                <w:rFonts w:cstheme="minorHAnsi"/>
                <w:b/>
                <w:sz w:val="20"/>
                <w:szCs w:val="20"/>
              </w:rPr>
              <w:t>Realizacja:</w:t>
            </w:r>
          </w:p>
          <w:p w14:paraId="35A71006" w14:textId="77777777" w:rsidR="00A07349" w:rsidRPr="001147C0" w:rsidRDefault="00A07349" w:rsidP="00A07349">
            <w:pPr>
              <w:spacing w:after="20" w:line="264" w:lineRule="auto"/>
              <w:jc w:val="center"/>
              <w:rPr>
                <w:rFonts w:cstheme="minorHAnsi"/>
                <w:b/>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651E8D3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Powiatowe Centrum Pomocy Rodzinie w Zakopanem,</w:t>
            </w:r>
          </w:p>
          <w:p w14:paraId="601D8646"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67B503D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26615C33"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tc>
      </w:tr>
      <w:tr w:rsidR="00A07349" w:rsidRPr="001147C0" w14:paraId="27F44440"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1E094A19"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56C6305"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Wsparcie i poradnictwo specjalistyczne dla rodzin przeżywających trudności o charakterze opiekuńczo-wychowawczym.</w:t>
            </w:r>
          </w:p>
        </w:tc>
        <w:tc>
          <w:tcPr>
            <w:tcW w:w="1267" w:type="pct"/>
            <w:tcBorders>
              <w:top w:val="single" w:sz="12" w:space="0" w:color="auto"/>
              <w:bottom w:val="single" w:sz="12" w:space="0" w:color="auto"/>
            </w:tcBorders>
            <w:shd w:val="clear" w:color="auto" w:fill="FFFFFF"/>
            <w:vAlign w:val="center"/>
          </w:tcPr>
          <w:p w14:paraId="0A1F990D"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793F4037"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0A8F7C8A"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3DA965AB"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26AE190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Powiatowe Centrum Pomocy Rodzinie w Zakopanem,</w:t>
            </w:r>
          </w:p>
          <w:p w14:paraId="0003EFF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Poradnia Psychologiczno-Pedagogiczna w Zakopanem,</w:t>
            </w:r>
          </w:p>
          <w:p w14:paraId="32190A2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05A761F3"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0165582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tc>
      </w:tr>
      <w:tr w:rsidR="00A07349" w:rsidRPr="001147C0" w14:paraId="7F1763AF"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0EB062E"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35905E0" w14:textId="77777777" w:rsidR="00A07349" w:rsidRPr="001147C0" w:rsidRDefault="00A07349" w:rsidP="00A07349">
            <w:pPr>
              <w:pStyle w:val="Bezodstpw"/>
              <w:spacing w:after="60" w:line="264" w:lineRule="auto"/>
              <w:jc w:val="both"/>
              <w:rPr>
                <w:rFonts w:asciiTheme="minorHAnsi" w:eastAsiaTheme="minorHAnsi" w:hAnsiTheme="minorHAnsi" w:cstheme="minorHAnsi"/>
              </w:rPr>
            </w:pPr>
            <w:r w:rsidRPr="001147C0">
              <w:rPr>
                <w:rFonts w:asciiTheme="minorHAnsi" w:hAnsiTheme="minorHAnsi" w:cstheme="minorHAnsi"/>
              </w:rPr>
              <w:t>Rozwój oferty w zakresie wsparcia dziennego, zwłaszcza dla dzieci i młodzieży znajdujących się w niekorzystnym położeniu społecznym i doświadczających różnego rodzaju problemów, dostosowanej do ich rozpoznanych potrzeb, zainteresowań i możliwości.</w:t>
            </w:r>
          </w:p>
        </w:tc>
        <w:tc>
          <w:tcPr>
            <w:tcW w:w="1267" w:type="pct"/>
            <w:tcBorders>
              <w:top w:val="single" w:sz="12" w:space="0" w:color="auto"/>
              <w:bottom w:val="single" w:sz="12" w:space="0" w:color="auto"/>
            </w:tcBorders>
            <w:shd w:val="clear" w:color="auto" w:fill="FFFFFF"/>
            <w:vAlign w:val="center"/>
          </w:tcPr>
          <w:p w14:paraId="7943432E"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24752FA1"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Burmistrz Miasta Zakopane i zastępcy</w:t>
            </w:r>
          </w:p>
          <w:p w14:paraId="3EB0E6F7"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23996368" w14:textId="77777777" w:rsidR="00A07349" w:rsidRPr="001147C0" w:rsidRDefault="00A07349" w:rsidP="00A07349">
            <w:pPr>
              <w:spacing w:after="60" w:line="264"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 xml:space="preserve">w szczególności Wydział Oświaty, Sportu i Spraw Społecznych, </w:t>
            </w:r>
            <w:r w:rsidRPr="001147C0">
              <w:rPr>
                <w:rFonts w:eastAsia="Calibri" w:cstheme="minorHAnsi"/>
                <w:sz w:val="20"/>
                <w:szCs w:val="20"/>
              </w:rPr>
              <w:t>Wydział Strategii i Rozwoju,</w:t>
            </w:r>
          </w:p>
          <w:p w14:paraId="4E873FCF"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 xml:space="preserve">Stowarzyszenie </w:t>
            </w:r>
            <w:proofErr w:type="spellStart"/>
            <w:r w:rsidRPr="001147C0">
              <w:rPr>
                <w:rFonts w:eastAsia="Calibri" w:cstheme="minorHAnsi"/>
                <w:bCs/>
                <w:iCs/>
                <w:sz w:val="20"/>
                <w:szCs w:val="20"/>
              </w:rPr>
              <w:t>Honestus</w:t>
            </w:r>
            <w:proofErr w:type="spellEnd"/>
          </w:p>
        </w:tc>
        <w:tc>
          <w:tcPr>
            <w:tcW w:w="1304" w:type="pct"/>
            <w:tcBorders>
              <w:top w:val="single" w:sz="12" w:space="0" w:color="auto"/>
              <w:bottom w:val="single" w:sz="12" w:space="0" w:color="auto"/>
            </w:tcBorders>
            <w:shd w:val="clear" w:color="auto" w:fill="FFFFFF"/>
            <w:vAlign w:val="center"/>
          </w:tcPr>
          <w:p w14:paraId="35A7B66D"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Urząd Marszałkowski Województwa Małopolskiego,</w:t>
            </w:r>
          </w:p>
          <w:p w14:paraId="7E0E3F59"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03A12BAD"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Gminna Komisja Rozwiązywania Problemów Alkoholowych,</w:t>
            </w:r>
          </w:p>
          <w:p w14:paraId="59154684"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203F1869"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2F98418C"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tc>
      </w:tr>
      <w:tr w:rsidR="00A07349" w:rsidRPr="001147C0" w14:paraId="105C99E2"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F5829E2"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44B9FF0" w14:textId="77777777" w:rsidR="00A07349" w:rsidRPr="001147C0" w:rsidRDefault="00A07349" w:rsidP="00A07349">
            <w:pPr>
              <w:pStyle w:val="Bezodstpw"/>
              <w:spacing w:after="60" w:line="264" w:lineRule="auto"/>
              <w:jc w:val="both"/>
              <w:rPr>
                <w:rFonts w:asciiTheme="minorHAnsi" w:eastAsiaTheme="minorHAnsi" w:hAnsiTheme="minorHAnsi" w:cstheme="minorHAnsi"/>
              </w:rPr>
            </w:pPr>
            <w:r w:rsidRPr="001147C0">
              <w:rPr>
                <w:rFonts w:asciiTheme="minorHAnsi" w:hAnsiTheme="minorHAnsi" w:cstheme="minorHAnsi"/>
              </w:rPr>
              <w:t>Pomoc psychologiczna, terapeutyczna, rehabilitacyjna, poradnictwo oraz inne formy wsparcia dla osób i rodzin w sytuacji kryzysowej, traumatycznej.</w:t>
            </w:r>
          </w:p>
        </w:tc>
        <w:tc>
          <w:tcPr>
            <w:tcW w:w="1267" w:type="pct"/>
            <w:tcBorders>
              <w:top w:val="single" w:sz="12" w:space="0" w:color="auto"/>
              <w:bottom w:val="single" w:sz="12" w:space="0" w:color="auto"/>
            </w:tcBorders>
            <w:shd w:val="clear" w:color="auto" w:fill="FFFFFF"/>
            <w:vAlign w:val="center"/>
          </w:tcPr>
          <w:p w14:paraId="5443960C"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FE03EB9"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18D31C6C"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75F60D35"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7B65B05F"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p w14:paraId="072C321D"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Tatrzański Ośrodek Interwencji Kryzysowej i Wsparcia Osób Doznających Przemocy Domowej w Zakopanem,</w:t>
            </w:r>
          </w:p>
          <w:p w14:paraId="458B30EA"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Szpital Powiatowy im. dr Tytusa Chałubińskiego w Zakopanem</w:t>
            </w:r>
          </w:p>
        </w:tc>
        <w:tc>
          <w:tcPr>
            <w:tcW w:w="1304" w:type="pct"/>
            <w:tcBorders>
              <w:top w:val="single" w:sz="12" w:space="0" w:color="auto"/>
              <w:bottom w:val="single" w:sz="12" w:space="0" w:color="auto"/>
            </w:tcBorders>
            <w:shd w:val="clear" w:color="auto" w:fill="FFFFFF"/>
            <w:vAlign w:val="center"/>
          </w:tcPr>
          <w:p w14:paraId="07E06B8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Powiatowe Centrum Pomocy Rodzinie w Zakopanem,</w:t>
            </w:r>
          </w:p>
          <w:p w14:paraId="478B0BAA"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Poradnia Psychologiczno-Pedagogiczna w Zakopanem,</w:t>
            </w:r>
          </w:p>
          <w:p w14:paraId="3C4B53D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30DD670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38C76425"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5459B409"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sz w:val="20"/>
                <w:szCs w:val="20"/>
              </w:rPr>
              <w:t>Gminna Rada Seniorów Gminy Miasta Zakopane</w:t>
            </w:r>
          </w:p>
        </w:tc>
      </w:tr>
      <w:tr w:rsidR="00A07349" w:rsidRPr="001147C0" w14:paraId="522FF3F5"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4B883A0F"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4282BD0" w14:textId="77777777" w:rsidR="00A07349" w:rsidRPr="001147C0" w:rsidRDefault="00A07349" w:rsidP="00A07349">
            <w:pPr>
              <w:pStyle w:val="Bezodstpw"/>
              <w:spacing w:after="60" w:line="264" w:lineRule="auto"/>
              <w:jc w:val="both"/>
              <w:rPr>
                <w:rFonts w:asciiTheme="minorHAnsi" w:hAnsiTheme="minorHAnsi" w:cstheme="minorHAnsi"/>
              </w:rPr>
            </w:pPr>
            <w:r w:rsidRPr="001147C0">
              <w:rPr>
                <w:rFonts w:asciiTheme="minorHAnsi" w:eastAsiaTheme="minorHAnsi" w:hAnsiTheme="minorHAnsi" w:cstheme="minorHAnsi"/>
              </w:rPr>
              <w:t xml:space="preserve">Realizacja gminnego programu przeciwdziałania przemocy domowej oraz ochrony osób doznających przemocy domowej, </w:t>
            </w:r>
            <w:r w:rsidRPr="001147C0">
              <w:rPr>
                <w:rFonts w:asciiTheme="minorHAnsi" w:hAnsiTheme="minorHAnsi" w:cstheme="minorHAnsi"/>
              </w:rPr>
              <w:t xml:space="preserve">zgodnie z cyklicznie aktualizowaną diagnozą problemów i potrzeb oraz wynikającymi z niej celami i kierunkami interwencji, </w:t>
            </w:r>
            <w:r w:rsidRPr="001147C0">
              <w:rPr>
                <w:rFonts w:asciiTheme="minorHAnsi" w:eastAsiaTheme="minorHAnsi" w:hAnsiTheme="minorHAnsi" w:cstheme="minorHAnsi"/>
              </w:rPr>
              <w:t>w tym edukacja, informacja oraz udzielanie profesjonalnej pomocy ofiarom, przy założeniu ciągłego doskonalenia pracy zespołu interdyscyplinarnego i grup diagnostyczno-pomocowych.</w:t>
            </w:r>
          </w:p>
        </w:tc>
        <w:tc>
          <w:tcPr>
            <w:tcW w:w="1267" w:type="pct"/>
            <w:tcBorders>
              <w:top w:val="single" w:sz="12" w:space="0" w:color="auto"/>
              <w:bottom w:val="single" w:sz="12" w:space="0" w:color="auto"/>
            </w:tcBorders>
            <w:shd w:val="clear" w:color="auto" w:fill="FFFFFF"/>
            <w:vAlign w:val="center"/>
          </w:tcPr>
          <w:p w14:paraId="5425A6A6"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43771136"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49DC1577"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1B304FB3"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p w14:paraId="276E34DC"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Zespół Interdyscyplinarny ds. Przeciwdziałania Przemocy Domowej w Zakopanem</w:t>
            </w:r>
          </w:p>
        </w:tc>
        <w:tc>
          <w:tcPr>
            <w:tcW w:w="1304" w:type="pct"/>
            <w:tcBorders>
              <w:top w:val="single" w:sz="12" w:space="0" w:color="auto"/>
              <w:bottom w:val="single" w:sz="12" w:space="0" w:color="auto"/>
            </w:tcBorders>
            <w:shd w:val="clear" w:color="auto" w:fill="FFFFFF"/>
            <w:vAlign w:val="center"/>
          </w:tcPr>
          <w:p w14:paraId="49EEA38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Tatrzański Ośrodek Interwencji Kryzysowej i Wsparcia Osób Doznających Przemocy Domowej w Zakopanem,</w:t>
            </w:r>
          </w:p>
          <w:p w14:paraId="63054AF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Powiatowe Centrum Pomocy Rodzinie w Zakopanem,</w:t>
            </w:r>
          </w:p>
          <w:p w14:paraId="5D18B68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Poradnia Psychologiczno-Pedagogiczna w Zakopanem,</w:t>
            </w:r>
          </w:p>
          <w:p w14:paraId="181FFF2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 xml:space="preserve">Urząd Miasta Zakopane, </w:t>
            </w:r>
          </w:p>
          <w:p w14:paraId="1E8BB93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714DEC4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Placówki ochrony zdrowia,</w:t>
            </w:r>
          </w:p>
          <w:p w14:paraId="556DD2C1"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713B1F3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042A3AE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Komenda Powiatowa Policji w Zakopanem,</w:t>
            </w:r>
          </w:p>
          <w:p w14:paraId="6323994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Straż Miejska w Zakopanem,</w:t>
            </w:r>
          </w:p>
          <w:p w14:paraId="67BCD47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Sądy</w:t>
            </w:r>
          </w:p>
        </w:tc>
      </w:tr>
      <w:tr w:rsidR="00A07349" w:rsidRPr="001147C0" w14:paraId="006CF8B9"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14AEDB38"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131CA553" w14:textId="77777777" w:rsidR="00A07349" w:rsidRPr="001147C0" w:rsidRDefault="00A07349" w:rsidP="00A07349">
            <w:pPr>
              <w:pStyle w:val="Bezodstpw"/>
              <w:spacing w:after="60" w:line="264" w:lineRule="auto"/>
              <w:jc w:val="both"/>
              <w:rPr>
                <w:rFonts w:asciiTheme="minorHAnsi" w:hAnsiTheme="minorHAnsi" w:cstheme="minorHAnsi"/>
              </w:rPr>
            </w:pPr>
            <w:r w:rsidRPr="001147C0">
              <w:rPr>
                <w:rFonts w:asciiTheme="minorHAnsi" w:hAnsiTheme="minorHAnsi" w:cstheme="minorHAnsi"/>
              </w:rPr>
              <w:t>Współpraca z powiatem tatrzańskim w zakresie zapewnienia czasowej opieki i wychowania dzieciom w przypadkach niemożności sprawowania opieki i wychowania przez rodziców.</w:t>
            </w:r>
          </w:p>
        </w:tc>
        <w:tc>
          <w:tcPr>
            <w:tcW w:w="1267" w:type="pct"/>
            <w:tcBorders>
              <w:top w:val="single" w:sz="12" w:space="0" w:color="auto"/>
              <w:bottom w:val="single" w:sz="12" w:space="0" w:color="auto"/>
            </w:tcBorders>
            <w:shd w:val="clear" w:color="auto" w:fill="FFFFFF"/>
            <w:vAlign w:val="center"/>
          </w:tcPr>
          <w:p w14:paraId="4CFF1A8C"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71AA4BF1"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D3049A6"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30862AC4"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2623634B"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Powiatowe Centrum Pomocy Rodzinie w Zakopanem,</w:t>
            </w:r>
          </w:p>
          <w:p w14:paraId="36A4EFAA"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Rodzinny Dom Dziecka w Zakopanem,</w:t>
            </w:r>
          </w:p>
          <w:p w14:paraId="708B282B"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Placówka Opiekuńczo-Wychowawcza „</w:t>
            </w:r>
            <w:proofErr w:type="spellStart"/>
            <w:r w:rsidRPr="001147C0">
              <w:rPr>
                <w:rFonts w:eastAsia="Calibri" w:cstheme="minorHAnsi"/>
                <w:bCs/>
                <w:iCs/>
                <w:sz w:val="20"/>
                <w:szCs w:val="20"/>
              </w:rPr>
              <w:t>Tatrogród</w:t>
            </w:r>
            <w:proofErr w:type="spellEnd"/>
            <w:r w:rsidRPr="001147C0">
              <w:rPr>
                <w:rFonts w:eastAsia="Calibri" w:cstheme="minorHAnsi"/>
                <w:bCs/>
                <w:iCs/>
                <w:sz w:val="20"/>
                <w:szCs w:val="20"/>
              </w:rPr>
              <w:t>”</w:t>
            </w:r>
          </w:p>
        </w:tc>
        <w:tc>
          <w:tcPr>
            <w:tcW w:w="1304" w:type="pct"/>
            <w:tcBorders>
              <w:top w:val="single" w:sz="12" w:space="0" w:color="auto"/>
              <w:bottom w:val="single" w:sz="12" w:space="0" w:color="auto"/>
            </w:tcBorders>
            <w:shd w:val="clear" w:color="auto" w:fill="FFFFFF"/>
            <w:vAlign w:val="center"/>
          </w:tcPr>
          <w:p w14:paraId="2590EA8A"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43827FC8" w14:textId="77777777" w:rsidR="00A07349" w:rsidRPr="001147C0" w:rsidRDefault="00A07349" w:rsidP="00A07349">
            <w:pPr>
              <w:spacing w:after="60" w:line="264" w:lineRule="auto"/>
              <w:jc w:val="right"/>
              <w:rPr>
                <w:rFonts w:cstheme="minorHAnsi"/>
                <w:sz w:val="20"/>
                <w:szCs w:val="20"/>
              </w:rPr>
            </w:pPr>
            <w:r w:rsidRPr="001147C0">
              <w:rPr>
                <w:rFonts w:eastAsia="Calibri" w:cstheme="minorHAnsi"/>
                <w:bCs/>
                <w:iCs/>
                <w:sz w:val="20"/>
                <w:szCs w:val="20"/>
              </w:rPr>
              <w:t>Sądy</w:t>
            </w:r>
          </w:p>
        </w:tc>
      </w:tr>
      <w:tr w:rsidR="00A07349" w:rsidRPr="001147C0" w14:paraId="645A6D96"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F8E753F"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734D9E3" w14:textId="77777777" w:rsidR="00A07349" w:rsidRPr="001147C0" w:rsidRDefault="00A07349" w:rsidP="00A07349">
            <w:pPr>
              <w:pStyle w:val="Bezodstpw"/>
              <w:spacing w:after="60" w:line="264" w:lineRule="auto"/>
              <w:jc w:val="both"/>
              <w:rPr>
                <w:rFonts w:asciiTheme="minorHAnsi" w:hAnsiTheme="minorHAnsi" w:cstheme="minorHAnsi"/>
              </w:rPr>
            </w:pPr>
            <w:r w:rsidRPr="001147C0">
              <w:rPr>
                <w:rFonts w:asciiTheme="minorHAnsi" w:hAnsiTheme="minorHAnsi" w:cstheme="minorHAnsi"/>
              </w:rPr>
              <w:t>Tworzenie warunków do powstawania i działania grup wsparcia dla różnych odbiorców, według zdiagnozowanych potrzeb (grupy profilaktyczne i celowe w miejscach, które zajmują się danym zagadnieniem problemowym).</w:t>
            </w:r>
          </w:p>
        </w:tc>
        <w:tc>
          <w:tcPr>
            <w:tcW w:w="1267" w:type="pct"/>
            <w:tcBorders>
              <w:top w:val="single" w:sz="12" w:space="0" w:color="auto"/>
              <w:bottom w:val="single" w:sz="12" w:space="0" w:color="auto"/>
            </w:tcBorders>
            <w:shd w:val="clear" w:color="auto" w:fill="FFFFFF"/>
            <w:vAlign w:val="center"/>
          </w:tcPr>
          <w:p w14:paraId="5197C356"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462DAD55"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615F6FB7"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Starostwo Powiatowe w Zakopanem</w:t>
            </w:r>
          </w:p>
          <w:p w14:paraId="254DB784"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31861C58"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Powiatowe Centrum Pomocy Rodzinie w Zakopanem,</w:t>
            </w:r>
          </w:p>
          <w:p w14:paraId="00FA2A33"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Poradnia Psychologiczno-Pedagogiczna w Zakopanem,</w:t>
            </w:r>
          </w:p>
          <w:p w14:paraId="18318BEB"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Tatrzański Ośrodek Interwencji Kryzysowej i Wsparcia Osób Doznających Przemocy Domowej w Zakopanem,</w:t>
            </w:r>
          </w:p>
          <w:p w14:paraId="3FD1825A"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p w14:paraId="117106BC"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Szkoły i placówki oświatowe</w:t>
            </w:r>
          </w:p>
          <w:p w14:paraId="63827CB7" w14:textId="77777777" w:rsidR="00A07349" w:rsidRPr="001147C0" w:rsidRDefault="00A07349" w:rsidP="00A07349">
            <w:pPr>
              <w:spacing w:after="60" w:line="264" w:lineRule="auto"/>
              <w:jc w:val="center"/>
              <w:rPr>
                <w:rFonts w:cstheme="minorHAnsi"/>
                <w:b/>
                <w:sz w:val="20"/>
                <w:szCs w:val="20"/>
              </w:rPr>
            </w:pPr>
          </w:p>
        </w:tc>
        <w:tc>
          <w:tcPr>
            <w:tcW w:w="1304" w:type="pct"/>
            <w:tcBorders>
              <w:top w:val="single" w:sz="12" w:space="0" w:color="auto"/>
              <w:bottom w:val="single" w:sz="12" w:space="0" w:color="auto"/>
            </w:tcBorders>
            <w:shd w:val="clear" w:color="auto" w:fill="FFFFFF"/>
            <w:vAlign w:val="center"/>
          </w:tcPr>
          <w:p w14:paraId="1FF75BB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6F85354B" w14:textId="77777777" w:rsidR="00A07349" w:rsidRPr="001147C0" w:rsidRDefault="00A07349" w:rsidP="00A07349">
            <w:pPr>
              <w:pStyle w:val="Bezodstpw"/>
              <w:spacing w:after="60" w:line="264" w:lineRule="auto"/>
              <w:jc w:val="right"/>
              <w:rPr>
                <w:rFonts w:asciiTheme="minorHAnsi" w:eastAsiaTheme="minorHAnsi" w:hAnsiTheme="minorHAnsi" w:cstheme="minorHAnsi"/>
              </w:rPr>
            </w:pPr>
            <w:r w:rsidRPr="001147C0">
              <w:rPr>
                <w:rFonts w:asciiTheme="minorHAnsi" w:hAnsiTheme="minorHAnsi" w:cstheme="minorHAnsi"/>
                <w:sz w:val="20"/>
                <w:szCs w:val="20"/>
              </w:rPr>
              <w:t>Kościoły i związki wyznaniowe</w:t>
            </w:r>
          </w:p>
        </w:tc>
      </w:tr>
      <w:tr w:rsidR="00A07349" w:rsidRPr="001147C0" w14:paraId="6F943FF7"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C2B10B2"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1B2C6A83" w14:textId="77777777" w:rsidR="00A07349" w:rsidRPr="001147C0" w:rsidRDefault="00A07349" w:rsidP="00A07349">
            <w:pPr>
              <w:pStyle w:val="Bezodstpw"/>
              <w:spacing w:after="60" w:line="264" w:lineRule="auto"/>
              <w:jc w:val="both"/>
              <w:rPr>
                <w:rFonts w:asciiTheme="minorHAnsi" w:eastAsiaTheme="minorHAnsi" w:hAnsiTheme="minorHAnsi" w:cstheme="minorHAnsi"/>
              </w:rPr>
            </w:pPr>
            <w:r w:rsidRPr="001147C0">
              <w:rPr>
                <w:rFonts w:asciiTheme="minorHAnsi" w:hAnsiTheme="minorHAnsi" w:cstheme="minorHAnsi"/>
              </w:rPr>
              <w:t>Udział w programie Karta Dużej Rodziny.</w:t>
            </w:r>
          </w:p>
        </w:tc>
        <w:tc>
          <w:tcPr>
            <w:tcW w:w="1267" w:type="pct"/>
            <w:tcBorders>
              <w:top w:val="single" w:sz="12" w:space="0" w:color="auto"/>
              <w:bottom w:val="single" w:sz="12" w:space="0" w:color="auto"/>
            </w:tcBorders>
            <w:shd w:val="clear" w:color="auto" w:fill="FFFFFF"/>
            <w:vAlign w:val="center"/>
          </w:tcPr>
          <w:p w14:paraId="11FEE228"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7A36E5B4"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7172E0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3F4E1504"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31891D0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Administracja rządowa,</w:t>
            </w:r>
          </w:p>
          <w:p w14:paraId="742CA3C9" w14:textId="77777777" w:rsidR="00A07349" w:rsidRPr="001147C0" w:rsidRDefault="00A07349" w:rsidP="00A07349">
            <w:pPr>
              <w:spacing w:after="60" w:line="264" w:lineRule="auto"/>
              <w:jc w:val="right"/>
              <w:rPr>
                <w:rFonts w:cstheme="minorHAnsi"/>
                <w:sz w:val="20"/>
                <w:szCs w:val="20"/>
              </w:rPr>
            </w:pPr>
            <w:r w:rsidRPr="001147C0">
              <w:rPr>
                <w:rFonts w:eastAsia="Calibri" w:cstheme="minorHAnsi"/>
                <w:bCs/>
                <w:iCs/>
                <w:sz w:val="20"/>
                <w:szCs w:val="20"/>
              </w:rPr>
              <w:t>Partnerzy Karty Dużej Rodziny</w:t>
            </w:r>
          </w:p>
        </w:tc>
      </w:tr>
      <w:tr w:rsidR="00A07349" w:rsidRPr="001147C0" w14:paraId="0F79D01E"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2566E0F1" w14:textId="77777777" w:rsidR="00A07349" w:rsidRPr="001147C0" w:rsidRDefault="00A07349" w:rsidP="00A07349">
            <w:pPr>
              <w:pStyle w:val="Akapitzlist"/>
              <w:numPr>
                <w:ilvl w:val="0"/>
                <w:numId w:val="18"/>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76D03AEA" w14:textId="77777777" w:rsidR="00A07349" w:rsidRPr="001147C0" w:rsidRDefault="00A07349" w:rsidP="00A07349">
            <w:pPr>
              <w:pStyle w:val="Bezodstpw"/>
              <w:spacing w:after="60" w:line="264" w:lineRule="auto"/>
              <w:jc w:val="both"/>
              <w:rPr>
                <w:rFonts w:asciiTheme="minorHAnsi" w:hAnsiTheme="minorHAnsi" w:cstheme="minorHAnsi"/>
              </w:rPr>
            </w:pPr>
            <w:r w:rsidRPr="001147C0">
              <w:rPr>
                <w:rFonts w:asciiTheme="minorHAnsi" w:hAnsiTheme="minorHAnsi" w:cstheme="minorHAnsi"/>
              </w:rPr>
              <w:t>Organizacja, wspieranie i promocja różnego rodzaju zajęć i imprez dedykowanych dzieciom i młodzieży oraz całym rodzinom, niezależnych od imprez turystycznych, budujących atrakcyjność osadniczą miasta oraz integrujących i aktywizujących mieszkańców, w tym również wsparcie promocja i rozwój czytelnictwa, jako sposób przeciwdziałania rosnącym deficytom językowym.</w:t>
            </w:r>
          </w:p>
        </w:tc>
        <w:tc>
          <w:tcPr>
            <w:tcW w:w="1267" w:type="pct"/>
            <w:tcBorders>
              <w:top w:val="single" w:sz="12" w:space="0" w:color="auto"/>
              <w:bottom w:val="single" w:sz="12" w:space="0" w:color="auto"/>
            </w:tcBorders>
            <w:shd w:val="clear" w:color="auto" w:fill="FFFFFF"/>
            <w:vAlign w:val="center"/>
          </w:tcPr>
          <w:p w14:paraId="2D711A25"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6704D016"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Kultury i Komunikacji Społecznej, Wydział Oświaty, Sportu i Spraw Społecznych</w:t>
            </w:r>
          </w:p>
          <w:p w14:paraId="3EAFC33E"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77E206E6"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Zakopiańskie Centrum Kultury</w:t>
            </w:r>
          </w:p>
          <w:p w14:paraId="352F9C8B"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Miejska Biblioteka Publiczna im. Stefana Żeromskiego w Zakopanem,</w:t>
            </w:r>
          </w:p>
          <w:p w14:paraId="7E95450D"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Miejski Ośrodek Sportu i Rekreacji w Zakopanym</w:t>
            </w:r>
          </w:p>
        </w:tc>
        <w:tc>
          <w:tcPr>
            <w:tcW w:w="1304" w:type="pct"/>
            <w:tcBorders>
              <w:top w:val="single" w:sz="12" w:space="0" w:color="auto"/>
              <w:bottom w:val="single" w:sz="12" w:space="0" w:color="auto"/>
            </w:tcBorders>
            <w:shd w:val="clear" w:color="auto" w:fill="FFFFFF"/>
            <w:vAlign w:val="center"/>
          </w:tcPr>
          <w:p w14:paraId="3F870BA5"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3AD67F99"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51E9F56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Kluby i organizacje sportowe,</w:t>
            </w:r>
          </w:p>
          <w:p w14:paraId="17798FE6"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2D92259A"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Podmioty prywatne,</w:t>
            </w:r>
          </w:p>
          <w:p w14:paraId="5AB93D8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Media</w:t>
            </w:r>
          </w:p>
        </w:tc>
      </w:tr>
      <w:bookmarkEnd w:id="96"/>
    </w:tbl>
    <w:p w14:paraId="006443BC" w14:textId="1E359315" w:rsidR="00440577" w:rsidRPr="001147C0" w:rsidRDefault="00440577">
      <w:pPr>
        <w:rPr>
          <w:rFonts w:cstheme="minorHAnsi"/>
        </w:rPr>
      </w:pPr>
    </w:p>
    <w:p w14:paraId="17BF476D" w14:textId="77777777" w:rsidR="00174740" w:rsidRPr="001147C0" w:rsidRDefault="00174740" w:rsidP="00587695">
      <w:pPr>
        <w:spacing w:after="120"/>
        <w:rPr>
          <w:rFonts w:cstheme="minorHAnsi"/>
          <w:sz w:val="2"/>
          <w:szCs w:val="2"/>
        </w:rPr>
      </w:pPr>
    </w:p>
    <w:p w14:paraId="2023CDA2" w14:textId="77777777" w:rsidR="00174740" w:rsidRPr="001147C0" w:rsidRDefault="00174740" w:rsidP="00587695">
      <w:pPr>
        <w:spacing w:after="120"/>
        <w:rPr>
          <w:rFonts w:cstheme="minorHAnsi"/>
          <w:sz w:val="2"/>
          <w:szCs w:val="2"/>
        </w:rPr>
        <w:sectPr w:rsidR="00174740" w:rsidRPr="001147C0" w:rsidSect="001053AF">
          <w:pgSz w:w="16838" w:h="11906" w:orient="landscape"/>
          <w:pgMar w:top="1418" w:right="1418" w:bottom="1418" w:left="1418" w:header="709" w:footer="709" w:gutter="0"/>
          <w:cols w:space="708"/>
          <w:docGrid w:linePitch="360"/>
        </w:sectPr>
      </w:pPr>
    </w:p>
    <w:p w14:paraId="5C5CA1FE" w14:textId="77777777" w:rsidR="00087BBE" w:rsidRPr="001147C0" w:rsidRDefault="00087BBE" w:rsidP="00587695">
      <w:pPr>
        <w:spacing w:after="120"/>
        <w:rPr>
          <w:rFonts w:cstheme="minorHAnsi"/>
          <w:bCs/>
        </w:rPr>
      </w:pPr>
    </w:p>
    <w:p w14:paraId="68BF6490" w14:textId="77777777" w:rsidR="00087BBE" w:rsidRPr="001147C0" w:rsidRDefault="00087BBE" w:rsidP="00587695">
      <w:pPr>
        <w:spacing w:after="120"/>
        <w:rPr>
          <w:rFonts w:cstheme="minorHAnsi"/>
          <w:bCs/>
          <w:sz w:val="56"/>
          <w:szCs w:val="56"/>
        </w:rPr>
      </w:pPr>
      <w:r w:rsidRPr="001147C0">
        <w:rPr>
          <w:rFonts w:cstheme="minorHAnsi"/>
          <w:bCs/>
          <w:sz w:val="56"/>
          <w:szCs w:val="56"/>
        </w:rPr>
        <w:t>OBSZAR PRIORYTETOWY:</w:t>
      </w:r>
    </w:p>
    <w:p w14:paraId="1181D99B" w14:textId="4AE9A5AB" w:rsidR="00087BBE" w:rsidRPr="001147C0" w:rsidRDefault="00087BBE" w:rsidP="00587695">
      <w:pPr>
        <w:pStyle w:val="Nagwek2"/>
        <w:spacing w:before="0" w:after="120"/>
        <w:rPr>
          <w:rFonts w:asciiTheme="minorHAnsi" w:hAnsiTheme="minorHAnsi" w:cstheme="minorHAnsi"/>
          <w:sz w:val="64"/>
          <w:szCs w:val="64"/>
        </w:rPr>
      </w:pPr>
      <w:bookmarkStart w:id="97" w:name="_Toc214325570"/>
      <w:r w:rsidRPr="001147C0">
        <w:rPr>
          <w:rFonts w:asciiTheme="minorHAnsi" w:hAnsiTheme="minorHAnsi" w:cstheme="minorHAnsi"/>
          <w:sz w:val="64"/>
          <w:szCs w:val="64"/>
        </w:rPr>
        <w:t>OSOBY STARSZE</w:t>
      </w:r>
      <w:r w:rsidR="003C6BCF" w:rsidRPr="001147C0">
        <w:rPr>
          <w:rFonts w:asciiTheme="minorHAnsi" w:hAnsiTheme="minorHAnsi" w:cstheme="minorHAnsi"/>
          <w:sz w:val="64"/>
          <w:szCs w:val="64"/>
        </w:rPr>
        <w:br/>
        <w:t>I Z NIEPEŁNOSPRAWNOŚCIAMI</w:t>
      </w:r>
      <w:bookmarkEnd w:id="97"/>
    </w:p>
    <w:p w14:paraId="533D4046" w14:textId="77777777" w:rsidR="00087BBE" w:rsidRPr="001147C0" w:rsidRDefault="00087BBE" w:rsidP="00587695">
      <w:pPr>
        <w:spacing w:after="120"/>
        <w:jc w:val="both"/>
        <w:rPr>
          <w:rFonts w:cstheme="minorHAnsi"/>
          <w:sz w:val="24"/>
          <w:szCs w:val="24"/>
        </w:rPr>
      </w:pPr>
    </w:p>
    <w:p w14:paraId="6FD78DD3" w14:textId="08F643BA" w:rsidR="00087BBE" w:rsidRPr="001147C0" w:rsidRDefault="00087BBE" w:rsidP="00587695">
      <w:pPr>
        <w:spacing w:after="120"/>
        <w:jc w:val="right"/>
        <w:rPr>
          <w:rFonts w:cstheme="minorHAnsi"/>
          <w:sz w:val="38"/>
          <w:szCs w:val="38"/>
        </w:rPr>
      </w:pPr>
      <w:r w:rsidRPr="001147C0">
        <w:rPr>
          <w:rFonts w:cstheme="minorHAnsi"/>
          <w:sz w:val="38"/>
          <w:szCs w:val="38"/>
        </w:rPr>
        <w:t>Cel strategiczny</w:t>
      </w:r>
      <w:r w:rsidR="00A24ED5" w:rsidRPr="001147C0">
        <w:rPr>
          <w:rFonts w:cstheme="minorHAnsi"/>
          <w:sz w:val="38"/>
          <w:szCs w:val="38"/>
        </w:rPr>
        <w:t xml:space="preserve"> 2.</w:t>
      </w:r>
    </w:p>
    <w:p w14:paraId="3B68D409" w14:textId="48EA4C96" w:rsidR="00087BBE" w:rsidRPr="001147C0" w:rsidRDefault="00A07349" w:rsidP="00587695">
      <w:pPr>
        <w:spacing w:after="120"/>
        <w:jc w:val="right"/>
        <w:rPr>
          <w:rFonts w:cstheme="minorHAnsi"/>
          <w:b/>
          <w:iCs/>
          <w:color w:val="808080" w:themeColor="background1" w:themeShade="80"/>
          <w:sz w:val="40"/>
          <w:szCs w:val="30"/>
        </w:rPr>
      </w:pPr>
      <w:r w:rsidRPr="001147C0">
        <w:rPr>
          <w:rFonts w:cstheme="minorHAnsi"/>
          <w:b/>
          <w:iCs/>
          <w:color w:val="808080" w:themeColor="background1" w:themeShade="80"/>
          <w:sz w:val="40"/>
          <w:szCs w:val="30"/>
        </w:rPr>
        <w:t>Kompleksowa i adekwatna do rosnących potrzeb polityka gminy wobec osób starszych, zagrożonych lub dotkniętych niepełnosprawnościami oraz ich rodzin i bliskich</w:t>
      </w:r>
      <w:r w:rsidR="003C6BCF" w:rsidRPr="001147C0">
        <w:rPr>
          <w:rFonts w:cstheme="minorHAnsi"/>
          <w:b/>
          <w:iCs/>
          <w:color w:val="808080" w:themeColor="background1" w:themeShade="80"/>
          <w:sz w:val="40"/>
          <w:szCs w:val="30"/>
        </w:rPr>
        <w:t>.</w:t>
      </w:r>
    </w:p>
    <w:p w14:paraId="3F9B24D4" w14:textId="77777777" w:rsidR="00087BBE" w:rsidRPr="001147C0" w:rsidRDefault="00087BBE" w:rsidP="00587695">
      <w:pPr>
        <w:spacing w:after="120"/>
        <w:rPr>
          <w:rFonts w:cstheme="minorHAnsi"/>
        </w:rPr>
      </w:pPr>
    </w:p>
    <w:p w14:paraId="6D299089" w14:textId="374B23F6" w:rsidR="00087BBE" w:rsidRPr="001147C0" w:rsidRDefault="00A07349" w:rsidP="00587695">
      <w:pPr>
        <w:spacing w:after="120"/>
        <w:rPr>
          <w:rFonts w:cstheme="minorHAnsi"/>
          <w:sz w:val="38"/>
          <w:szCs w:val="38"/>
        </w:rPr>
      </w:pPr>
      <w:r w:rsidRPr="001147C0">
        <w:rPr>
          <w:rFonts w:cstheme="minorHAnsi"/>
          <w:noProof/>
          <w:sz w:val="32"/>
          <w:szCs w:val="32"/>
          <w:lang w:eastAsia="pl-PL"/>
        </w:rPr>
        <w:drawing>
          <wp:anchor distT="0" distB="0" distL="114300" distR="114300" simplePos="0" relativeHeight="251654656" behindDoc="0" locked="0" layoutInCell="1" allowOverlap="1" wp14:anchorId="6E9ABDAB" wp14:editId="7DAB0200">
            <wp:simplePos x="0" y="0"/>
            <wp:positionH relativeFrom="margin">
              <wp:posOffset>82550</wp:posOffset>
            </wp:positionH>
            <wp:positionV relativeFrom="paragraph">
              <wp:posOffset>365760</wp:posOffset>
            </wp:positionV>
            <wp:extent cx="5654040" cy="3672840"/>
            <wp:effectExtent l="0" t="0" r="22860" b="22860"/>
            <wp:wrapSquare wrapText="bothSides"/>
            <wp:docPr id="1447910480" name="Diagram 14479104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14:sizeRelH relativeFrom="page">
              <wp14:pctWidth>0</wp14:pctWidth>
            </wp14:sizeRelH>
            <wp14:sizeRelV relativeFrom="page">
              <wp14:pctHeight>0</wp14:pctHeight>
            </wp14:sizeRelV>
          </wp:anchor>
        </w:drawing>
      </w:r>
      <w:r w:rsidR="00087BBE" w:rsidRPr="001147C0">
        <w:rPr>
          <w:rFonts w:cstheme="minorHAnsi"/>
          <w:sz w:val="38"/>
          <w:szCs w:val="38"/>
        </w:rPr>
        <w:t>Cele operacyjne:</w:t>
      </w:r>
    </w:p>
    <w:p w14:paraId="3366A79E" w14:textId="3C522B12" w:rsidR="00087BBE" w:rsidRPr="001147C0" w:rsidRDefault="00087BBE" w:rsidP="00587695">
      <w:pPr>
        <w:spacing w:after="120"/>
        <w:rPr>
          <w:rFonts w:cstheme="minorHAnsi"/>
          <w:sz w:val="2"/>
          <w:szCs w:val="2"/>
        </w:rPr>
      </w:pPr>
      <w:r w:rsidRPr="001147C0">
        <w:rPr>
          <w:rFonts w:cstheme="minorHAnsi"/>
          <w:sz w:val="2"/>
          <w:szCs w:val="2"/>
        </w:rPr>
        <w:br w:type="page"/>
      </w:r>
    </w:p>
    <w:p w14:paraId="741AF362" w14:textId="184406F5" w:rsidR="00174740" w:rsidRPr="001147C0" w:rsidRDefault="00653196" w:rsidP="00587695">
      <w:pPr>
        <w:spacing w:after="120"/>
        <w:jc w:val="both"/>
        <w:rPr>
          <w:rFonts w:cstheme="minorHAnsi"/>
          <w:b/>
          <w:bCs/>
        </w:rPr>
      </w:pPr>
      <w:r w:rsidRPr="001147C0">
        <w:rPr>
          <w:rFonts w:cstheme="minorHAnsi"/>
          <w:b/>
          <w:bCs/>
        </w:rPr>
        <w:lastRenderedPageBreak/>
        <w:t>Uzasadnienie i strategia postępowania:</w:t>
      </w:r>
    </w:p>
    <w:p w14:paraId="0BA107B2" w14:textId="6FB229CB" w:rsidR="001A16B0" w:rsidRPr="001147C0" w:rsidRDefault="00A37F42" w:rsidP="00A37F42">
      <w:pPr>
        <w:spacing w:after="120"/>
        <w:jc w:val="both"/>
        <w:rPr>
          <w:rFonts w:cstheme="minorHAnsi"/>
        </w:rPr>
      </w:pPr>
      <w:r w:rsidRPr="001147C0">
        <w:rPr>
          <w:rFonts w:cstheme="minorHAnsi"/>
        </w:rPr>
        <w:t xml:space="preserve">Zmiany społeczno-demograficzne obserwowane w Zakopanem, w szczególności dynamiczny wzrost liczby osób w wieku poprodukcyjnym, powodują narastające zapotrzebowanie na szeroki katalog usług opiekuńczych, pomocowych, zdrowotnych, integracyjnych i aktywizujących. Jednocześnie malejąca liczba osób młodych i trudności mieszkaniowe sprzyjają migracji </w:t>
      </w:r>
      <w:r w:rsidR="00AC29B6" w:rsidRPr="001147C0">
        <w:rPr>
          <w:rFonts w:cstheme="minorHAnsi"/>
        </w:rPr>
        <w:t xml:space="preserve">tych osób oraz </w:t>
      </w:r>
      <w:r w:rsidRPr="001147C0">
        <w:rPr>
          <w:rFonts w:cstheme="minorHAnsi"/>
        </w:rPr>
        <w:t>rodzin z dziećmi</w:t>
      </w:r>
      <w:r w:rsidR="0026079F" w:rsidRPr="001147C0">
        <w:rPr>
          <w:rFonts w:cstheme="minorHAnsi"/>
        </w:rPr>
        <w:t xml:space="preserve"> (bardzo wysokie ceny nieruchomości znacząco utrudniają znalezienie lokum dla osób będących na dorobku i młodym rodzinom, stąd często emigrują one do większych miast, gdzie łatwiej znaleźć odpowiednią pracę i mieszkanie)</w:t>
      </w:r>
      <w:r w:rsidRPr="001147C0">
        <w:rPr>
          <w:rFonts w:cstheme="minorHAnsi"/>
        </w:rPr>
        <w:t xml:space="preserve">, co ogranicza potencjał opiekuńczy środowiska naturalnego seniorów. Podobne wyzwania dotyczą rodzin osób </w:t>
      </w:r>
      <w:r w:rsidR="00966B1A" w:rsidRPr="001147C0">
        <w:rPr>
          <w:rFonts w:cstheme="minorHAnsi"/>
        </w:rPr>
        <w:t xml:space="preserve">chorych i </w:t>
      </w:r>
      <w:r w:rsidRPr="001147C0">
        <w:rPr>
          <w:rFonts w:cstheme="minorHAnsi"/>
        </w:rPr>
        <w:t>z niepełnosprawnościami, które wymagają długofalowego, wieloaspektowego i</w:t>
      </w:r>
      <w:r w:rsidR="00966B1A" w:rsidRPr="001147C0">
        <w:rPr>
          <w:rFonts w:cstheme="minorHAnsi"/>
        </w:rPr>
        <w:t> </w:t>
      </w:r>
      <w:r w:rsidRPr="001147C0">
        <w:rPr>
          <w:rFonts w:cstheme="minorHAnsi"/>
        </w:rPr>
        <w:t xml:space="preserve">skoordynowanego wsparcia w codziennym funkcjonowaniu oraz w zakresie integracji </w:t>
      </w:r>
      <w:r w:rsidR="00966B1A" w:rsidRPr="001147C0">
        <w:rPr>
          <w:rFonts w:cstheme="minorHAnsi"/>
        </w:rPr>
        <w:t xml:space="preserve">oraz aktywizacji </w:t>
      </w:r>
      <w:r w:rsidRPr="001147C0">
        <w:rPr>
          <w:rFonts w:cstheme="minorHAnsi"/>
        </w:rPr>
        <w:t>społecznej, edukacyjnej i zawodowej.</w:t>
      </w:r>
      <w:r w:rsidR="00966B1A" w:rsidRPr="001147C0">
        <w:rPr>
          <w:rFonts w:cstheme="minorHAnsi"/>
        </w:rPr>
        <w:t xml:space="preserve"> </w:t>
      </w:r>
      <w:r w:rsidRPr="001147C0">
        <w:rPr>
          <w:rFonts w:cstheme="minorHAnsi"/>
        </w:rPr>
        <w:t xml:space="preserve">Sytuacja ta znajduje odzwierciedlenie </w:t>
      </w:r>
      <w:r w:rsidR="00966B1A" w:rsidRPr="001147C0">
        <w:rPr>
          <w:rFonts w:cstheme="minorHAnsi"/>
        </w:rPr>
        <w:t xml:space="preserve">również </w:t>
      </w:r>
      <w:r w:rsidRPr="001147C0">
        <w:rPr>
          <w:rFonts w:cstheme="minorHAnsi"/>
        </w:rPr>
        <w:t>w kierunkach interwencji wskazanych w dokumentach krajowych, w tym</w:t>
      </w:r>
      <w:r w:rsidR="00966B1A" w:rsidRPr="001147C0">
        <w:rPr>
          <w:rFonts w:cstheme="minorHAnsi"/>
        </w:rPr>
        <w:t xml:space="preserve"> </w:t>
      </w:r>
      <w:r w:rsidRPr="001147C0">
        <w:rPr>
          <w:rFonts w:cstheme="minorHAnsi"/>
        </w:rPr>
        <w:t>Polityce Społecznej wobec Osób Starszych 2030</w:t>
      </w:r>
      <w:r w:rsidR="00966B1A" w:rsidRPr="001147C0">
        <w:rPr>
          <w:rFonts w:cstheme="minorHAnsi"/>
        </w:rPr>
        <w:t xml:space="preserve">. Bezpieczeństwo – Uczestnictwo – Solidarność oraz </w:t>
      </w:r>
      <w:r w:rsidRPr="001147C0">
        <w:rPr>
          <w:rFonts w:cstheme="minorHAnsi"/>
        </w:rPr>
        <w:t>Strategii na rzecz Osób z</w:t>
      </w:r>
      <w:r w:rsidR="00966B1A" w:rsidRPr="001147C0">
        <w:rPr>
          <w:rFonts w:cstheme="minorHAnsi"/>
        </w:rPr>
        <w:t> </w:t>
      </w:r>
      <w:r w:rsidRPr="001147C0">
        <w:rPr>
          <w:rFonts w:cstheme="minorHAnsi"/>
        </w:rPr>
        <w:t>Niepełnosprawnościami 2021–2030.</w:t>
      </w:r>
      <w:r w:rsidR="00966B1A" w:rsidRPr="001147C0">
        <w:rPr>
          <w:rFonts w:cstheme="minorHAnsi"/>
        </w:rPr>
        <w:t xml:space="preserve"> </w:t>
      </w:r>
      <w:r w:rsidRPr="001147C0">
        <w:rPr>
          <w:rFonts w:cstheme="minorHAnsi"/>
        </w:rPr>
        <w:t>Wszystk</w:t>
      </w:r>
      <w:r w:rsidR="00966B1A" w:rsidRPr="001147C0">
        <w:rPr>
          <w:rFonts w:cstheme="minorHAnsi"/>
        </w:rPr>
        <w:t xml:space="preserve">o to </w:t>
      </w:r>
      <w:r w:rsidRPr="001147C0">
        <w:rPr>
          <w:rFonts w:cstheme="minorHAnsi"/>
        </w:rPr>
        <w:t>wskazuj</w:t>
      </w:r>
      <w:r w:rsidR="00966B1A" w:rsidRPr="001147C0">
        <w:rPr>
          <w:rFonts w:cstheme="minorHAnsi"/>
        </w:rPr>
        <w:t>e</w:t>
      </w:r>
      <w:r w:rsidRPr="001147C0">
        <w:rPr>
          <w:rFonts w:cstheme="minorHAnsi"/>
        </w:rPr>
        <w:t xml:space="preserve"> na konieczność budowy kompleksowego, zintegrowanego systemu wsparcia – odpowiadającego na wyzwania współczesnego starzenia się i</w:t>
      </w:r>
      <w:r w:rsidR="00966B1A" w:rsidRPr="001147C0">
        <w:rPr>
          <w:rFonts w:cstheme="minorHAnsi"/>
        </w:rPr>
        <w:t> </w:t>
      </w:r>
      <w:r w:rsidRPr="001147C0">
        <w:rPr>
          <w:rFonts w:cstheme="minorHAnsi"/>
        </w:rPr>
        <w:t>funkcjonowania osób z niepełnosprawnościami. Zakopane, jako ośrodek o</w:t>
      </w:r>
      <w:r w:rsidR="00966B1A" w:rsidRPr="001147C0">
        <w:rPr>
          <w:rFonts w:cstheme="minorHAnsi"/>
        </w:rPr>
        <w:t> </w:t>
      </w:r>
      <w:r w:rsidRPr="001147C0">
        <w:rPr>
          <w:rFonts w:cstheme="minorHAnsi"/>
        </w:rPr>
        <w:t>specyficznej strukturze migracyjno-demograficznej, doświadcza tych zjawisk w ponadprzeciętnej skali, co wymaga strategicznego podejścia do organizacji usług społecznych i współpracy podmiotów lokalnych.</w:t>
      </w:r>
    </w:p>
    <w:p w14:paraId="1F88140A" w14:textId="30467D07" w:rsidR="00A37F42" w:rsidRPr="001147C0" w:rsidRDefault="00A37F42" w:rsidP="00A37F42">
      <w:pPr>
        <w:spacing w:after="120"/>
        <w:jc w:val="both"/>
        <w:rPr>
          <w:rFonts w:cstheme="minorHAnsi"/>
        </w:rPr>
      </w:pPr>
      <w:r w:rsidRPr="001147C0">
        <w:rPr>
          <w:rFonts w:cstheme="minorHAnsi"/>
        </w:rPr>
        <w:t xml:space="preserve">Cel </w:t>
      </w:r>
      <w:r w:rsidR="002751D8" w:rsidRPr="001147C0">
        <w:rPr>
          <w:rFonts w:cstheme="minorHAnsi"/>
        </w:rPr>
        <w:t>nadrzędny</w:t>
      </w:r>
      <w:r w:rsidR="001A16B0" w:rsidRPr="001147C0">
        <w:rPr>
          <w:rFonts w:cstheme="minorHAnsi"/>
        </w:rPr>
        <w:t>m</w:t>
      </w:r>
      <w:r w:rsidR="002751D8" w:rsidRPr="001147C0">
        <w:rPr>
          <w:rFonts w:cstheme="minorHAnsi"/>
        </w:rPr>
        <w:t xml:space="preserve"> </w:t>
      </w:r>
      <w:r w:rsidR="00966B1A" w:rsidRPr="001147C0">
        <w:rPr>
          <w:rFonts w:cstheme="minorHAnsi"/>
        </w:rPr>
        <w:t xml:space="preserve">w ramach obszaru </w:t>
      </w:r>
      <w:r w:rsidR="001A16B0" w:rsidRPr="001147C0">
        <w:rPr>
          <w:rFonts w:cstheme="minorHAnsi"/>
        </w:rPr>
        <w:t xml:space="preserve">jest więc kompleksowa i adekwatna do rosnących potrzeb polityka gminy wobec osób starszych, zagrożonych lub dotkniętych niepełnosprawnościami oraz ich bliskich, </w:t>
      </w:r>
      <w:r w:rsidRPr="001147C0">
        <w:rPr>
          <w:rFonts w:cstheme="minorHAnsi"/>
        </w:rPr>
        <w:t>koncentruj</w:t>
      </w:r>
      <w:r w:rsidR="001A16B0" w:rsidRPr="001147C0">
        <w:rPr>
          <w:rFonts w:cstheme="minorHAnsi"/>
        </w:rPr>
        <w:t>ąca</w:t>
      </w:r>
      <w:r w:rsidRPr="001147C0">
        <w:rPr>
          <w:rFonts w:cstheme="minorHAnsi"/>
        </w:rPr>
        <w:t xml:space="preserve"> się na zagwarantowaniu możliwości godnego, samodzielnego i aktywnego życia </w:t>
      </w:r>
      <w:r w:rsidR="001A16B0" w:rsidRPr="001147C0">
        <w:rPr>
          <w:rFonts w:cstheme="minorHAnsi"/>
        </w:rPr>
        <w:t>seniorom, osobom chorym</w:t>
      </w:r>
      <w:r w:rsidRPr="001147C0">
        <w:rPr>
          <w:rFonts w:cstheme="minorHAnsi"/>
        </w:rPr>
        <w:t xml:space="preserve"> i z niepełnosprawnościami, z</w:t>
      </w:r>
      <w:r w:rsidR="00966B1A" w:rsidRPr="001147C0">
        <w:rPr>
          <w:rFonts w:cstheme="minorHAnsi"/>
        </w:rPr>
        <w:t> </w:t>
      </w:r>
      <w:r w:rsidRPr="001147C0">
        <w:rPr>
          <w:rFonts w:cstheme="minorHAnsi"/>
        </w:rPr>
        <w:t>równoczesnym zapewnieniem właściwego wsparcia ich rodzinom, opiekunom i środowisku społecznemu.</w:t>
      </w:r>
    </w:p>
    <w:p w14:paraId="0CA52589" w14:textId="69EBE216" w:rsidR="00235252" w:rsidRPr="001147C0" w:rsidRDefault="00966B1A" w:rsidP="00473596">
      <w:pPr>
        <w:spacing w:after="120"/>
        <w:jc w:val="both"/>
        <w:rPr>
          <w:rFonts w:cstheme="minorHAnsi"/>
        </w:rPr>
      </w:pPr>
      <w:r w:rsidRPr="001147C0">
        <w:rPr>
          <w:rFonts w:cstheme="minorHAnsi"/>
        </w:rPr>
        <w:t>Pierwszy cel operacyjny (2.1.) w ramach obszaru koncentruje się na d</w:t>
      </w:r>
      <w:r w:rsidR="00A37F42" w:rsidRPr="001147C0">
        <w:rPr>
          <w:rFonts w:cstheme="minorHAnsi"/>
        </w:rPr>
        <w:t>oskonaleni</w:t>
      </w:r>
      <w:r w:rsidRPr="001147C0">
        <w:rPr>
          <w:rFonts w:cstheme="minorHAnsi"/>
        </w:rPr>
        <w:t>u</w:t>
      </w:r>
      <w:r w:rsidR="00A37F42" w:rsidRPr="001147C0">
        <w:rPr>
          <w:rFonts w:cstheme="minorHAnsi"/>
        </w:rPr>
        <w:t xml:space="preserve"> usług dla osób starszych wraz z ich wieloaspektową aktywizacją oraz wsparciem ich otoczenia.</w:t>
      </w:r>
      <w:r w:rsidRPr="001147C0">
        <w:rPr>
          <w:rFonts w:cstheme="minorHAnsi"/>
        </w:rPr>
        <w:t xml:space="preserve"> </w:t>
      </w:r>
      <w:r w:rsidR="00A37F42" w:rsidRPr="001147C0">
        <w:rPr>
          <w:rFonts w:cstheme="minorHAnsi"/>
        </w:rPr>
        <w:t xml:space="preserve">Rozwijanie kompleksowej polityki senioralnej jest kluczowe w kontekście rosnącej liczby </w:t>
      </w:r>
      <w:r w:rsidRPr="001147C0">
        <w:rPr>
          <w:rFonts w:cstheme="minorHAnsi"/>
        </w:rPr>
        <w:t>osób w wieku poprodukcyjnym</w:t>
      </w:r>
      <w:r w:rsidR="00A37F42" w:rsidRPr="001147C0">
        <w:rPr>
          <w:rFonts w:cstheme="minorHAnsi"/>
        </w:rPr>
        <w:t xml:space="preserve"> w Zakopanem oraz coraz częstszej konieczności łączenia opieki instytucjonalnej, środowiskowej i rodzinnej. Oznacza to potrzebę poszerzania oferty usług opiekuńczych</w:t>
      </w:r>
      <w:r w:rsidR="0026079F" w:rsidRPr="001147C0">
        <w:rPr>
          <w:rFonts w:cstheme="minorHAnsi"/>
        </w:rPr>
        <w:t>, pomocowych</w:t>
      </w:r>
      <w:r w:rsidR="00A37F42" w:rsidRPr="001147C0">
        <w:rPr>
          <w:rFonts w:cstheme="minorHAnsi"/>
        </w:rPr>
        <w:t xml:space="preserve"> i specjalistycznych, tworzenia miejsc dziennego i całodobowego wsparcia, a także rozwijania działań sprzyjających aktywnemu, zdrowemu i bezpiecznemu starzeniu się</w:t>
      </w:r>
      <w:r w:rsidR="0026079F" w:rsidRPr="001147C0">
        <w:rPr>
          <w:rFonts w:cstheme="minorHAnsi"/>
        </w:rPr>
        <w:t>, nawet przy pewnych ograniczeniach funkcjonalnych</w:t>
      </w:r>
      <w:r w:rsidR="00A37F42" w:rsidRPr="001147C0">
        <w:rPr>
          <w:rFonts w:cstheme="minorHAnsi"/>
        </w:rPr>
        <w:t>.</w:t>
      </w:r>
      <w:r w:rsidRPr="001147C0">
        <w:rPr>
          <w:rFonts w:cstheme="minorHAnsi"/>
        </w:rPr>
        <w:t xml:space="preserve"> W </w:t>
      </w:r>
      <w:r w:rsidR="00AC29B6" w:rsidRPr="001147C0">
        <w:rPr>
          <w:rFonts w:cstheme="minorHAnsi"/>
        </w:rPr>
        <w:t xml:space="preserve">związku z tym, w </w:t>
      </w:r>
      <w:r w:rsidRPr="001147C0">
        <w:rPr>
          <w:rFonts w:cstheme="minorHAnsi"/>
        </w:rPr>
        <w:t>ramach zaplanowanej strategii postępowania s</w:t>
      </w:r>
      <w:r w:rsidR="00A37F42" w:rsidRPr="001147C0">
        <w:rPr>
          <w:rFonts w:cstheme="minorHAnsi"/>
        </w:rPr>
        <w:t xml:space="preserve">zczególny nacisk położono na: </w:t>
      </w:r>
      <w:r w:rsidR="0026079F" w:rsidRPr="001147C0">
        <w:rPr>
          <w:rFonts w:cstheme="minorHAnsi"/>
        </w:rPr>
        <w:t xml:space="preserve">budowanie pozytywnego wizerunku starzenia się i postaw empatycznych w społeczności lokalnej, </w:t>
      </w:r>
      <w:r w:rsidR="00A37F42" w:rsidRPr="001147C0">
        <w:rPr>
          <w:rFonts w:cstheme="minorHAnsi"/>
        </w:rPr>
        <w:t>wspieranie możliwości jak najdłuższego pozostawania seniorów w środowisku zamieszkania,</w:t>
      </w:r>
      <w:r w:rsidR="0026079F" w:rsidRPr="001147C0">
        <w:rPr>
          <w:rFonts w:cstheme="minorHAnsi"/>
        </w:rPr>
        <w:t xml:space="preserve"> </w:t>
      </w:r>
      <w:r w:rsidR="00A37F42" w:rsidRPr="001147C0">
        <w:rPr>
          <w:rFonts w:cstheme="minorHAnsi"/>
        </w:rPr>
        <w:t xml:space="preserve">rozwój </w:t>
      </w:r>
      <w:r w:rsidR="00235252" w:rsidRPr="001147C0">
        <w:rPr>
          <w:rFonts w:cstheme="minorHAnsi"/>
        </w:rPr>
        <w:t xml:space="preserve">dedykowanych </w:t>
      </w:r>
      <w:r w:rsidR="00A37F42" w:rsidRPr="001147C0">
        <w:rPr>
          <w:rFonts w:cstheme="minorHAnsi"/>
        </w:rPr>
        <w:t>usług</w:t>
      </w:r>
      <w:r w:rsidR="00235252" w:rsidRPr="001147C0">
        <w:rPr>
          <w:rFonts w:cstheme="minorHAnsi"/>
        </w:rPr>
        <w:t>,</w:t>
      </w:r>
      <w:r w:rsidR="00A37F42" w:rsidRPr="001147C0">
        <w:rPr>
          <w:rFonts w:cstheme="minorHAnsi"/>
        </w:rPr>
        <w:t xml:space="preserve"> </w:t>
      </w:r>
      <w:r w:rsidR="00235252" w:rsidRPr="001147C0">
        <w:rPr>
          <w:rFonts w:cstheme="minorHAnsi"/>
        </w:rPr>
        <w:t xml:space="preserve">profesjonalne i systemowe wsparcie opiekunów rodzinnych i zawodowych, </w:t>
      </w:r>
      <w:r w:rsidR="00A37F42" w:rsidRPr="001147C0">
        <w:rPr>
          <w:rFonts w:cstheme="minorHAnsi"/>
        </w:rPr>
        <w:t xml:space="preserve">przeciwdziałanie izolacji społecznej i promowanie aktywizacji, integracji oraz </w:t>
      </w:r>
      <w:proofErr w:type="spellStart"/>
      <w:r w:rsidR="00A37F42" w:rsidRPr="001147C0">
        <w:rPr>
          <w:rFonts w:cstheme="minorHAnsi"/>
        </w:rPr>
        <w:t>samooorganizowania</w:t>
      </w:r>
      <w:proofErr w:type="spellEnd"/>
      <w:r w:rsidR="00A37F42" w:rsidRPr="001147C0">
        <w:rPr>
          <w:rFonts w:cstheme="minorHAnsi"/>
        </w:rPr>
        <w:t xml:space="preserve"> się seniorów</w:t>
      </w:r>
      <w:r w:rsidR="00473596" w:rsidRPr="001147C0">
        <w:rPr>
          <w:rFonts w:cstheme="minorHAnsi"/>
        </w:rPr>
        <w:t>,</w:t>
      </w:r>
      <w:r w:rsidR="0026079F" w:rsidRPr="001147C0">
        <w:rPr>
          <w:rFonts w:cstheme="minorHAnsi"/>
        </w:rPr>
        <w:t xml:space="preserve"> </w:t>
      </w:r>
      <w:r w:rsidR="00473596" w:rsidRPr="001147C0">
        <w:rPr>
          <w:rFonts w:cstheme="minorHAnsi"/>
        </w:rPr>
        <w:t>przy</w:t>
      </w:r>
      <w:r w:rsidR="0026079F" w:rsidRPr="001147C0">
        <w:rPr>
          <w:rFonts w:cstheme="minorHAnsi"/>
        </w:rPr>
        <w:t xml:space="preserve"> współpracy z samorządem. Zadania obejmują m.in. </w:t>
      </w:r>
      <w:r w:rsidR="00A37F42" w:rsidRPr="001147C0">
        <w:rPr>
          <w:rFonts w:cstheme="minorHAnsi"/>
        </w:rPr>
        <w:t>świadczenie i pomocy finansowej i niefinansowej</w:t>
      </w:r>
      <w:r w:rsidR="0026079F" w:rsidRPr="001147C0">
        <w:rPr>
          <w:rFonts w:cstheme="minorHAnsi"/>
        </w:rPr>
        <w:t xml:space="preserve">, </w:t>
      </w:r>
      <w:r w:rsidR="00A37F42" w:rsidRPr="001147C0">
        <w:rPr>
          <w:rFonts w:cstheme="minorHAnsi"/>
        </w:rPr>
        <w:t xml:space="preserve">w tym </w:t>
      </w:r>
      <w:r w:rsidR="00235252" w:rsidRPr="001147C0">
        <w:rPr>
          <w:rFonts w:cstheme="minorHAnsi"/>
        </w:rPr>
        <w:t xml:space="preserve">w postaci </w:t>
      </w:r>
      <w:r w:rsidR="00A37F42" w:rsidRPr="001147C0">
        <w:rPr>
          <w:rFonts w:cstheme="minorHAnsi"/>
        </w:rPr>
        <w:t>pracy socjalnej,</w:t>
      </w:r>
      <w:r w:rsidR="0026079F" w:rsidRPr="001147C0">
        <w:rPr>
          <w:rFonts w:cstheme="minorHAnsi"/>
        </w:rPr>
        <w:t xml:space="preserve"> </w:t>
      </w:r>
      <w:r w:rsidR="00A37F42" w:rsidRPr="001147C0">
        <w:rPr>
          <w:rFonts w:cstheme="minorHAnsi"/>
        </w:rPr>
        <w:t xml:space="preserve">zapewnienie usług opiekuńczych i </w:t>
      </w:r>
      <w:r w:rsidR="0026079F" w:rsidRPr="001147C0">
        <w:rPr>
          <w:rFonts w:cstheme="minorHAnsi"/>
        </w:rPr>
        <w:t>specjalistycznych usług opiekuńczych</w:t>
      </w:r>
      <w:r w:rsidR="00A37F42" w:rsidRPr="001147C0">
        <w:rPr>
          <w:rFonts w:cstheme="minorHAnsi"/>
        </w:rPr>
        <w:t>, adekwatnych do potrzeb, wraz z oceną ich jakości,</w:t>
      </w:r>
      <w:r w:rsidR="0026079F" w:rsidRPr="001147C0">
        <w:rPr>
          <w:rFonts w:cstheme="minorHAnsi"/>
        </w:rPr>
        <w:t xml:space="preserve"> </w:t>
      </w:r>
      <w:r w:rsidR="00A37F42" w:rsidRPr="001147C0">
        <w:rPr>
          <w:rFonts w:cstheme="minorHAnsi"/>
        </w:rPr>
        <w:t>rozwój usług sąsiedzkich, wspierających osoby samotne i niesamodzielne,</w:t>
      </w:r>
      <w:r w:rsidR="0026079F" w:rsidRPr="001147C0">
        <w:rPr>
          <w:rFonts w:cstheme="minorHAnsi"/>
        </w:rPr>
        <w:t xml:space="preserve"> </w:t>
      </w:r>
      <w:r w:rsidR="00235252" w:rsidRPr="001147C0">
        <w:rPr>
          <w:rFonts w:cstheme="minorHAnsi"/>
        </w:rPr>
        <w:t>pomoc udzielaną</w:t>
      </w:r>
      <w:r w:rsidR="00A37F42" w:rsidRPr="001147C0">
        <w:rPr>
          <w:rFonts w:cstheme="minorHAnsi"/>
        </w:rPr>
        <w:t xml:space="preserve"> opiekun</w:t>
      </w:r>
      <w:r w:rsidR="00235252" w:rsidRPr="001147C0">
        <w:rPr>
          <w:rFonts w:cstheme="minorHAnsi"/>
        </w:rPr>
        <w:t>om</w:t>
      </w:r>
      <w:r w:rsidR="00A37F42" w:rsidRPr="001147C0">
        <w:rPr>
          <w:rFonts w:cstheme="minorHAnsi"/>
        </w:rPr>
        <w:t xml:space="preserve"> rodzinny</w:t>
      </w:r>
      <w:r w:rsidR="00235252" w:rsidRPr="001147C0">
        <w:rPr>
          <w:rFonts w:cstheme="minorHAnsi"/>
        </w:rPr>
        <w:t>m</w:t>
      </w:r>
      <w:r w:rsidR="00A37F42" w:rsidRPr="001147C0">
        <w:rPr>
          <w:rFonts w:cstheme="minorHAnsi"/>
        </w:rPr>
        <w:t xml:space="preserve"> i zawodowy</w:t>
      </w:r>
      <w:r w:rsidR="00235252" w:rsidRPr="001147C0">
        <w:rPr>
          <w:rFonts w:cstheme="minorHAnsi"/>
        </w:rPr>
        <w:t>m</w:t>
      </w:r>
      <w:r w:rsidR="0026079F" w:rsidRPr="001147C0">
        <w:rPr>
          <w:rFonts w:cstheme="minorHAnsi"/>
        </w:rPr>
        <w:t>, w tym informacyjn</w:t>
      </w:r>
      <w:r w:rsidR="00235252" w:rsidRPr="001147C0">
        <w:rPr>
          <w:rFonts w:cstheme="minorHAnsi"/>
        </w:rPr>
        <w:t>ą</w:t>
      </w:r>
      <w:r w:rsidR="0026079F" w:rsidRPr="001147C0">
        <w:rPr>
          <w:rFonts w:cstheme="minorHAnsi"/>
        </w:rPr>
        <w:t>, szkoleniow</w:t>
      </w:r>
      <w:r w:rsidR="00235252" w:rsidRPr="001147C0">
        <w:rPr>
          <w:rFonts w:cstheme="minorHAnsi"/>
        </w:rPr>
        <w:t>ą</w:t>
      </w:r>
      <w:r w:rsidR="0026079F" w:rsidRPr="001147C0">
        <w:rPr>
          <w:rFonts w:cstheme="minorHAnsi"/>
        </w:rPr>
        <w:t>, w postaci poradnictwa czy przyznawania świadczeń pielęgnacyjnych</w:t>
      </w:r>
      <w:r w:rsidR="00235252" w:rsidRPr="001147C0">
        <w:rPr>
          <w:rFonts w:cstheme="minorHAnsi"/>
        </w:rPr>
        <w:t xml:space="preserve">, celem wsparcia i odciążenia w obowiązkach sprawowania opieki nad osobą starszą, rozwój dziennych i całodobowych placówek zapewniających profesjonalną opiekę oraz różne formy animacji, w tym we współpracy z samorządem powiatowym. </w:t>
      </w:r>
      <w:r w:rsidR="00235252" w:rsidRPr="001147C0">
        <w:rPr>
          <w:rFonts w:cstheme="minorHAnsi"/>
        </w:rPr>
        <w:lastRenderedPageBreak/>
        <w:t xml:space="preserve">Szczególnie ważne będzie kreowanie odpowiednich warunków i oferty dla wieloaspektowej aktywności seniorów. Zaplanowano otwarcie klubu seniora na terenie Zakopanego oraz tworzenie </w:t>
      </w:r>
      <w:r w:rsidR="00A37F42" w:rsidRPr="001147C0">
        <w:rPr>
          <w:rFonts w:cstheme="minorHAnsi"/>
        </w:rPr>
        <w:t>innych miejsc integracji</w:t>
      </w:r>
      <w:r w:rsidR="00235252" w:rsidRPr="001147C0">
        <w:rPr>
          <w:rFonts w:cstheme="minorHAnsi"/>
        </w:rPr>
        <w:t xml:space="preserve">, rozwoju pasji i aktywnego spędzania czasu przez osoby starsze, </w:t>
      </w:r>
      <w:r w:rsidR="00A37F42" w:rsidRPr="001147C0">
        <w:rPr>
          <w:rFonts w:cstheme="minorHAnsi"/>
        </w:rPr>
        <w:t>organizacj</w:t>
      </w:r>
      <w:r w:rsidR="00235252" w:rsidRPr="001147C0">
        <w:rPr>
          <w:rFonts w:cstheme="minorHAnsi"/>
        </w:rPr>
        <w:t>ę</w:t>
      </w:r>
      <w:r w:rsidR="00A37F42" w:rsidRPr="001147C0">
        <w:rPr>
          <w:rFonts w:cstheme="minorHAnsi"/>
        </w:rPr>
        <w:t xml:space="preserve"> zajęć </w:t>
      </w:r>
      <w:r w:rsidR="00235252" w:rsidRPr="001147C0">
        <w:rPr>
          <w:rFonts w:cstheme="minorHAnsi"/>
        </w:rPr>
        <w:t xml:space="preserve">i wydarzeń </w:t>
      </w:r>
      <w:r w:rsidR="00A37F42" w:rsidRPr="001147C0">
        <w:rPr>
          <w:rFonts w:cstheme="minorHAnsi"/>
        </w:rPr>
        <w:t>edukacyjnych</w:t>
      </w:r>
      <w:r w:rsidR="00AC29B6" w:rsidRPr="001147C0">
        <w:rPr>
          <w:rFonts w:cstheme="minorHAnsi"/>
        </w:rPr>
        <w:t xml:space="preserve"> (</w:t>
      </w:r>
      <w:r w:rsidR="00235252" w:rsidRPr="001147C0">
        <w:rPr>
          <w:rFonts w:cstheme="minorHAnsi"/>
        </w:rPr>
        <w:t>szczególnie w zakresie kształcenia kompetencji cyfrowych</w:t>
      </w:r>
      <w:r w:rsidR="00AC29B6" w:rsidRPr="001147C0">
        <w:rPr>
          <w:rFonts w:cstheme="minorHAnsi"/>
        </w:rPr>
        <w:t>)</w:t>
      </w:r>
      <w:r w:rsidR="00235252" w:rsidRPr="001147C0">
        <w:rPr>
          <w:rFonts w:cstheme="minorHAnsi"/>
        </w:rPr>
        <w:t xml:space="preserve">, </w:t>
      </w:r>
      <w:r w:rsidR="00A37F42" w:rsidRPr="001147C0">
        <w:rPr>
          <w:rFonts w:cstheme="minorHAnsi"/>
        </w:rPr>
        <w:t>kulturalnych</w:t>
      </w:r>
      <w:r w:rsidR="00235252" w:rsidRPr="001147C0">
        <w:rPr>
          <w:rFonts w:cstheme="minorHAnsi"/>
        </w:rPr>
        <w:t xml:space="preserve"> i</w:t>
      </w:r>
      <w:r w:rsidR="00A37F42" w:rsidRPr="001147C0">
        <w:rPr>
          <w:rFonts w:cstheme="minorHAnsi"/>
        </w:rPr>
        <w:t xml:space="preserve"> rekreacyjnych,</w:t>
      </w:r>
      <w:r w:rsidR="00235252" w:rsidRPr="001147C0">
        <w:rPr>
          <w:rFonts w:cstheme="minorHAnsi"/>
        </w:rPr>
        <w:t xml:space="preserve"> profilaktycznych i zdrowotnych. </w:t>
      </w:r>
      <w:r w:rsidR="00473596" w:rsidRPr="001147C0">
        <w:rPr>
          <w:rFonts w:cstheme="minorHAnsi"/>
        </w:rPr>
        <w:t>Samorząd będzie promował i wspierał różne formy samoorganizowania się seniorów, koordynując dostępną na terenie miasta ofertę wsparcia i spędzania czasu wolnego, wykorzystując jednocześnie wiedzę, doświadczenia i umiejętności seniorów dla rozwoju innych grup społecznych. Osobnym wyzwaniem pozostaje przeciwdziałanie wykluczeniu komunikacyjnemu seniorów, w tym rozwój i dostosowanie usług transportowych. Kluczowe znaczenie w kontekście powyższych będzie miała współpraca z Gminną Radą Seniorów, celem lepszego dostosowania gminnej polityki senioralnej do realnych potrzeb i oczekiwań osób starszych.</w:t>
      </w:r>
    </w:p>
    <w:p w14:paraId="52FEB54C" w14:textId="77E54C2F" w:rsidR="00011707" w:rsidRPr="001147C0" w:rsidRDefault="00473596" w:rsidP="00011707">
      <w:pPr>
        <w:spacing w:after="120"/>
        <w:jc w:val="both"/>
        <w:rPr>
          <w:rFonts w:cstheme="minorHAnsi"/>
        </w:rPr>
      </w:pPr>
      <w:r w:rsidRPr="001147C0">
        <w:rPr>
          <w:rFonts w:cstheme="minorHAnsi"/>
        </w:rPr>
        <w:t xml:space="preserve">Drugi cel operacyjny (2.2.) </w:t>
      </w:r>
      <w:r w:rsidR="001A16B0" w:rsidRPr="001147C0">
        <w:rPr>
          <w:rFonts w:cstheme="minorHAnsi"/>
        </w:rPr>
        <w:t xml:space="preserve">w ramach obszaru </w:t>
      </w:r>
      <w:r w:rsidR="005407C1" w:rsidRPr="001147C0">
        <w:rPr>
          <w:rFonts w:cstheme="minorHAnsi"/>
        </w:rPr>
        <w:t>dotyczy</w:t>
      </w:r>
      <w:r w:rsidRPr="001147C0">
        <w:rPr>
          <w:rFonts w:cstheme="minorHAnsi"/>
        </w:rPr>
        <w:t xml:space="preserve"> w</w:t>
      </w:r>
      <w:r w:rsidR="00A37F42" w:rsidRPr="001147C0">
        <w:rPr>
          <w:rFonts w:cstheme="minorHAnsi"/>
        </w:rPr>
        <w:t>spomagani</w:t>
      </w:r>
      <w:r w:rsidR="005407C1" w:rsidRPr="001147C0">
        <w:rPr>
          <w:rFonts w:cstheme="minorHAnsi"/>
        </w:rPr>
        <w:t>a</w:t>
      </w:r>
      <w:r w:rsidR="00A37F42" w:rsidRPr="001147C0">
        <w:rPr>
          <w:rFonts w:cstheme="minorHAnsi"/>
        </w:rPr>
        <w:t>, aktywizacj</w:t>
      </w:r>
      <w:r w:rsidR="005407C1" w:rsidRPr="001147C0">
        <w:rPr>
          <w:rFonts w:cstheme="minorHAnsi"/>
        </w:rPr>
        <w:t>i</w:t>
      </w:r>
      <w:r w:rsidR="00A37F42" w:rsidRPr="001147C0">
        <w:rPr>
          <w:rFonts w:cstheme="minorHAnsi"/>
        </w:rPr>
        <w:t xml:space="preserve"> i integracj</w:t>
      </w:r>
      <w:r w:rsidR="005407C1" w:rsidRPr="001147C0">
        <w:rPr>
          <w:rFonts w:cstheme="minorHAnsi"/>
        </w:rPr>
        <w:t>i</w:t>
      </w:r>
      <w:r w:rsidR="00A37F42" w:rsidRPr="001147C0">
        <w:rPr>
          <w:rFonts w:cstheme="minorHAnsi"/>
        </w:rPr>
        <w:t xml:space="preserve"> osób, rodzin i środowisk zagrożonych lub dotkniętych niepełnosprawnościami.</w:t>
      </w:r>
      <w:r w:rsidRPr="001147C0">
        <w:rPr>
          <w:rFonts w:cstheme="minorHAnsi"/>
        </w:rPr>
        <w:t xml:space="preserve"> </w:t>
      </w:r>
      <w:r w:rsidR="005407C1" w:rsidRPr="001147C0">
        <w:rPr>
          <w:rFonts w:cstheme="minorHAnsi"/>
        </w:rPr>
        <w:t>Polityka wobec osób z</w:t>
      </w:r>
      <w:r w:rsidR="001A16B0" w:rsidRPr="001147C0">
        <w:rPr>
          <w:rFonts w:cstheme="minorHAnsi"/>
        </w:rPr>
        <w:t> </w:t>
      </w:r>
      <w:r w:rsidR="005407C1" w:rsidRPr="001147C0">
        <w:rPr>
          <w:rFonts w:cstheme="minorHAnsi"/>
        </w:rPr>
        <w:t>niepełnosprawnościami powinna być wieloaspektowa i obejmować szereg działań informacyjnych, organizacyjnych, pomocowych, medycznych, psychologicznych, edukacyjnych i technicznych zmierzających do osiągnięcia, przy aktywnym uczestnictwie tych osób, możliwie najwyższego poziomu ich funkcjonowania, integracji oraz aktywizacji społecznej i zawodowej, co w konsekwencji przełożyć się powinno na jakość życia tych osób. Pozostawienie osób z niepełnosprawnościami i ich rodzin bez adekwatnej i wieloaspektowej pomocy powodować może pogłębianie się nie tylko stopnia niepełnosprawności, ale także przyczynić się do wzrostu izolacji takich osób od reszty społeczeństwa. Stąd zaplanowane do realizacji działania ukierunkowane są na wdrożenie kompleksowego systemu wsparcia dla osób z różnymi rodzajami niepełnosprawności, obejmują zarówno przedsięwzięcia mające na celu rozwój systemu wsparcia, wzrost dostępności usług i przestrzeni publicznych oraz dedykowanej oferty czasu wolnego, jak i działania ukierunkowane na podnoszenie świadomości społecznej</w:t>
      </w:r>
      <w:r w:rsidR="00011707" w:rsidRPr="001147C0">
        <w:rPr>
          <w:rFonts w:cstheme="minorHAnsi"/>
        </w:rPr>
        <w:t>, szczególnie celem wyeliminowania stereotypów i uprzedzeń wobec osób z niepełnosprawnościami.</w:t>
      </w:r>
      <w:r w:rsidR="005407C1" w:rsidRPr="001147C0">
        <w:rPr>
          <w:rFonts w:cstheme="minorHAnsi"/>
        </w:rPr>
        <w:t xml:space="preserve"> Strategia postępowania uwzględnia m.in. zadania obejmujące zapewnienie usług asystenta osobistego osoby z niepełnosprawnościami</w:t>
      </w:r>
      <w:r w:rsidR="00011707" w:rsidRPr="001147C0">
        <w:rPr>
          <w:rFonts w:cstheme="minorHAnsi"/>
        </w:rPr>
        <w:t xml:space="preserve"> oraz </w:t>
      </w:r>
      <w:r w:rsidR="005407C1" w:rsidRPr="001147C0">
        <w:rPr>
          <w:rFonts w:cstheme="minorHAnsi"/>
        </w:rPr>
        <w:t>usług opiekuńczych i specjalistycznych usług opiekuńczych, wraz z oceną ich jakości,</w:t>
      </w:r>
      <w:r w:rsidR="00011707" w:rsidRPr="001147C0">
        <w:rPr>
          <w:rFonts w:cstheme="minorHAnsi"/>
        </w:rPr>
        <w:t xml:space="preserve"> a także innych finansowych i niefinansowych form wsparcia takich osób, </w:t>
      </w:r>
      <w:r w:rsidR="00A37F42" w:rsidRPr="001147C0">
        <w:rPr>
          <w:rFonts w:cstheme="minorHAnsi"/>
        </w:rPr>
        <w:t xml:space="preserve">rozwój </w:t>
      </w:r>
      <w:r w:rsidR="00011707" w:rsidRPr="001147C0">
        <w:rPr>
          <w:rFonts w:cstheme="minorHAnsi"/>
        </w:rPr>
        <w:t xml:space="preserve">sieci </w:t>
      </w:r>
      <w:r w:rsidR="00A37F42" w:rsidRPr="001147C0">
        <w:rPr>
          <w:rFonts w:cstheme="minorHAnsi"/>
        </w:rPr>
        <w:t>placówek dziennego wsparcia</w:t>
      </w:r>
      <w:r w:rsidR="00011707" w:rsidRPr="001147C0">
        <w:rPr>
          <w:rFonts w:cstheme="minorHAnsi"/>
        </w:rPr>
        <w:t xml:space="preserve"> dla osób z niepełnosprawnościami w różnym wieku i o różnych potrzebach, </w:t>
      </w:r>
      <w:r w:rsidR="00A37F42" w:rsidRPr="001147C0">
        <w:rPr>
          <w:rFonts w:cstheme="minorHAnsi"/>
        </w:rPr>
        <w:t xml:space="preserve">rozwój działań zwiększających </w:t>
      </w:r>
      <w:r w:rsidR="002751D8" w:rsidRPr="001147C0">
        <w:rPr>
          <w:rFonts w:cstheme="minorHAnsi"/>
        </w:rPr>
        <w:t xml:space="preserve">ich </w:t>
      </w:r>
      <w:r w:rsidR="00A37F42" w:rsidRPr="001147C0">
        <w:rPr>
          <w:rFonts w:cstheme="minorHAnsi"/>
        </w:rPr>
        <w:t xml:space="preserve">aktywność </w:t>
      </w:r>
      <w:r w:rsidR="00011707" w:rsidRPr="001147C0">
        <w:rPr>
          <w:rFonts w:cstheme="minorHAnsi"/>
        </w:rPr>
        <w:t xml:space="preserve">edukacyjną, zarówno na poziomie podstawowym, jak i ponadpodstawowym, </w:t>
      </w:r>
      <w:r w:rsidR="00AC29B6" w:rsidRPr="001147C0">
        <w:rPr>
          <w:rFonts w:cstheme="minorHAnsi"/>
        </w:rPr>
        <w:t>oraz</w:t>
      </w:r>
      <w:r w:rsidR="00011707" w:rsidRPr="001147C0">
        <w:rPr>
          <w:rFonts w:cstheme="minorHAnsi"/>
        </w:rPr>
        <w:t xml:space="preserve"> </w:t>
      </w:r>
      <w:r w:rsidR="00A37F42" w:rsidRPr="001147C0">
        <w:rPr>
          <w:rFonts w:cstheme="minorHAnsi"/>
        </w:rPr>
        <w:t xml:space="preserve">zawodową, </w:t>
      </w:r>
      <w:r w:rsidR="00011707" w:rsidRPr="001147C0">
        <w:rPr>
          <w:rFonts w:cstheme="minorHAnsi"/>
        </w:rPr>
        <w:t>w tym stymulowani</w:t>
      </w:r>
      <w:r w:rsidR="002751D8" w:rsidRPr="001147C0">
        <w:rPr>
          <w:rFonts w:cstheme="minorHAnsi"/>
        </w:rPr>
        <w:t>e</w:t>
      </w:r>
      <w:r w:rsidR="00011707" w:rsidRPr="001147C0">
        <w:rPr>
          <w:rFonts w:cstheme="minorHAnsi"/>
        </w:rPr>
        <w:t xml:space="preserve"> przedsiębiorców do zatrudniania oraz wspierani</w:t>
      </w:r>
      <w:r w:rsidR="002751D8" w:rsidRPr="001147C0">
        <w:rPr>
          <w:rFonts w:cstheme="minorHAnsi"/>
        </w:rPr>
        <w:t>e</w:t>
      </w:r>
      <w:r w:rsidR="00011707" w:rsidRPr="001147C0">
        <w:rPr>
          <w:rFonts w:cstheme="minorHAnsi"/>
        </w:rPr>
        <w:t xml:space="preserve"> realizacji zawodowej </w:t>
      </w:r>
      <w:r w:rsidR="00AC29B6" w:rsidRPr="001147C0">
        <w:rPr>
          <w:rFonts w:cstheme="minorHAnsi"/>
        </w:rPr>
        <w:t xml:space="preserve">osób z niepełnosprawnościami </w:t>
      </w:r>
      <w:r w:rsidR="00011707" w:rsidRPr="001147C0">
        <w:rPr>
          <w:rFonts w:cstheme="minorHAnsi"/>
        </w:rPr>
        <w:t xml:space="preserve">w zakładach aktywności zawodowej, zakładach pracy chronionej i na otwartym rynku pracy, </w:t>
      </w:r>
      <w:r w:rsidR="00F60AF6" w:rsidRPr="001147C0">
        <w:rPr>
          <w:rFonts w:cstheme="minorHAnsi"/>
        </w:rPr>
        <w:t xml:space="preserve">a </w:t>
      </w:r>
      <w:r w:rsidR="002751D8" w:rsidRPr="001147C0">
        <w:rPr>
          <w:rFonts w:cstheme="minorHAnsi"/>
        </w:rPr>
        <w:t>jednocześnie</w:t>
      </w:r>
      <w:r w:rsidR="00F60AF6" w:rsidRPr="001147C0">
        <w:rPr>
          <w:rFonts w:cstheme="minorHAnsi"/>
        </w:rPr>
        <w:t xml:space="preserve"> </w:t>
      </w:r>
      <w:r w:rsidR="00011707" w:rsidRPr="001147C0">
        <w:rPr>
          <w:rFonts w:cstheme="minorHAnsi"/>
        </w:rPr>
        <w:t xml:space="preserve">pomoc udzielaną opiekunom rodzinnym i zawodowym, w tym informacyjną, szkoleniową, psychologiczną, </w:t>
      </w:r>
      <w:proofErr w:type="spellStart"/>
      <w:r w:rsidR="00011707" w:rsidRPr="001147C0">
        <w:rPr>
          <w:rFonts w:cstheme="minorHAnsi"/>
        </w:rPr>
        <w:t>wytchnieniową</w:t>
      </w:r>
      <w:proofErr w:type="spellEnd"/>
      <w:r w:rsidR="00011707" w:rsidRPr="001147C0">
        <w:rPr>
          <w:rFonts w:cstheme="minorHAnsi"/>
        </w:rPr>
        <w:t xml:space="preserve">, by zapobiec </w:t>
      </w:r>
      <w:r w:rsidR="00F60AF6" w:rsidRPr="001147C0">
        <w:rPr>
          <w:rFonts w:cstheme="minorHAnsi"/>
        </w:rPr>
        <w:t xml:space="preserve">ich </w:t>
      </w:r>
      <w:r w:rsidR="00011707" w:rsidRPr="001147C0">
        <w:rPr>
          <w:rFonts w:cstheme="minorHAnsi"/>
        </w:rPr>
        <w:t>wypaleniu. Kontynuowane będą działania dotyczące likwidacji barier architektonicznych w budynkach użyteczności publicznej oraz przestrzeniach wspólnych i</w:t>
      </w:r>
      <w:r w:rsidR="002751D8" w:rsidRPr="001147C0">
        <w:rPr>
          <w:rFonts w:cstheme="minorHAnsi"/>
        </w:rPr>
        <w:t> </w:t>
      </w:r>
      <w:r w:rsidR="00011707" w:rsidRPr="001147C0">
        <w:rPr>
          <w:rFonts w:cstheme="minorHAnsi"/>
        </w:rPr>
        <w:t>komunikacyjnych. Uzupełnieniem tych przedsięwzięć</w:t>
      </w:r>
      <w:r w:rsidR="002751D8" w:rsidRPr="001147C0">
        <w:rPr>
          <w:rFonts w:cstheme="minorHAnsi"/>
        </w:rPr>
        <w:t xml:space="preserve"> </w:t>
      </w:r>
      <w:r w:rsidR="00011707" w:rsidRPr="001147C0">
        <w:rPr>
          <w:rFonts w:cstheme="minorHAnsi"/>
        </w:rPr>
        <w:t xml:space="preserve">będzie </w:t>
      </w:r>
      <w:r w:rsidR="002751D8" w:rsidRPr="001147C0">
        <w:rPr>
          <w:rFonts w:cstheme="minorHAnsi"/>
        </w:rPr>
        <w:t>rozwój dedykowanej oferty czasu wolnego, w tym r</w:t>
      </w:r>
      <w:r w:rsidR="00011707" w:rsidRPr="001147C0">
        <w:rPr>
          <w:rFonts w:cstheme="minorHAnsi"/>
        </w:rPr>
        <w:t>óżnego rodzaju zajęć i wydarzeń integrujących i aktywizujących osoby z</w:t>
      </w:r>
      <w:r w:rsidR="002751D8" w:rsidRPr="001147C0">
        <w:rPr>
          <w:rFonts w:cstheme="minorHAnsi"/>
        </w:rPr>
        <w:t> </w:t>
      </w:r>
      <w:r w:rsidR="00011707" w:rsidRPr="001147C0">
        <w:rPr>
          <w:rFonts w:cstheme="minorHAnsi"/>
        </w:rPr>
        <w:t>niepełnosprawnościami.</w:t>
      </w:r>
    </w:p>
    <w:p w14:paraId="6BE0CD49" w14:textId="77777777" w:rsidR="00087BBE" w:rsidRPr="001147C0" w:rsidRDefault="00087BBE" w:rsidP="00587695">
      <w:pPr>
        <w:spacing w:after="120"/>
        <w:rPr>
          <w:rFonts w:cstheme="minorHAnsi"/>
        </w:rPr>
      </w:pPr>
    </w:p>
    <w:p w14:paraId="0439158B" w14:textId="77777777" w:rsidR="00174740" w:rsidRPr="001147C0" w:rsidRDefault="00174740" w:rsidP="00587695">
      <w:pPr>
        <w:spacing w:after="120"/>
        <w:rPr>
          <w:rFonts w:cstheme="minorHAnsi"/>
        </w:rPr>
        <w:sectPr w:rsidR="00174740" w:rsidRPr="001147C0" w:rsidSect="001053AF">
          <w:pgSz w:w="11906" w:h="16838"/>
          <w:pgMar w:top="1418" w:right="1418" w:bottom="1418" w:left="1418" w:header="709" w:footer="709" w:gutter="0"/>
          <w:cols w:space="708"/>
          <w:docGrid w:linePitch="360"/>
        </w:sectPr>
      </w:pPr>
    </w:p>
    <w:p w14:paraId="2629A7C6" w14:textId="7C4F53A9" w:rsidR="005478C6" w:rsidRPr="001147C0" w:rsidRDefault="005478C6" w:rsidP="00C0443E">
      <w:pPr>
        <w:pStyle w:val="Legenda"/>
        <w:keepNext/>
        <w:spacing w:after="120" w:line="276" w:lineRule="auto"/>
        <w:jc w:val="center"/>
        <w:rPr>
          <w:rFonts w:cstheme="minorHAnsi"/>
        </w:rPr>
      </w:pPr>
      <w:bookmarkStart w:id="98" w:name="_Toc214325451"/>
      <w:r w:rsidRPr="001147C0">
        <w:rPr>
          <w:rFonts w:cstheme="minorHAnsi"/>
        </w:rPr>
        <w:lastRenderedPageBreak/>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F922DB" w:rsidRPr="001147C0">
        <w:rPr>
          <w:rFonts w:cstheme="minorHAnsi"/>
          <w:noProof/>
        </w:rPr>
        <w:t>4</w:t>
      </w:r>
      <w:r w:rsidRPr="001147C0">
        <w:rPr>
          <w:rFonts w:cstheme="minorHAnsi"/>
        </w:rPr>
        <w:fldChar w:fldCharType="end"/>
      </w:r>
      <w:r w:rsidRPr="001147C0">
        <w:rPr>
          <w:rFonts w:cstheme="minorHAnsi"/>
        </w:rPr>
        <w:t xml:space="preserve">. </w:t>
      </w:r>
      <w:r w:rsidR="00A07349" w:rsidRPr="001147C0">
        <w:rPr>
          <w:rFonts w:cstheme="minorHAnsi"/>
        </w:rPr>
        <w:t>Kierunki interwencji, podmioty odpowiedzialne i rekomendowane mierniki</w:t>
      </w:r>
      <w:r w:rsidRPr="001147C0">
        <w:rPr>
          <w:rFonts w:cstheme="minorHAnsi"/>
        </w:rPr>
        <w:t xml:space="preserve"> – w ramach obszaru priorytetowego: OSOBY STARSZE</w:t>
      </w:r>
      <w:r w:rsidR="003C6BCF" w:rsidRPr="001147C0">
        <w:rPr>
          <w:rFonts w:cstheme="minorHAnsi"/>
        </w:rPr>
        <w:t xml:space="preserve"> I Z NIEPEŁNOSPRAWNOŚCIAMI</w:t>
      </w:r>
      <w:bookmarkEnd w:id="98"/>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845"/>
        <w:gridCol w:w="5952"/>
        <w:gridCol w:w="3546"/>
        <w:gridCol w:w="3649"/>
      </w:tblGrid>
      <w:tr w:rsidR="00A07349" w:rsidRPr="001147C0" w14:paraId="1B4A9505" w14:textId="77777777" w:rsidTr="00076ECF">
        <w:trPr>
          <w:trHeight w:val="510"/>
          <w:jc w:val="center"/>
        </w:trPr>
        <w:tc>
          <w:tcPr>
            <w:tcW w:w="2429" w:type="pct"/>
            <w:gridSpan w:val="2"/>
            <w:tcBorders>
              <w:top w:val="single" w:sz="18" w:space="0" w:color="000000"/>
              <w:bottom w:val="single" w:sz="18" w:space="0" w:color="000000"/>
            </w:tcBorders>
            <w:shd w:val="clear" w:color="auto" w:fill="0F6FC6" w:themeFill="accent1"/>
            <w:vAlign w:val="center"/>
          </w:tcPr>
          <w:p w14:paraId="3F478C7D" w14:textId="77777777" w:rsidR="00A07349" w:rsidRPr="001147C0" w:rsidRDefault="00A07349" w:rsidP="00A07349">
            <w:pPr>
              <w:spacing w:after="60" w:line="264" w:lineRule="auto"/>
              <w:jc w:val="center"/>
              <w:rPr>
                <w:rFonts w:cstheme="minorHAnsi"/>
                <w:b/>
                <w:bCs/>
              </w:rPr>
            </w:pPr>
            <w:r w:rsidRPr="001147C0">
              <w:rPr>
                <w:rFonts w:cstheme="minorHAnsi"/>
              </w:rPr>
              <w:br w:type="column"/>
            </w:r>
            <w:r w:rsidRPr="001147C0">
              <w:rPr>
                <w:rFonts w:cstheme="minorHAnsi"/>
              </w:rPr>
              <w:br w:type="column"/>
            </w:r>
            <w:r w:rsidRPr="001147C0">
              <w:rPr>
                <w:rFonts w:cstheme="minorHAnsi"/>
              </w:rPr>
              <w:br w:type="column"/>
            </w:r>
            <w:r w:rsidRPr="001147C0">
              <w:rPr>
                <w:rFonts w:cstheme="minorHAnsi"/>
                <w:b/>
                <w:bCs/>
                <w:color w:val="FFFFFF"/>
              </w:rPr>
              <w:t xml:space="preserve">CEL OPERACYJNY </w:t>
            </w:r>
          </w:p>
        </w:tc>
        <w:tc>
          <w:tcPr>
            <w:tcW w:w="2571" w:type="pct"/>
            <w:gridSpan w:val="2"/>
            <w:tcBorders>
              <w:top w:val="single" w:sz="18" w:space="0" w:color="000000"/>
              <w:bottom w:val="single" w:sz="18" w:space="0" w:color="000000"/>
            </w:tcBorders>
            <w:shd w:val="clear" w:color="auto" w:fill="0F6FC6" w:themeFill="accent1"/>
            <w:vAlign w:val="center"/>
          </w:tcPr>
          <w:p w14:paraId="36E571C6" w14:textId="77777777" w:rsidR="00A07349" w:rsidRPr="001147C0" w:rsidRDefault="00A07349" w:rsidP="00A07349">
            <w:pPr>
              <w:spacing w:after="60" w:line="264" w:lineRule="auto"/>
              <w:jc w:val="center"/>
              <w:rPr>
                <w:rFonts w:cstheme="minorHAnsi"/>
                <w:b/>
                <w:bCs/>
                <w:color w:val="FFFFFF"/>
              </w:rPr>
            </w:pPr>
            <w:r w:rsidRPr="001147C0">
              <w:rPr>
                <w:rFonts w:cstheme="minorHAnsi"/>
                <w:b/>
                <w:bCs/>
                <w:color w:val="FFFFFF"/>
              </w:rPr>
              <w:t>PROPONOWANE MIERNIKI REALIZACJI CELU:</w:t>
            </w:r>
          </w:p>
        </w:tc>
      </w:tr>
      <w:tr w:rsidR="00A07349" w:rsidRPr="001147C0" w14:paraId="3BA5ED21" w14:textId="77777777" w:rsidTr="00076ECF">
        <w:trPr>
          <w:trHeight w:val="510"/>
          <w:jc w:val="center"/>
        </w:trPr>
        <w:tc>
          <w:tcPr>
            <w:tcW w:w="2429" w:type="pct"/>
            <w:gridSpan w:val="2"/>
            <w:tcBorders>
              <w:top w:val="single" w:sz="18" w:space="0" w:color="000000"/>
            </w:tcBorders>
            <w:shd w:val="clear" w:color="auto" w:fill="0F6FC6" w:themeFill="accent1"/>
            <w:vAlign w:val="center"/>
          </w:tcPr>
          <w:p w14:paraId="17439D5C" w14:textId="77777777" w:rsidR="00A07349" w:rsidRPr="001147C0" w:rsidRDefault="00A07349" w:rsidP="00A07349">
            <w:pPr>
              <w:spacing w:after="60" w:line="264" w:lineRule="auto"/>
              <w:jc w:val="both"/>
              <w:rPr>
                <w:rFonts w:cstheme="minorHAnsi"/>
                <w:b/>
                <w:color w:val="FFFFFF" w:themeColor="background1"/>
                <w:sz w:val="24"/>
                <w:szCs w:val="24"/>
              </w:rPr>
            </w:pPr>
            <w:r w:rsidRPr="001147C0">
              <w:rPr>
                <w:rFonts w:cstheme="minorHAnsi"/>
                <w:b/>
                <w:color w:val="FFFFFF" w:themeColor="background1"/>
                <w:sz w:val="24"/>
                <w:szCs w:val="24"/>
              </w:rPr>
              <w:t>2.1 Doskonalenie usług dla osób starszych wraz z ich wieloaspektową aktywizacją oraz wsparciem ich otoczenia.</w:t>
            </w:r>
          </w:p>
        </w:tc>
        <w:tc>
          <w:tcPr>
            <w:tcW w:w="2571" w:type="pct"/>
            <w:gridSpan w:val="2"/>
            <w:tcBorders>
              <w:top w:val="single" w:sz="18" w:space="0" w:color="000000"/>
            </w:tcBorders>
            <w:shd w:val="clear" w:color="auto" w:fill="FFFFFF"/>
            <w:vAlign w:val="center"/>
          </w:tcPr>
          <w:p w14:paraId="17F8A346"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 starszych z terenu gminy Zakopane, korzystających z usług opiekuńczych i/lub specjalistycznych usług opiekuńczych – dane Miejskiego Ośrodka Pomocy Społecznej w Zakopanem,</w:t>
            </w:r>
          </w:p>
          <w:p w14:paraId="389C6788"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rodzin objętych wsparciem szkoleniowym i doradczym w procesie opieki domowej - dane Miejskiego Ośrodka Pomocy Społecznej w Zakopanem,</w:t>
            </w:r>
          </w:p>
          <w:p w14:paraId="633CA199"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 starszych z terenu gminy Zakopane, korzystających z całodobowych form wsparcia – dane Miejskiego Ośrodka Pomocy Społecznej w Zakopanem, Starostwa Powiatowego w Zakopanem, Domu Pomocy Społecznej w Zakopanem,</w:t>
            </w:r>
          </w:p>
          <w:p w14:paraId="28105894"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członków ogólnodostępnego klubu seniora - dane Miejskiego Ośrodka Pomocy Społecznej w Zakopanem,</w:t>
            </w:r>
          </w:p>
          <w:p w14:paraId="1622F21F"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zajęć stałych dla seniorów w ofercie instytucji kultury oraz liczba korzystających w skali roku – dane Zakopiańskiego Centrum Kultury, Miejskiej Biblioteki Publicznej im. Stefana Żeromskiego w Zakopanem,</w:t>
            </w:r>
          </w:p>
          <w:p w14:paraId="55AF4642"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organizacji seniorskich na terenie gminy Zakopane oraz liczba ich członków – dane Urzędu Miasta Zakopane,</w:t>
            </w:r>
          </w:p>
          <w:p w14:paraId="40273841"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opinii i stanowisk przedstawionych przez Gminną Radę Seniorów Gminy Miasta Zakopane – dane Gminnej Rady Seniorów Gminy Miasta Zakopane.</w:t>
            </w:r>
          </w:p>
        </w:tc>
      </w:tr>
      <w:tr w:rsidR="00A07349" w:rsidRPr="001147C0" w14:paraId="512A63F6" w14:textId="77777777" w:rsidTr="00076ECF">
        <w:trPr>
          <w:trHeight w:val="510"/>
          <w:jc w:val="center"/>
        </w:trPr>
        <w:tc>
          <w:tcPr>
            <w:tcW w:w="2429" w:type="pct"/>
            <w:gridSpan w:val="2"/>
            <w:tcBorders>
              <w:top w:val="single" w:sz="12" w:space="0" w:color="auto"/>
              <w:bottom w:val="single" w:sz="12" w:space="0" w:color="auto"/>
            </w:tcBorders>
            <w:vAlign w:val="center"/>
          </w:tcPr>
          <w:p w14:paraId="6786EAD2" w14:textId="77777777" w:rsidR="00A07349" w:rsidRPr="001147C0" w:rsidRDefault="00A07349" w:rsidP="00A07349">
            <w:pPr>
              <w:spacing w:after="60" w:line="264" w:lineRule="auto"/>
              <w:ind w:left="2552"/>
              <w:rPr>
                <w:rFonts w:cstheme="minorHAnsi"/>
                <w:b/>
                <w:bCs/>
              </w:rPr>
            </w:pPr>
            <w:r w:rsidRPr="001147C0">
              <w:rPr>
                <w:rFonts w:cstheme="minorHAnsi"/>
                <w:b/>
                <w:bCs/>
              </w:rPr>
              <w:t>Kluczowe kierunki działań</w:t>
            </w:r>
          </w:p>
        </w:tc>
        <w:tc>
          <w:tcPr>
            <w:tcW w:w="1267" w:type="pct"/>
            <w:tcBorders>
              <w:top w:val="single" w:sz="12" w:space="0" w:color="auto"/>
              <w:bottom w:val="single" w:sz="12" w:space="0" w:color="auto"/>
            </w:tcBorders>
            <w:vAlign w:val="center"/>
          </w:tcPr>
          <w:p w14:paraId="3DEB6058" w14:textId="77777777" w:rsidR="00A07349" w:rsidRPr="001147C0" w:rsidRDefault="00A07349" w:rsidP="00A07349">
            <w:pPr>
              <w:spacing w:after="6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09DBD295" w14:textId="77777777" w:rsidR="00A07349" w:rsidRPr="001147C0" w:rsidRDefault="00A07349" w:rsidP="00A07349">
            <w:pPr>
              <w:spacing w:after="60" w:line="264" w:lineRule="auto"/>
              <w:jc w:val="center"/>
              <w:rPr>
                <w:rFonts w:cstheme="minorHAnsi"/>
                <w:b/>
                <w:bCs/>
              </w:rPr>
            </w:pPr>
            <w:r w:rsidRPr="001147C0">
              <w:rPr>
                <w:rFonts w:cstheme="minorHAnsi"/>
                <w:b/>
                <w:bCs/>
              </w:rPr>
              <w:t>Podmioty zaangażowane/partnerzy</w:t>
            </w:r>
          </w:p>
        </w:tc>
      </w:tr>
      <w:tr w:rsidR="00A07349" w:rsidRPr="001147C0" w14:paraId="195F82A3"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249B94B"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15665C9"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Różne formy wsparcia finansowego i niefinansowego osób starszych, w tym w postaci pracy socjalnej.</w:t>
            </w:r>
          </w:p>
        </w:tc>
        <w:tc>
          <w:tcPr>
            <w:tcW w:w="1267" w:type="pct"/>
            <w:tcBorders>
              <w:top w:val="single" w:sz="12" w:space="0" w:color="auto"/>
              <w:bottom w:val="single" w:sz="12" w:space="0" w:color="auto"/>
            </w:tcBorders>
            <w:shd w:val="clear" w:color="auto" w:fill="FFFFFF"/>
            <w:vAlign w:val="center"/>
          </w:tcPr>
          <w:p w14:paraId="2A8BAD4F"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4B8468A5"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31AF5D94"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2FA5D63A"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08183249"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Powiatowe Centrum Pomocy Rodzinie w Zakopanem,</w:t>
            </w:r>
          </w:p>
          <w:p w14:paraId="234DCB60"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7A7FE5D5"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p w14:paraId="17A112EB"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1935A77F"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02362B6"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88E9C22"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Zapewnienie dostępności usług opiekuńczych i specjalistycznych usług opiekuńczych, dopasowanych do rozpoznanych problemów, potrzeb i możliwości seniorów, wraz z systematyczną oceną opiekunów i świadczonych usług.</w:t>
            </w:r>
          </w:p>
        </w:tc>
        <w:tc>
          <w:tcPr>
            <w:tcW w:w="1267" w:type="pct"/>
            <w:tcBorders>
              <w:top w:val="single" w:sz="12" w:space="0" w:color="auto"/>
              <w:bottom w:val="single" w:sz="12" w:space="0" w:color="auto"/>
            </w:tcBorders>
            <w:shd w:val="clear" w:color="auto" w:fill="FFFFFF"/>
            <w:vAlign w:val="center"/>
          </w:tcPr>
          <w:p w14:paraId="4208B126"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6280DD23"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04B07BDC"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018C48DE"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7DD42AF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4F820A8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4ADB6BC2"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p w14:paraId="5EC1D594"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Podmioty prywatne,</w:t>
            </w:r>
          </w:p>
          <w:p w14:paraId="4D2B826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17F45724"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A6767F6"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C0C2461"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Rozwój usług sąsiedzkich, jako możliwej formy pomocy społecznej o charakterze opiekuńczym, świadczonych przez osoby z najbliższego otoczenia osobom starszym, samotnym i niesamodzielnym, które potrzebują wsparcia w codziennych czynnościach.</w:t>
            </w:r>
          </w:p>
        </w:tc>
        <w:tc>
          <w:tcPr>
            <w:tcW w:w="1267" w:type="pct"/>
            <w:tcBorders>
              <w:top w:val="single" w:sz="12" w:space="0" w:color="auto"/>
              <w:bottom w:val="single" w:sz="12" w:space="0" w:color="auto"/>
            </w:tcBorders>
            <w:shd w:val="clear" w:color="auto" w:fill="FFFFFF"/>
            <w:vAlign w:val="center"/>
          </w:tcPr>
          <w:p w14:paraId="68DC792C"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6D218850"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3A776484"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1157F4BF"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7655003A"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35F69DCB"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51103DCD"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p w14:paraId="771FBF2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795B17D1"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13BFC730"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F493E60"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Systemowe wsparcie opiekunów rodzinnych i zawodowych, w tym informowanie o prawach i możliwościach pomocy, np. dotyczących wypożyczenia specjalistycznego sprzętu rehabilitacyjnego i medycznego niezbędnego do sprawowania opieki nad osobami starszymi, realizowanej w warunkach domowych, organizacja szkoleń/warsztatów, m.in. w zakresie nauki pielęgnacji/rehabilitacji/dietetyki, tworzenie grup wsparcia/samopomocowych, zapewnienie możliwości skorzystania ze specjalistycznego poradnictwa (psychologicznego lub terapeutycznego), przyznawanie świadczeń pielęgnacyjnych.</w:t>
            </w:r>
          </w:p>
        </w:tc>
        <w:tc>
          <w:tcPr>
            <w:tcW w:w="1267" w:type="pct"/>
            <w:tcBorders>
              <w:top w:val="single" w:sz="12" w:space="0" w:color="auto"/>
              <w:bottom w:val="single" w:sz="12" w:space="0" w:color="auto"/>
            </w:tcBorders>
            <w:shd w:val="clear" w:color="auto" w:fill="FFFFFF"/>
            <w:vAlign w:val="center"/>
          </w:tcPr>
          <w:p w14:paraId="77EABCB7"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0356C281" w14:textId="77777777" w:rsidR="00A07349" w:rsidRPr="001147C0" w:rsidRDefault="00A07349" w:rsidP="00A07349">
            <w:pPr>
              <w:spacing w:after="60" w:line="264"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Oświaty, Sportu i Spraw Społecznych</w:t>
            </w:r>
          </w:p>
          <w:p w14:paraId="32707275"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1EE3B0B2"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1FFE6D5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Administracja rządowa,</w:t>
            </w:r>
          </w:p>
          <w:p w14:paraId="7EB6544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Urząd Marszałkowski Województwa Małopolskiego,</w:t>
            </w:r>
          </w:p>
          <w:p w14:paraId="33CD5E8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Powiatowe Centrum Pomocy Rodzinie w Zakopanem,</w:t>
            </w:r>
          </w:p>
          <w:p w14:paraId="68AF1B74"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20BD31DF" w14:textId="77777777" w:rsidR="00A07349" w:rsidRPr="001147C0" w:rsidRDefault="00A07349" w:rsidP="00A07349">
            <w:pPr>
              <w:spacing w:after="60" w:line="264" w:lineRule="auto"/>
              <w:jc w:val="right"/>
              <w:rPr>
                <w:rFonts w:cstheme="minorHAnsi"/>
                <w:bCs/>
                <w:iCs/>
                <w:sz w:val="20"/>
                <w:szCs w:val="20"/>
              </w:rPr>
            </w:pPr>
            <w:r w:rsidRPr="001147C0">
              <w:rPr>
                <w:rFonts w:cstheme="minorHAnsi"/>
                <w:bCs/>
                <w:iCs/>
                <w:sz w:val="20"/>
                <w:szCs w:val="20"/>
              </w:rPr>
              <w:t>Kościoły i związki wyznaniowe,</w:t>
            </w:r>
          </w:p>
          <w:p w14:paraId="152EEDBD"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Placówki ochrony zdrowia,</w:t>
            </w:r>
          </w:p>
          <w:p w14:paraId="44632834"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Wypożyczalnie specjalistycznego sprzętu rehabilitacyjnego i medycznego,</w:t>
            </w:r>
          </w:p>
          <w:p w14:paraId="2B0A23BD"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Podmioty prywatne,</w:t>
            </w:r>
          </w:p>
          <w:p w14:paraId="3F09E320"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6F9AD40B"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6AD9AEC"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D1D1C16"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 xml:space="preserve">Rozwój dziennych domów pobytu i centrów </w:t>
            </w:r>
            <w:proofErr w:type="spellStart"/>
            <w:r w:rsidRPr="001147C0">
              <w:rPr>
                <w:rFonts w:cstheme="minorHAnsi"/>
              </w:rPr>
              <w:t>wytchnieniowych</w:t>
            </w:r>
            <w:proofErr w:type="spellEnd"/>
            <w:r w:rsidRPr="001147C0">
              <w:rPr>
                <w:rFonts w:cstheme="minorHAnsi"/>
              </w:rPr>
              <w:t>, zapewniających opiekę, rehabilitację, terapię zajęciową i integrację społeczną.</w:t>
            </w:r>
          </w:p>
        </w:tc>
        <w:tc>
          <w:tcPr>
            <w:tcW w:w="1267" w:type="pct"/>
            <w:tcBorders>
              <w:top w:val="single" w:sz="12" w:space="0" w:color="auto"/>
              <w:bottom w:val="single" w:sz="12" w:space="0" w:color="auto"/>
            </w:tcBorders>
            <w:shd w:val="clear" w:color="auto" w:fill="FFFFFF"/>
            <w:vAlign w:val="center"/>
          </w:tcPr>
          <w:p w14:paraId="20CB555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39643F9"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6BA7EFA"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5BA5F64A" w14:textId="77777777" w:rsidR="00A07349" w:rsidRPr="001147C0" w:rsidRDefault="00A07349" w:rsidP="00A07349">
            <w:pPr>
              <w:spacing w:after="60" w:line="264" w:lineRule="auto"/>
              <w:jc w:val="center"/>
              <w:rPr>
                <w:rFonts w:cstheme="minorHAnsi"/>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08E65AF0"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083B6BCD"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Urząd Marszałkowski Województwa Małopolskiego,</w:t>
            </w:r>
          </w:p>
          <w:p w14:paraId="6AA35D4E"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Starostwo Powiatowe w Zakopanem,</w:t>
            </w:r>
          </w:p>
          <w:p w14:paraId="183F5E44"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521023E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p w14:paraId="503D4C06"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Podmioty prywatne,</w:t>
            </w:r>
          </w:p>
          <w:p w14:paraId="5A9A617D"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1E2508F1"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21C5AFD2"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7F6CEA7"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Zapewnienie osobom niemogącym samodzielnie funkcjonować w codziennym życiu, którym nie można zapewnić niezbędnej pomocy w środowisku domowym, miejsc w ramach opieki całodobowej.</w:t>
            </w:r>
          </w:p>
        </w:tc>
        <w:tc>
          <w:tcPr>
            <w:tcW w:w="1267" w:type="pct"/>
            <w:tcBorders>
              <w:top w:val="single" w:sz="12" w:space="0" w:color="auto"/>
              <w:bottom w:val="single" w:sz="12" w:space="0" w:color="auto"/>
            </w:tcBorders>
            <w:shd w:val="clear" w:color="auto" w:fill="FFFFFF"/>
            <w:vAlign w:val="center"/>
          </w:tcPr>
          <w:p w14:paraId="12629B76"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6BF2B995"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59C6806A"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2F3942F1"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2C9E8A0"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p w14:paraId="56EE0A21" w14:textId="77777777" w:rsidR="00A07349" w:rsidRPr="001147C0" w:rsidRDefault="00A07349" w:rsidP="00A07349">
            <w:pPr>
              <w:spacing w:after="60" w:line="264" w:lineRule="auto"/>
              <w:jc w:val="center"/>
              <w:rPr>
                <w:rFonts w:cstheme="minorHAnsi"/>
              </w:rPr>
            </w:pPr>
            <w:r w:rsidRPr="001147C0">
              <w:rPr>
                <w:rFonts w:eastAsia="Calibri" w:cstheme="minorHAnsi"/>
                <w:bCs/>
                <w:iCs/>
                <w:sz w:val="20"/>
                <w:szCs w:val="20"/>
              </w:rPr>
              <w:t>Dom Pomocy Społecznej w Zakopanem</w:t>
            </w:r>
          </w:p>
        </w:tc>
        <w:tc>
          <w:tcPr>
            <w:tcW w:w="1304" w:type="pct"/>
            <w:tcBorders>
              <w:top w:val="single" w:sz="12" w:space="0" w:color="auto"/>
              <w:bottom w:val="single" w:sz="12" w:space="0" w:color="auto"/>
            </w:tcBorders>
            <w:shd w:val="clear" w:color="auto" w:fill="FFFFFF"/>
            <w:vAlign w:val="center"/>
          </w:tcPr>
          <w:p w14:paraId="05078330"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0C406AD5"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p w14:paraId="1E4F2F2B"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Podmioty prywatne,</w:t>
            </w:r>
          </w:p>
          <w:p w14:paraId="5ED14A87"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1FC91007"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DD4CE9C"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806EDF8"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Współpraca z powiatem w zakresie organizacji środowiskowego domu samopomocy dla osób starszych z problemami pamięciowymi, chorobami otępiennymi, depresją i innymi zaburzeniami psychicznymi.</w:t>
            </w:r>
          </w:p>
        </w:tc>
        <w:tc>
          <w:tcPr>
            <w:tcW w:w="1267" w:type="pct"/>
            <w:tcBorders>
              <w:top w:val="single" w:sz="12" w:space="0" w:color="auto"/>
              <w:bottom w:val="single" w:sz="12" w:space="0" w:color="auto"/>
            </w:tcBorders>
            <w:shd w:val="clear" w:color="auto" w:fill="FFFFFF"/>
            <w:vAlign w:val="center"/>
          </w:tcPr>
          <w:p w14:paraId="7CE41EE1"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56818B22" w14:textId="77777777" w:rsidR="00A07349" w:rsidRPr="001147C0" w:rsidRDefault="00A07349" w:rsidP="00A07349">
            <w:pPr>
              <w:spacing w:after="60" w:line="264" w:lineRule="auto"/>
              <w:jc w:val="center"/>
              <w:rPr>
                <w:rFonts w:cstheme="minorHAnsi"/>
                <w:bCs/>
                <w:sz w:val="20"/>
                <w:szCs w:val="20"/>
              </w:rPr>
            </w:pPr>
            <w:r w:rsidRPr="001147C0">
              <w:rPr>
                <w:rFonts w:cstheme="minorHAnsi"/>
                <w:bCs/>
                <w:sz w:val="20"/>
                <w:szCs w:val="20"/>
              </w:rPr>
              <w:t>Burmistrz Miasta Zakopane i zastępcy</w:t>
            </w:r>
          </w:p>
          <w:p w14:paraId="42C378AF"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5FF9A98A"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w:t>
            </w:r>
            <w:r w:rsidRPr="001147C0">
              <w:rPr>
                <w:rFonts w:cstheme="minorHAnsi"/>
                <w:sz w:val="20"/>
                <w:szCs w:val="20"/>
              </w:rPr>
              <w:t xml:space="preserve">, </w:t>
            </w:r>
            <w:r w:rsidRPr="001147C0">
              <w:rPr>
                <w:rFonts w:eastAsia="Calibri" w:cstheme="minorHAnsi"/>
                <w:bCs/>
                <w:iCs/>
                <w:sz w:val="20"/>
                <w:szCs w:val="20"/>
              </w:rPr>
              <w:t>w szczególności Wydział Oświaty, Sportu i Spraw Społecznych,</w:t>
            </w:r>
          </w:p>
          <w:p w14:paraId="07E9F66B"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Starostwo Powiatowe w Zakopanem,</w:t>
            </w:r>
          </w:p>
          <w:p w14:paraId="359F0DD6"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Powiatowe Centrum Pomocy Rodzinie w Zakopanem</w:t>
            </w:r>
          </w:p>
        </w:tc>
        <w:tc>
          <w:tcPr>
            <w:tcW w:w="1304" w:type="pct"/>
            <w:tcBorders>
              <w:top w:val="single" w:sz="12" w:space="0" w:color="auto"/>
              <w:bottom w:val="single" w:sz="12" w:space="0" w:color="auto"/>
            </w:tcBorders>
            <w:shd w:val="clear" w:color="auto" w:fill="FFFFFF"/>
            <w:vAlign w:val="center"/>
          </w:tcPr>
          <w:p w14:paraId="31E28F9A"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Gminy powiatu tatrzańskiego,</w:t>
            </w:r>
          </w:p>
          <w:p w14:paraId="5BABDE03"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Miejski Ośrodek Pomocy Społecznej w Zakopanem,</w:t>
            </w:r>
          </w:p>
          <w:p w14:paraId="6B70F579" w14:textId="77777777" w:rsidR="00A07349" w:rsidRPr="001147C0" w:rsidRDefault="00A07349" w:rsidP="00A07349">
            <w:pPr>
              <w:pStyle w:val="Bezodstpw"/>
              <w:spacing w:after="60" w:line="264" w:lineRule="auto"/>
              <w:jc w:val="right"/>
              <w:rPr>
                <w:rFonts w:asciiTheme="minorHAnsi" w:hAnsiTheme="minorHAnsi" w:cstheme="minorHAnsi"/>
                <w:sz w:val="20"/>
                <w:szCs w:val="20"/>
              </w:rPr>
            </w:pPr>
            <w:r w:rsidRPr="001147C0">
              <w:rPr>
                <w:rFonts w:asciiTheme="minorHAnsi" w:hAnsiTheme="minorHAnsi" w:cstheme="minorHAnsi"/>
                <w:sz w:val="20"/>
                <w:szCs w:val="20"/>
              </w:rPr>
              <w:t>Organizacje pozarządowe,</w:t>
            </w:r>
          </w:p>
          <w:p w14:paraId="678621BC" w14:textId="77777777" w:rsidR="00A07349" w:rsidRPr="001147C0" w:rsidRDefault="00A07349" w:rsidP="00A07349">
            <w:pPr>
              <w:pStyle w:val="Bezodstpw"/>
              <w:spacing w:after="60" w:line="264" w:lineRule="auto"/>
              <w:jc w:val="right"/>
              <w:rPr>
                <w:rFonts w:asciiTheme="minorHAnsi" w:eastAsiaTheme="minorHAnsi" w:hAnsiTheme="minorHAnsi" w:cstheme="minorHAnsi"/>
              </w:rPr>
            </w:pPr>
            <w:r w:rsidRPr="001147C0">
              <w:rPr>
                <w:rFonts w:asciiTheme="minorHAnsi" w:hAnsiTheme="minorHAnsi" w:cstheme="minorHAnsi"/>
                <w:sz w:val="20"/>
                <w:szCs w:val="20"/>
              </w:rPr>
              <w:t>Gminna Rada Seniorów Gminy Miasta Zakopane</w:t>
            </w:r>
          </w:p>
        </w:tc>
      </w:tr>
      <w:tr w:rsidR="00A07349" w:rsidRPr="001147C0" w14:paraId="1F7C9072"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F789124"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F64FF8C"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Rozwój miejsc integracji, rozwoju pasji i aktywnego spędzania czasu wolnego dla seniorów, oferujących jednocześnie różnego rodzaju wsparcie, w tym organizacja ogólnodostępnego klubu seniora na terenie Zakopanego (m.in. zajęcia prozdrowotne, edukacyjne, kulturalne, rekreacyjne i opiekuńcze).</w:t>
            </w:r>
          </w:p>
        </w:tc>
        <w:tc>
          <w:tcPr>
            <w:tcW w:w="1267" w:type="pct"/>
            <w:tcBorders>
              <w:top w:val="single" w:sz="12" w:space="0" w:color="auto"/>
              <w:bottom w:val="single" w:sz="12" w:space="0" w:color="auto"/>
            </w:tcBorders>
            <w:shd w:val="clear" w:color="auto" w:fill="FFFFFF"/>
            <w:vAlign w:val="center"/>
          </w:tcPr>
          <w:p w14:paraId="70AC863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25A6869D" w14:textId="77777777" w:rsidR="00A07349" w:rsidRPr="001147C0" w:rsidRDefault="00A07349" w:rsidP="00A07349">
            <w:pPr>
              <w:spacing w:after="60" w:line="264" w:lineRule="auto"/>
              <w:jc w:val="center"/>
              <w:rPr>
                <w:rFonts w:cstheme="minorHAnsi"/>
                <w:bCs/>
                <w:sz w:val="20"/>
                <w:szCs w:val="20"/>
              </w:rPr>
            </w:pPr>
            <w:r w:rsidRPr="001147C0">
              <w:rPr>
                <w:rFonts w:cstheme="minorHAnsi"/>
                <w:bCs/>
                <w:sz w:val="20"/>
                <w:szCs w:val="20"/>
              </w:rPr>
              <w:t>Burmistrz Miasta Zakopane i zastępcy</w:t>
            </w:r>
          </w:p>
          <w:p w14:paraId="0086EE36"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536D316F" w14:textId="77777777" w:rsidR="00A07349" w:rsidRPr="001147C0" w:rsidRDefault="00A07349" w:rsidP="00A07349">
            <w:pPr>
              <w:spacing w:after="60" w:line="264"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 xml:space="preserve">w szczególności Wydział Oświaty, Sportu i Spraw Społecznych, </w:t>
            </w:r>
            <w:r w:rsidRPr="001147C0">
              <w:rPr>
                <w:rFonts w:eastAsia="Calibri" w:cstheme="minorHAnsi"/>
                <w:sz w:val="20"/>
                <w:szCs w:val="20"/>
              </w:rPr>
              <w:t>Wydział Strategii i Rozwoju,</w:t>
            </w:r>
          </w:p>
          <w:p w14:paraId="1F0E426C"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Gminna Rada Seniorów Gminy Miasta Zakopane</w:t>
            </w:r>
          </w:p>
        </w:tc>
        <w:tc>
          <w:tcPr>
            <w:tcW w:w="1304" w:type="pct"/>
            <w:tcBorders>
              <w:top w:val="single" w:sz="12" w:space="0" w:color="auto"/>
              <w:bottom w:val="single" w:sz="12" w:space="0" w:color="auto"/>
            </w:tcBorders>
            <w:shd w:val="clear" w:color="auto" w:fill="FFFFFF"/>
            <w:vAlign w:val="center"/>
          </w:tcPr>
          <w:p w14:paraId="0116F90A"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Miejski Ośrodek Pomocy Społecznej w Zakopanem,</w:t>
            </w:r>
          </w:p>
          <w:p w14:paraId="695C92E7"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tc>
      </w:tr>
      <w:tr w:rsidR="00A07349" w:rsidRPr="001147C0" w14:paraId="01693CB5"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8BE3345"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03C186FB"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Organizacja, wspieranie i promocja różnego rodzaju zajęć i wydarzeń dedykowanych seniorom.</w:t>
            </w:r>
          </w:p>
        </w:tc>
        <w:tc>
          <w:tcPr>
            <w:tcW w:w="1267" w:type="pct"/>
            <w:tcBorders>
              <w:top w:val="single" w:sz="12" w:space="0" w:color="auto"/>
              <w:bottom w:val="single" w:sz="12" w:space="0" w:color="auto"/>
            </w:tcBorders>
            <w:shd w:val="clear" w:color="auto" w:fill="FFFFFF"/>
            <w:vAlign w:val="center"/>
          </w:tcPr>
          <w:p w14:paraId="32640567"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42301F6D"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Kultury i Komunikacji Społecznej, Wydział Oświaty, Sportu i Spraw Społecznych</w:t>
            </w:r>
          </w:p>
          <w:p w14:paraId="4B327EB9"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6B346F26"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Zakopiańskie Centrum Kultury</w:t>
            </w:r>
          </w:p>
          <w:p w14:paraId="5598ECE1"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Miejska Biblioteka Publiczna im. Stefana Żeromskiego w Zakopanem,</w:t>
            </w:r>
          </w:p>
          <w:p w14:paraId="66C4591D"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Miejski Ośrodek Sportu i Rekreacji w Zakopanym</w:t>
            </w:r>
          </w:p>
        </w:tc>
        <w:tc>
          <w:tcPr>
            <w:tcW w:w="1304" w:type="pct"/>
            <w:tcBorders>
              <w:top w:val="single" w:sz="12" w:space="0" w:color="auto"/>
              <w:bottom w:val="single" w:sz="12" w:space="0" w:color="auto"/>
            </w:tcBorders>
            <w:shd w:val="clear" w:color="auto" w:fill="FFFFFF"/>
            <w:vAlign w:val="center"/>
          </w:tcPr>
          <w:p w14:paraId="159BA486"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0F036D3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11829EB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Kluby i organizacje sportowe,</w:t>
            </w:r>
          </w:p>
          <w:p w14:paraId="5B0FBF5A"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062CB69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Podmioty prywatne,</w:t>
            </w:r>
          </w:p>
          <w:p w14:paraId="7C66737B"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0759208E"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D4AAB85"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74A2D6E5"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Promocja i wsparcie różnych form samoorganizowania się seniorów, stymulowanie i koordynowanie współpracy pomiędzy licznymi organizacjami zajmującymi się seniorami w zakresie wzajemnego uzupełniania oferty dla osób starszych.</w:t>
            </w:r>
          </w:p>
        </w:tc>
        <w:tc>
          <w:tcPr>
            <w:tcW w:w="1267" w:type="pct"/>
            <w:tcBorders>
              <w:top w:val="single" w:sz="12" w:space="0" w:color="auto"/>
              <w:bottom w:val="single" w:sz="12" w:space="0" w:color="auto"/>
            </w:tcBorders>
            <w:shd w:val="clear" w:color="auto" w:fill="FFFFFF"/>
            <w:vAlign w:val="center"/>
          </w:tcPr>
          <w:p w14:paraId="261B02BC"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75449D5E" w14:textId="77777777" w:rsidR="00A07349" w:rsidRPr="001147C0" w:rsidRDefault="00A07349" w:rsidP="00A07349">
            <w:pPr>
              <w:spacing w:after="60" w:line="264"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Oświaty, Sportu i Spraw Społecznych</w:t>
            </w:r>
          </w:p>
          <w:p w14:paraId="64560C64"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0D481E9C"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 xml:space="preserve">Gminna Rada Seniorów Gminy Miasta Zakopane </w:t>
            </w:r>
          </w:p>
          <w:p w14:paraId="5426523C" w14:textId="77777777" w:rsidR="00A07349" w:rsidRPr="001147C0" w:rsidRDefault="00A07349" w:rsidP="00A07349">
            <w:pPr>
              <w:spacing w:after="60" w:line="264" w:lineRule="auto"/>
              <w:jc w:val="center"/>
              <w:rPr>
                <w:rFonts w:cstheme="minorHAnsi"/>
                <w:b/>
                <w:sz w:val="20"/>
                <w:szCs w:val="20"/>
              </w:rPr>
            </w:pPr>
          </w:p>
        </w:tc>
        <w:tc>
          <w:tcPr>
            <w:tcW w:w="1304" w:type="pct"/>
            <w:tcBorders>
              <w:top w:val="single" w:sz="12" w:space="0" w:color="auto"/>
              <w:bottom w:val="single" w:sz="12" w:space="0" w:color="auto"/>
            </w:tcBorders>
            <w:shd w:val="clear" w:color="auto" w:fill="FFFFFF"/>
            <w:vAlign w:val="center"/>
          </w:tcPr>
          <w:p w14:paraId="5D2DB5F1" w14:textId="77777777" w:rsidR="00A07349" w:rsidRPr="001147C0" w:rsidRDefault="00A07349" w:rsidP="00A07349">
            <w:pPr>
              <w:spacing w:after="60" w:line="264" w:lineRule="auto"/>
              <w:jc w:val="right"/>
              <w:rPr>
                <w:rFonts w:cstheme="minorHAnsi"/>
                <w:bCs/>
                <w:iCs/>
                <w:sz w:val="20"/>
                <w:szCs w:val="20"/>
              </w:rPr>
            </w:pPr>
            <w:r w:rsidRPr="001147C0">
              <w:rPr>
                <w:rFonts w:eastAsia="Calibri" w:cstheme="minorHAnsi"/>
                <w:bCs/>
                <w:iCs/>
                <w:sz w:val="20"/>
                <w:szCs w:val="20"/>
              </w:rPr>
              <w:t>Powiatowe Centrum Pomocy Rodzinie w Zakopanem</w:t>
            </w:r>
            <w:r w:rsidRPr="001147C0">
              <w:rPr>
                <w:rFonts w:cstheme="minorHAnsi"/>
                <w:bCs/>
                <w:iCs/>
                <w:sz w:val="20"/>
                <w:szCs w:val="20"/>
              </w:rPr>
              <w:t>,</w:t>
            </w:r>
          </w:p>
          <w:p w14:paraId="3DA9B8D7"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Miejski Ośrodek Pomocy Społecznej w Zakopanem</w:t>
            </w:r>
          </w:p>
          <w:p w14:paraId="3324E53A" w14:textId="77777777" w:rsidR="00A07349" w:rsidRPr="001147C0" w:rsidRDefault="00A07349" w:rsidP="00A07349">
            <w:pPr>
              <w:pStyle w:val="Bezodstpw"/>
              <w:spacing w:after="60" w:line="264" w:lineRule="auto"/>
              <w:jc w:val="right"/>
              <w:rPr>
                <w:rFonts w:asciiTheme="minorHAnsi" w:eastAsia="Arial" w:hAnsiTheme="minorHAnsi" w:cstheme="minorHAnsi"/>
                <w:sz w:val="20"/>
                <w:szCs w:val="20"/>
              </w:rPr>
            </w:pPr>
            <w:r w:rsidRPr="001147C0">
              <w:rPr>
                <w:rFonts w:asciiTheme="minorHAnsi" w:eastAsia="Arial" w:hAnsiTheme="minorHAnsi" w:cstheme="minorHAnsi"/>
                <w:sz w:val="20"/>
                <w:szCs w:val="20"/>
              </w:rPr>
              <w:t>Instytucje kultury,</w:t>
            </w:r>
          </w:p>
          <w:p w14:paraId="297AA2BC" w14:textId="77777777" w:rsidR="00A07349" w:rsidRPr="001147C0" w:rsidRDefault="00A07349" w:rsidP="00A07349">
            <w:pPr>
              <w:pStyle w:val="Bezodstpw"/>
              <w:spacing w:after="60" w:line="264" w:lineRule="auto"/>
              <w:jc w:val="right"/>
              <w:rPr>
                <w:rFonts w:asciiTheme="minorHAnsi" w:eastAsia="Arial" w:hAnsiTheme="minorHAnsi" w:cstheme="minorHAnsi"/>
                <w:sz w:val="20"/>
                <w:szCs w:val="20"/>
              </w:rPr>
            </w:pPr>
            <w:r w:rsidRPr="001147C0">
              <w:rPr>
                <w:rFonts w:asciiTheme="minorHAnsi" w:eastAsia="Arial" w:hAnsiTheme="minorHAnsi" w:cstheme="minorHAnsi"/>
                <w:sz w:val="20"/>
                <w:szCs w:val="20"/>
              </w:rPr>
              <w:t>Organizacje pozarządowe,</w:t>
            </w:r>
          </w:p>
          <w:p w14:paraId="60C1D6C5"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tc>
      </w:tr>
      <w:tr w:rsidR="00A07349" w:rsidRPr="001147C0" w14:paraId="1A3C0BC3"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142AB07"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75A7CAEF"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Animacja i integracja międzypokoleniowa, w tym działania mające na celu wykorzystanie wiedzy, doświadczeń i umiejętności seniorów dla innych grup społecznych, realizowane we współpracy szkół i placówek oświatowych, organizacji seniorskich i instytucjami kultury.</w:t>
            </w:r>
          </w:p>
        </w:tc>
        <w:tc>
          <w:tcPr>
            <w:tcW w:w="1267" w:type="pct"/>
            <w:tcBorders>
              <w:top w:val="single" w:sz="12" w:space="0" w:color="auto"/>
              <w:bottom w:val="single" w:sz="12" w:space="0" w:color="auto"/>
            </w:tcBorders>
            <w:shd w:val="clear" w:color="auto" w:fill="FFFFFF"/>
            <w:vAlign w:val="center"/>
          </w:tcPr>
          <w:p w14:paraId="41213726" w14:textId="77777777" w:rsidR="00A07349" w:rsidRPr="001147C0" w:rsidRDefault="00A07349" w:rsidP="00A07349">
            <w:pPr>
              <w:spacing w:after="20" w:line="252" w:lineRule="auto"/>
              <w:jc w:val="center"/>
              <w:rPr>
                <w:rFonts w:cstheme="minorHAnsi"/>
                <w:b/>
                <w:sz w:val="20"/>
                <w:szCs w:val="20"/>
              </w:rPr>
            </w:pPr>
            <w:r w:rsidRPr="001147C0">
              <w:rPr>
                <w:rFonts w:cstheme="minorHAnsi"/>
                <w:b/>
                <w:sz w:val="20"/>
                <w:szCs w:val="20"/>
              </w:rPr>
              <w:t>Koordynacja:</w:t>
            </w:r>
          </w:p>
          <w:p w14:paraId="324D89A4" w14:textId="77777777" w:rsidR="00A07349" w:rsidRPr="001147C0" w:rsidRDefault="00A07349" w:rsidP="00A07349">
            <w:pPr>
              <w:spacing w:after="20" w:line="252"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Oświaty, Sportu i Spraw Społecznych, Wydział Kultury i Komunikacji Społecznej</w:t>
            </w:r>
          </w:p>
          <w:p w14:paraId="63A63470" w14:textId="77777777" w:rsidR="00A07349" w:rsidRPr="001147C0" w:rsidRDefault="00A07349" w:rsidP="00A07349">
            <w:pPr>
              <w:spacing w:after="20" w:line="252" w:lineRule="auto"/>
              <w:jc w:val="center"/>
              <w:rPr>
                <w:rFonts w:cstheme="minorHAnsi"/>
                <w:b/>
                <w:sz w:val="20"/>
                <w:szCs w:val="20"/>
              </w:rPr>
            </w:pPr>
            <w:r w:rsidRPr="001147C0">
              <w:rPr>
                <w:rFonts w:cstheme="minorHAnsi"/>
                <w:b/>
                <w:sz w:val="20"/>
                <w:szCs w:val="20"/>
              </w:rPr>
              <w:t>Realizacja:</w:t>
            </w:r>
          </w:p>
          <w:p w14:paraId="7A36A10C" w14:textId="77777777" w:rsidR="00A07349" w:rsidRPr="001147C0" w:rsidRDefault="00A07349" w:rsidP="00A07349">
            <w:pPr>
              <w:spacing w:after="20" w:line="252" w:lineRule="auto"/>
              <w:jc w:val="center"/>
              <w:rPr>
                <w:rFonts w:cstheme="minorHAnsi"/>
                <w:sz w:val="20"/>
                <w:szCs w:val="20"/>
              </w:rPr>
            </w:pPr>
            <w:r w:rsidRPr="001147C0">
              <w:rPr>
                <w:rFonts w:cstheme="minorHAnsi"/>
                <w:sz w:val="20"/>
                <w:szCs w:val="20"/>
              </w:rPr>
              <w:t>Szkoły i placówki oświatowe,</w:t>
            </w:r>
          </w:p>
          <w:p w14:paraId="1CCD4CF0" w14:textId="77777777" w:rsidR="00A07349" w:rsidRPr="001147C0" w:rsidRDefault="00A07349" w:rsidP="00A07349">
            <w:pPr>
              <w:spacing w:after="20" w:line="252" w:lineRule="auto"/>
              <w:jc w:val="center"/>
              <w:rPr>
                <w:rFonts w:cstheme="minorHAnsi"/>
                <w:bCs/>
                <w:sz w:val="20"/>
                <w:szCs w:val="20"/>
              </w:rPr>
            </w:pPr>
            <w:r w:rsidRPr="001147C0">
              <w:rPr>
                <w:rFonts w:cstheme="minorHAnsi"/>
                <w:bCs/>
                <w:sz w:val="20"/>
                <w:szCs w:val="20"/>
              </w:rPr>
              <w:t>Podhalański Uniwersytet Trzeciego Wieku w Zakopanem,</w:t>
            </w:r>
          </w:p>
          <w:p w14:paraId="0B0D452B" w14:textId="77777777" w:rsidR="00A07349" w:rsidRPr="001147C0" w:rsidRDefault="00A07349" w:rsidP="00A07349">
            <w:pPr>
              <w:spacing w:after="20" w:line="252" w:lineRule="auto"/>
              <w:jc w:val="center"/>
              <w:rPr>
                <w:rFonts w:cstheme="minorHAnsi"/>
                <w:sz w:val="20"/>
                <w:szCs w:val="20"/>
              </w:rPr>
            </w:pPr>
            <w:r w:rsidRPr="001147C0">
              <w:rPr>
                <w:rFonts w:cstheme="minorHAnsi"/>
                <w:sz w:val="20"/>
                <w:szCs w:val="20"/>
              </w:rPr>
              <w:t xml:space="preserve">Gminna Rada Seniorów Gminy Miasta Zakopane </w:t>
            </w:r>
          </w:p>
          <w:p w14:paraId="17233C05" w14:textId="77777777" w:rsidR="00A07349" w:rsidRPr="001147C0" w:rsidRDefault="00A07349" w:rsidP="00A07349">
            <w:pPr>
              <w:spacing w:after="20" w:line="252" w:lineRule="auto"/>
              <w:jc w:val="center"/>
              <w:rPr>
                <w:rFonts w:eastAsia="Calibri" w:cstheme="minorHAnsi"/>
                <w:bCs/>
                <w:iCs/>
                <w:sz w:val="20"/>
                <w:szCs w:val="20"/>
              </w:rPr>
            </w:pPr>
            <w:r w:rsidRPr="001147C0">
              <w:rPr>
                <w:rFonts w:eastAsia="Calibri" w:cstheme="minorHAnsi"/>
                <w:bCs/>
                <w:iCs/>
                <w:sz w:val="20"/>
                <w:szCs w:val="20"/>
              </w:rPr>
              <w:t>Zakopiańskie Centrum Kultury</w:t>
            </w:r>
          </w:p>
          <w:p w14:paraId="3DC2448A" w14:textId="77777777" w:rsidR="00A07349" w:rsidRPr="001147C0" w:rsidRDefault="00A07349" w:rsidP="00A07349">
            <w:pPr>
              <w:spacing w:after="20" w:line="252" w:lineRule="auto"/>
              <w:jc w:val="center"/>
              <w:rPr>
                <w:rFonts w:eastAsia="Calibri" w:cstheme="minorHAnsi"/>
                <w:bCs/>
                <w:iCs/>
                <w:sz w:val="20"/>
                <w:szCs w:val="20"/>
              </w:rPr>
            </w:pPr>
            <w:r w:rsidRPr="001147C0">
              <w:rPr>
                <w:rFonts w:eastAsia="Calibri" w:cstheme="minorHAnsi"/>
                <w:bCs/>
                <w:iCs/>
                <w:sz w:val="20"/>
                <w:szCs w:val="20"/>
              </w:rPr>
              <w:t>Miejska Biblioteka Publiczna im. Stefana Żeromskiego w Zakopanem</w:t>
            </w:r>
          </w:p>
        </w:tc>
        <w:tc>
          <w:tcPr>
            <w:tcW w:w="1304" w:type="pct"/>
            <w:tcBorders>
              <w:top w:val="single" w:sz="12" w:space="0" w:color="auto"/>
              <w:bottom w:val="single" w:sz="12" w:space="0" w:color="auto"/>
            </w:tcBorders>
            <w:shd w:val="clear" w:color="auto" w:fill="FFFFFF"/>
            <w:vAlign w:val="center"/>
          </w:tcPr>
          <w:p w14:paraId="60CC28DD"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Miejski Ośrodek Pomocy Społecznej w Zakopanem,</w:t>
            </w:r>
          </w:p>
          <w:p w14:paraId="1348921C"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sz w:val="20"/>
                <w:szCs w:val="20"/>
              </w:rPr>
              <w:t>Organizacje pozarządowe,</w:t>
            </w:r>
          </w:p>
          <w:p w14:paraId="6219FE42" w14:textId="77777777" w:rsidR="00A07349" w:rsidRPr="001147C0" w:rsidRDefault="00A07349" w:rsidP="00A07349">
            <w:pPr>
              <w:pStyle w:val="Bezodstpw"/>
              <w:spacing w:after="60" w:line="264" w:lineRule="auto"/>
              <w:jc w:val="right"/>
              <w:rPr>
                <w:rFonts w:asciiTheme="minorHAnsi" w:eastAsiaTheme="minorHAnsi" w:hAnsiTheme="minorHAnsi" w:cstheme="minorHAnsi"/>
              </w:rPr>
            </w:pPr>
            <w:r w:rsidRPr="001147C0">
              <w:rPr>
                <w:rFonts w:asciiTheme="minorHAnsi" w:hAnsiTheme="minorHAnsi" w:cstheme="minorHAnsi"/>
                <w:bCs/>
                <w:iCs/>
                <w:sz w:val="20"/>
                <w:szCs w:val="20"/>
              </w:rPr>
              <w:t>Kościoły i związki wyznaniowe</w:t>
            </w:r>
          </w:p>
        </w:tc>
      </w:tr>
      <w:tr w:rsidR="00A07349" w:rsidRPr="001147C0" w14:paraId="38D2B3A9"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C9BECE4"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54DBB161"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Działania na rzecz likwidacji wykluczenia komunikacyjnego seniorów, w tym modernizacja infrastruktury obsługi podróżnych i taboru oraz rozwój i dostosowanie opcji transportowych do potrzeb osób starszych, np. nowe dedykowane trasy przejazdów, transport na żądanie.</w:t>
            </w:r>
          </w:p>
        </w:tc>
        <w:tc>
          <w:tcPr>
            <w:tcW w:w="1267" w:type="pct"/>
            <w:tcBorders>
              <w:top w:val="single" w:sz="12" w:space="0" w:color="auto"/>
              <w:bottom w:val="single" w:sz="12" w:space="0" w:color="auto"/>
            </w:tcBorders>
            <w:shd w:val="clear" w:color="auto" w:fill="FFFFFF"/>
            <w:vAlign w:val="center"/>
          </w:tcPr>
          <w:p w14:paraId="0B30CC2E" w14:textId="77777777" w:rsidR="00A07349" w:rsidRPr="001147C0" w:rsidRDefault="00A07349" w:rsidP="00A07349">
            <w:pPr>
              <w:spacing w:after="20" w:line="252" w:lineRule="auto"/>
              <w:jc w:val="center"/>
              <w:rPr>
                <w:rFonts w:cstheme="minorHAnsi"/>
                <w:b/>
                <w:sz w:val="20"/>
                <w:szCs w:val="20"/>
              </w:rPr>
            </w:pPr>
            <w:r w:rsidRPr="001147C0">
              <w:rPr>
                <w:rFonts w:cstheme="minorHAnsi"/>
                <w:b/>
                <w:sz w:val="20"/>
                <w:szCs w:val="20"/>
              </w:rPr>
              <w:t>Koordynacja:</w:t>
            </w:r>
          </w:p>
          <w:p w14:paraId="6A15B070" w14:textId="77777777" w:rsidR="00A07349" w:rsidRPr="001147C0" w:rsidRDefault="00A07349" w:rsidP="00A07349">
            <w:pPr>
              <w:spacing w:after="20" w:line="252" w:lineRule="auto"/>
              <w:jc w:val="center"/>
              <w:rPr>
                <w:rFonts w:cstheme="minorHAnsi"/>
                <w:bCs/>
                <w:iCs/>
                <w:sz w:val="20"/>
                <w:szCs w:val="20"/>
              </w:rPr>
            </w:pPr>
            <w:r w:rsidRPr="001147C0">
              <w:rPr>
                <w:rFonts w:cstheme="minorHAnsi"/>
                <w:bCs/>
                <w:iCs/>
                <w:sz w:val="20"/>
                <w:szCs w:val="20"/>
              </w:rPr>
              <w:t>Burmistrz Miasta Zakopane i zastępcy</w:t>
            </w:r>
          </w:p>
          <w:p w14:paraId="5D1EAD93" w14:textId="77777777" w:rsidR="00A07349" w:rsidRPr="001147C0" w:rsidRDefault="00A07349" w:rsidP="00A07349">
            <w:pPr>
              <w:spacing w:after="20" w:line="252" w:lineRule="auto"/>
              <w:jc w:val="center"/>
              <w:rPr>
                <w:rFonts w:cstheme="minorHAnsi"/>
                <w:b/>
                <w:sz w:val="20"/>
                <w:szCs w:val="20"/>
              </w:rPr>
            </w:pPr>
            <w:r w:rsidRPr="001147C0">
              <w:rPr>
                <w:rFonts w:cstheme="minorHAnsi"/>
                <w:b/>
                <w:sz w:val="20"/>
                <w:szCs w:val="20"/>
              </w:rPr>
              <w:t>Realizacja:</w:t>
            </w:r>
          </w:p>
          <w:p w14:paraId="7CF5C806" w14:textId="77777777" w:rsidR="00A07349" w:rsidRPr="001147C0" w:rsidRDefault="00A07349" w:rsidP="00A07349">
            <w:pPr>
              <w:spacing w:after="20" w:line="252"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Drogownictwa i Transportu, Wydział Strategii i Rozwoju,</w:t>
            </w:r>
          </w:p>
          <w:p w14:paraId="7C079665" w14:textId="77777777" w:rsidR="00A07349" w:rsidRPr="001147C0" w:rsidRDefault="00A07349" w:rsidP="00A07349">
            <w:pPr>
              <w:spacing w:after="20" w:line="252" w:lineRule="auto"/>
              <w:jc w:val="center"/>
              <w:rPr>
                <w:rFonts w:cstheme="minorHAnsi"/>
                <w:bCs/>
                <w:iCs/>
                <w:sz w:val="20"/>
                <w:szCs w:val="20"/>
              </w:rPr>
            </w:pPr>
            <w:r w:rsidRPr="001147C0">
              <w:rPr>
                <w:rFonts w:cstheme="minorHAnsi"/>
                <w:bCs/>
                <w:iCs/>
                <w:sz w:val="20"/>
                <w:szCs w:val="20"/>
              </w:rPr>
              <w:t>„TESKO” Tatrzańska Komunalna Grupa Kapitałowa Sp. z o.o.</w:t>
            </w:r>
          </w:p>
        </w:tc>
        <w:tc>
          <w:tcPr>
            <w:tcW w:w="1304" w:type="pct"/>
            <w:tcBorders>
              <w:top w:val="single" w:sz="12" w:space="0" w:color="auto"/>
              <w:bottom w:val="single" w:sz="12" w:space="0" w:color="auto"/>
            </w:tcBorders>
            <w:shd w:val="clear" w:color="auto" w:fill="FFFFFF"/>
            <w:vAlign w:val="center"/>
          </w:tcPr>
          <w:p w14:paraId="4A21A996"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0873B3F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Urząd Marszałkowski Województwa Małopolskiego,</w:t>
            </w:r>
          </w:p>
          <w:p w14:paraId="59CACCD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Gminy powiatu tatrzańskiego,</w:t>
            </w:r>
          </w:p>
          <w:p w14:paraId="5422097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5F185F30"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6433D87"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5C9C236E"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Rozwój i promocja oferty edukacyjnej dedykowanej seniorom, szczególnie w zakresie kształcenia kompetencji cyfrowych.</w:t>
            </w:r>
          </w:p>
        </w:tc>
        <w:tc>
          <w:tcPr>
            <w:tcW w:w="1267" w:type="pct"/>
            <w:tcBorders>
              <w:top w:val="single" w:sz="12" w:space="0" w:color="auto"/>
              <w:bottom w:val="single" w:sz="12" w:space="0" w:color="auto"/>
            </w:tcBorders>
            <w:shd w:val="clear" w:color="auto" w:fill="FFFFFF"/>
            <w:vAlign w:val="center"/>
          </w:tcPr>
          <w:p w14:paraId="6D08266C" w14:textId="77777777" w:rsidR="00A07349" w:rsidRPr="001147C0" w:rsidRDefault="00A07349" w:rsidP="00A07349">
            <w:pPr>
              <w:spacing w:after="20" w:line="252" w:lineRule="auto"/>
              <w:jc w:val="center"/>
              <w:rPr>
                <w:rFonts w:cstheme="minorHAnsi"/>
                <w:b/>
                <w:sz w:val="20"/>
                <w:szCs w:val="20"/>
              </w:rPr>
            </w:pPr>
            <w:r w:rsidRPr="001147C0">
              <w:rPr>
                <w:rFonts w:cstheme="minorHAnsi"/>
                <w:b/>
                <w:sz w:val="20"/>
                <w:szCs w:val="20"/>
              </w:rPr>
              <w:t>Koordynacja:</w:t>
            </w:r>
          </w:p>
          <w:p w14:paraId="6CB6F9EA" w14:textId="77777777" w:rsidR="00A07349" w:rsidRPr="001147C0" w:rsidRDefault="00A07349" w:rsidP="00A07349">
            <w:pPr>
              <w:spacing w:after="20" w:line="252"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Oświaty, Sportu i Spraw Społecznych, Wydział Kultury i Komunikacji Społecznej</w:t>
            </w:r>
          </w:p>
          <w:p w14:paraId="429E6970" w14:textId="77777777" w:rsidR="00A07349" w:rsidRPr="001147C0" w:rsidRDefault="00A07349" w:rsidP="00A07349">
            <w:pPr>
              <w:spacing w:after="20" w:line="252" w:lineRule="auto"/>
              <w:jc w:val="center"/>
              <w:rPr>
                <w:rFonts w:cstheme="minorHAnsi"/>
                <w:b/>
                <w:sz w:val="20"/>
                <w:szCs w:val="20"/>
              </w:rPr>
            </w:pPr>
            <w:r w:rsidRPr="001147C0">
              <w:rPr>
                <w:rFonts w:cstheme="minorHAnsi"/>
                <w:b/>
                <w:sz w:val="20"/>
                <w:szCs w:val="20"/>
              </w:rPr>
              <w:t>Realizacja:</w:t>
            </w:r>
          </w:p>
          <w:p w14:paraId="523FC906" w14:textId="77777777" w:rsidR="00A07349" w:rsidRPr="001147C0" w:rsidRDefault="00A07349" w:rsidP="00A07349">
            <w:pPr>
              <w:spacing w:after="20" w:line="252" w:lineRule="auto"/>
              <w:jc w:val="center"/>
              <w:rPr>
                <w:rFonts w:cstheme="minorHAnsi"/>
                <w:bCs/>
                <w:sz w:val="20"/>
                <w:szCs w:val="20"/>
              </w:rPr>
            </w:pPr>
            <w:r w:rsidRPr="001147C0">
              <w:rPr>
                <w:rFonts w:cstheme="minorHAnsi"/>
                <w:bCs/>
                <w:sz w:val="20"/>
                <w:szCs w:val="20"/>
              </w:rPr>
              <w:t>Podhalański Uniwersytet Trzeciego Wieku w Zakopanem,</w:t>
            </w:r>
          </w:p>
          <w:p w14:paraId="740FD520" w14:textId="77777777" w:rsidR="00A07349" w:rsidRPr="001147C0" w:rsidRDefault="00A07349" w:rsidP="00A07349">
            <w:pPr>
              <w:spacing w:after="20" w:line="252" w:lineRule="auto"/>
              <w:jc w:val="center"/>
              <w:rPr>
                <w:rFonts w:eastAsia="Calibri" w:cstheme="minorHAnsi"/>
                <w:bCs/>
                <w:iCs/>
                <w:sz w:val="20"/>
                <w:szCs w:val="20"/>
              </w:rPr>
            </w:pPr>
            <w:r w:rsidRPr="001147C0">
              <w:rPr>
                <w:rFonts w:eastAsia="Calibri" w:cstheme="minorHAnsi"/>
                <w:bCs/>
                <w:iCs/>
                <w:sz w:val="20"/>
                <w:szCs w:val="20"/>
              </w:rPr>
              <w:t>Zakopiańskie Centrum Kultury,</w:t>
            </w:r>
          </w:p>
          <w:p w14:paraId="1E7026B0" w14:textId="77777777" w:rsidR="00A07349" w:rsidRPr="001147C0" w:rsidRDefault="00A07349" w:rsidP="00A07349">
            <w:pPr>
              <w:spacing w:after="20" w:line="252" w:lineRule="auto"/>
              <w:jc w:val="center"/>
              <w:rPr>
                <w:rFonts w:cstheme="minorHAnsi"/>
                <w:b/>
                <w:sz w:val="20"/>
                <w:szCs w:val="20"/>
              </w:rPr>
            </w:pPr>
            <w:r w:rsidRPr="001147C0">
              <w:rPr>
                <w:rFonts w:eastAsia="Calibri" w:cstheme="minorHAnsi"/>
                <w:bCs/>
                <w:iCs/>
                <w:sz w:val="20"/>
                <w:szCs w:val="20"/>
              </w:rPr>
              <w:t>Miejska Biblioteka Publiczna im. Stefana Żeromskiego w Zakopanem</w:t>
            </w:r>
          </w:p>
        </w:tc>
        <w:tc>
          <w:tcPr>
            <w:tcW w:w="1304" w:type="pct"/>
            <w:tcBorders>
              <w:top w:val="single" w:sz="12" w:space="0" w:color="auto"/>
              <w:bottom w:val="single" w:sz="12" w:space="0" w:color="auto"/>
            </w:tcBorders>
            <w:shd w:val="clear" w:color="auto" w:fill="FFFFFF"/>
            <w:vAlign w:val="center"/>
          </w:tcPr>
          <w:p w14:paraId="4F88DD5E"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50A1382A"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Szkoły i placówki oświatowe,</w:t>
            </w:r>
          </w:p>
          <w:p w14:paraId="53F47501"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sz w:val="20"/>
                <w:szCs w:val="20"/>
              </w:rPr>
              <w:t>Organizacje pozarządowe,</w:t>
            </w:r>
          </w:p>
          <w:p w14:paraId="643987B8" w14:textId="77777777" w:rsidR="00A07349" w:rsidRPr="001147C0" w:rsidRDefault="00A07349" w:rsidP="00A07349">
            <w:pPr>
              <w:spacing w:after="60" w:line="264" w:lineRule="auto"/>
              <w:jc w:val="right"/>
              <w:rPr>
                <w:rFonts w:cstheme="minorHAnsi"/>
                <w:bCs/>
                <w:iCs/>
                <w:sz w:val="20"/>
                <w:szCs w:val="20"/>
              </w:rPr>
            </w:pPr>
            <w:r w:rsidRPr="001147C0">
              <w:rPr>
                <w:rFonts w:cstheme="minorHAnsi"/>
                <w:bCs/>
                <w:iCs/>
                <w:sz w:val="20"/>
                <w:szCs w:val="20"/>
              </w:rPr>
              <w:t>Kościoły i związki wyznaniowe,</w:t>
            </w:r>
          </w:p>
          <w:p w14:paraId="0E188E5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A07349" w:rsidRPr="001147C0" w14:paraId="682573EE"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4508A342"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776BE740"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Wsparcie i rozwój współpracy z Gminną Radą Seniorów, szczególnie w zakresie lepszego dostosowania gminnej polityki senioralnej do realnych potrzeb osób starszych.</w:t>
            </w:r>
          </w:p>
        </w:tc>
        <w:tc>
          <w:tcPr>
            <w:tcW w:w="1267" w:type="pct"/>
            <w:tcBorders>
              <w:top w:val="single" w:sz="12" w:space="0" w:color="auto"/>
              <w:bottom w:val="single" w:sz="12" w:space="0" w:color="auto"/>
            </w:tcBorders>
            <w:shd w:val="clear" w:color="auto" w:fill="FFFFFF"/>
            <w:vAlign w:val="center"/>
          </w:tcPr>
          <w:p w14:paraId="01937F02" w14:textId="77777777" w:rsidR="00A07349" w:rsidRPr="001147C0" w:rsidRDefault="00A07349" w:rsidP="00A07349">
            <w:pPr>
              <w:spacing w:after="60" w:line="264" w:lineRule="auto"/>
              <w:jc w:val="center"/>
              <w:rPr>
                <w:rFonts w:cstheme="minorHAnsi"/>
                <w:bCs/>
                <w:iCs/>
                <w:sz w:val="20"/>
                <w:szCs w:val="20"/>
              </w:rPr>
            </w:pPr>
            <w:r w:rsidRPr="001147C0">
              <w:rPr>
                <w:rFonts w:cstheme="minorHAnsi"/>
                <w:bCs/>
                <w:iCs/>
                <w:sz w:val="20"/>
                <w:szCs w:val="20"/>
              </w:rPr>
              <w:t>Burmistrz Miasta Zakopane i zastępcy</w:t>
            </w:r>
          </w:p>
          <w:p w14:paraId="127C33D7"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Gminna Rada Seniorów Gminy Miasta Zakopane</w:t>
            </w:r>
          </w:p>
        </w:tc>
        <w:tc>
          <w:tcPr>
            <w:tcW w:w="1304" w:type="pct"/>
            <w:tcBorders>
              <w:top w:val="single" w:sz="12" w:space="0" w:color="auto"/>
              <w:bottom w:val="single" w:sz="12" w:space="0" w:color="auto"/>
            </w:tcBorders>
            <w:shd w:val="clear" w:color="auto" w:fill="FFFFFF"/>
            <w:vAlign w:val="center"/>
          </w:tcPr>
          <w:p w14:paraId="41DD76DA" w14:textId="77777777" w:rsidR="00A07349" w:rsidRPr="001147C0" w:rsidRDefault="00A07349" w:rsidP="00A07349">
            <w:pPr>
              <w:spacing w:after="60" w:line="264" w:lineRule="auto"/>
              <w:jc w:val="right"/>
              <w:rPr>
                <w:rFonts w:cstheme="minorHAnsi"/>
                <w:sz w:val="20"/>
                <w:szCs w:val="20"/>
              </w:rPr>
            </w:pPr>
            <w:r w:rsidRPr="001147C0">
              <w:rPr>
                <w:rFonts w:cstheme="minorHAnsi"/>
                <w:bCs/>
                <w:iCs/>
                <w:sz w:val="20"/>
                <w:szCs w:val="20"/>
              </w:rPr>
              <w:t>Urząd Miasta Zakopane</w:t>
            </w:r>
          </w:p>
        </w:tc>
      </w:tr>
      <w:tr w:rsidR="00A07349" w:rsidRPr="001147C0" w14:paraId="7965E6C3"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FDD54D0" w14:textId="77777777" w:rsidR="00A07349" w:rsidRPr="001147C0" w:rsidRDefault="00A07349" w:rsidP="00A07349">
            <w:pPr>
              <w:pStyle w:val="Akapitzlist"/>
              <w:numPr>
                <w:ilvl w:val="0"/>
                <w:numId w:val="19"/>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90BAA38"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Budowanie pozytywnego wizerunku starości i starzenia się oraz rozwijanie kompetencji społecznych (wiedzy, umiejętności, empatycznych postaw) wobec starości u osób w każdym wieku, w tym działania informacyjne, promocyjne, edukacyjne i animacyjne.</w:t>
            </w:r>
          </w:p>
        </w:tc>
        <w:tc>
          <w:tcPr>
            <w:tcW w:w="1267" w:type="pct"/>
            <w:tcBorders>
              <w:top w:val="single" w:sz="12" w:space="0" w:color="auto"/>
              <w:bottom w:val="single" w:sz="12" w:space="0" w:color="auto"/>
            </w:tcBorders>
            <w:shd w:val="clear" w:color="auto" w:fill="FFFFFF"/>
            <w:vAlign w:val="center"/>
          </w:tcPr>
          <w:p w14:paraId="7F8E0D84"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07A985BB" w14:textId="77777777" w:rsidR="00A07349" w:rsidRPr="001147C0" w:rsidRDefault="00A07349" w:rsidP="00A07349">
            <w:pPr>
              <w:spacing w:after="60" w:line="264"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Oświaty, Sportu i Spraw Społecznych, Wydział Kultury i Komunikacji Społecznej</w:t>
            </w:r>
          </w:p>
          <w:p w14:paraId="0D7C0551"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69E4B89C" w14:textId="77777777" w:rsidR="00A07349" w:rsidRPr="001147C0" w:rsidRDefault="00A07349" w:rsidP="00A07349">
            <w:pPr>
              <w:spacing w:after="60" w:line="264" w:lineRule="auto"/>
              <w:jc w:val="center"/>
              <w:rPr>
                <w:rFonts w:cstheme="minorHAnsi"/>
                <w:bCs/>
                <w:sz w:val="20"/>
                <w:szCs w:val="20"/>
              </w:rPr>
            </w:pPr>
            <w:r w:rsidRPr="001147C0">
              <w:rPr>
                <w:rFonts w:cstheme="minorHAnsi"/>
                <w:bCs/>
                <w:sz w:val="20"/>
                <w:szCs w:val="20"/>
              </w:rPr>
              <w:t>Podhalański Uniwersytet Trzeciego Wieku w Zakopanem,</w:t>
            </w:r>
          </w:p>
          <w:p w14:paraId="068B1DC1"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Zakopiańskie Centrum Kultury,</w:t>
            </w:r>
          </w:p>
          <w:p w14:paraId="220129DD"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Miejska Biblioteka Publiczna im. Stefana Żeromskiego w Zakopanem</w:t>
            </w:r>
          </w:p>
        </w:tc>
        <w:tc>
          <w:tcPr>
            <w:tcW w:w="1304" w:type="pct"/>
            <w:tcBorders>
              <w:top w:val="single" w:sz="12" w:space="0" w:color="auto"/>
              <w:bottom w:val="single" w:sz="12" w:space="0" w:color="auto"/>
            </w:tcBorders>
            <w:shd w:val="clear" w:color="auto" w:fill="FFFFFF"/>
            <w:vAlign w:val="center"/>
          </w:tcPr>
          <w:p w14:paraId="21AFD855"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Powiatowe Centrum Pomocy Rodzinie w Zakopanem,</w:t>
            </w:r>
          </w:p>
          <w:p w14:paraId="720AEE92"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Miejski Ośrodek Pomocy Społecznej w Zakopanem,</w:t>
            </w:r>
          </w:p>
          <w:p w14:paraId="286F5200"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sz w:val="20"/>
                <w:szCs w:val="20"/>
              </w:rPr>
              <w:t>Organizacje pozarządowe,</w:t>
            </w:r>
          </w:p>
          <w:p w14:paraId="51A98052" w14:textId="77777777" w:rsidR="00A07349" w:rsidRPr="001147C0" w:rsidRDefault="00A07349" w:rsidP="00A07349">
            <w:pPr>
              <w:spacing w:after="60" w:line="264" w:lineRule="auto"/>
              <w:jc w:val="right"/>
              <w:rPr>
                <w:rFonts w:cstheme="minorHAnsi"/>
                <w:bCs/>
                <w:iCs/>
                <w:sz w:val="20"/>
                <w:szCs w:val="20"/>
              </w:rPr>
            </w:pPr>
            <w:r w:rsidRPr="001147C0">
              <w:rPr>
                <w:rFonts w:cstheme="minorHAnsi"/>
                <w:bCs/>
                <w:iCs/>
                <w:sz w:val="20"/>
                <w:szCs w:val="20"/>
              </w:rPr>
              <w:t>Kościoły i związki wyznaniowe,</w:t>
            </w:r>
          </w:p>
          <w:p w14:paraId="6EACBE13"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Gminna Rada Seniorów Gminy Miasta Zakopane,</w:t>
            </w:r>
          </w:p>
          <w:p w14:paraId="7404DB8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Media</w:t>
            </w:r>
          </w:p>
        </w:tc>
      </w:tr>
      <w:tr w:rsidR="00A07349" w:rsidRPr="001147C0" w14:paraId="7A5F88FD" w14:textId="77777777" w:rsidTr="00076ECF">
        <w:trPr>
          <w:trHeight w:val="510"/>
          <w:jc w:val="center"/>
        </w:trPr>
        <w:tc>
          <w:tcPr>
            <w:tcW w:w="2429" w:type="pct"/>
            <w:gridSpan w:val="2"/>
            <w:tcBorders>
              <w:top w:val="single" w:sz="18" w:space="0" w:color="000000"/>
              <w:bottom w:val="single" w:sz="18" w:space="0" w:color="000000"/>
            </w:tcBorders>
            <w:shd w:val="clear" w:color="auto" w:fill="0F6FC6" w:themeFill="accent1"/>
            <w:vAlign w:val="center"/>
          </w:tcPr>
          <w:p w14:paraId="5552AD44" w14:textId="77777777" w:rsidR="00A07349" w:rsidRPr="001147C0" w:rsidRDefault="00A07349" w:rsidP="00A07349">
            <w:pPr>
              <w:spacing w:after="60" w:line="264" w:lineRule="auto"/>
              <w:jc w:val="center"/>
              <w:rPr>
                <w:rFonts w:cstheme="minorHAnsi"/>
                <w:b/>
                <w:bCs/>
              </w:rPr>
            </w:pPr>
            <w:r w:rsidRPr="001147C0">
              <w:rPr>
                <w:rFonts w:cstheme="minorHAnsi"/>
              </w:rPr>
              <w:br w:type="column"/>
            </w:r>
            <w:r w:rsidRPr="001147C0">
              <w:rPr>
                <w:rFonts w:cstheme="minorHAnsi"/>
              </w:rPr>
              <w:br w:type="column"/>
            </w:r>
            <w:r w:rsidRPr="001147C0">
              <w:rPr>
                <w:rFonts w:cstheme="minorHAnsi"/>
              </w:rPr>
              <w:br w:type="column"/>
            </w:r>
            <w:r w:rsidRPr="001147C0">
              <w:rPr>
                <w:rFonts w:cstheme="minorHAnsi"/>
                <w:b/>
                <w:bCs/>
                <w:color w:val="FFFFFF"/>
              </w:rPr>
              <w:t xml:space="preserve">CEL OPERACYJNY  </w:t>
            </w:r>
          </w:p>
        </w:tc>
        <w:tc>
          <w:tcPr>
            <w:tcW w:w="2571" w:type="pct"/>
            <w:gridSpan w:val="2"/>
            <w:tcBorders>
              <w:top w:val="single" w:sz="18" w:space="0" w:color="000000"/>
              <w:bottom w:val="single" w:sz="18" w:space="0" w:color="000000"/>
            </w:tcBorders>
            <w:shd w:val="clear" w:color="auto" w:fill="0F6FC6" w:themeFill="accent1"/>
            <w:vAlign w:val="center"/>
          </w:tcPr>
          <w:p w14:paraId="5FCDEF3B" w14:textId="77777777" w:rsidR="00A07349" w:rsidRPr="001147C0" w:rsidRDefault="00A07349" w:rsidP="00A07349">
            <w:pPr>
              <w:spacing w:after="60" w:line="264" w:lineRule="auto"/>
              <w:jc w:val="center"/>
              <w:rPr>
                <w:rFonts w:cstheme="minorHAnsi"/>
                <w:b/>
                <w:bCs/>
                <w:color w:val="FFFFFF"/>
              </w:rPr>
            </w:pPr>
            <w:r w:rsidRPr="001147C0">
              <w:rPr>
                <w:rFonts w:cstheme="minorHAnsi"/>
                <w:b/>
                <w:bCs/>
                <w:color w:val="FFFFFF"/>
              </w:rPr>
              <w:t>PROPONOWANE MIERNIKI REALIZACJI CELU:</w:t>
            </w:r>
          </w:p>
        </w:tc>
      </w:tr>
      <w:tr w:rsidR="00A07349" w:rsidRPr="001147C0" w14:paraId="52550DB6" w14:textId="77777777" w:rsidTr="00076ECF">
        <w:trPr>
          <w:trHeight w:val="510"/>
          <w:jc w:val="center"/>
        </w:trPr>
        <w:tc>
          <w:tcPr>
            <w:tcW w:w="2429" w:type="pct"/>
            <w:gridSpan w:val="2"/>
            <w:tcBorders>
              <w:top w:val="single" w:sz="18" w:space="0" w:color="000000"/>
            </w:tcBorders>
            <w:shd w:val="clear" w:color="auto" w:fill="0F6FC6" w:themeFill="accent1"/>
            <w:vAlign w:val="center"/>
          </w:tcPr>
          <w:p w14:paraId="3E175AF4" w14:textId="77777777" w:rsidR="00A07349" w:rsidRPr="001147C0" w:rsidRDefault="00A07349" w:rsidP="00A07349">
            <w:pPr>
              <w:spacing w:after="60" w:line="264" w:lineRule="auto"/>
              <w:jc w:val="both"/>
              <w:rPr>
                <w:rFonts w:cstheme="minorHAnsi"/>
                <w:b/>
                <w:color w:val="FFFFFF" w:themeColor="background1"/>
                <w:sz w:val="24"/>
                <w:szCs w:val="24"/>
              </w:rPr>
            </w:pPr>
            <w:r w:rsidRPr="001147C0">
              <w:rPr>
                <w:rFonts w:cstheme="minorHAnsi"/>
                <w:b/>
                <w:color w:val="FFFFFF" w:themeColor="background1"/>
                <w:sz w:val="24"/>
                <w:szCs w:val="24"/>
              </w:rPr>
              <w:t>2.2. Wspomaganie, aktywizacja i integracja osób, rodzin i środowisk zagrożonych lub dotkniętych niepełnosprawnościami.</w:t>
            </w:r>
          </w:p>
        </w:tc>
        <w:tc>
          <w:tcPr>
            <w:tcW w:w="2571" w:type="pct"/>
            <w:gridSpan w:val="2"/>
            <w:tcBorders>
              <w:top w:val="single" w:sz="18" w:space="0" w:color="000000"/>
            </w:tcBorders>
            <w:shd w:val="clear" w:color="auto" w:fill="FFFFFF"/>
            <w:vAlign w:val="center"/>
          </w:tcPr>
          <w:p w14:paraId="21092506"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osób/rodzin z terenu gminy Zakopane, które uzyskały wsparcie z Miejskiego Ośrodka Pomocy Społecznej w Zakopanem ze względu na niepełnosprawność – dane Miejskiego Ośrodka Pomocy Społecznej w Zakopanem,</w:t>
            </w:r>
          </w:p>
          <w:p w14:paraId="76DE1D9C"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 z terenu gminy, które korzystają z usług asystenta osobistego osoby z niepełnosprawnościami – dane Miejskiego Ośrodka Pomocy Społecznej w Zakopanem,</w:t>
            </w:r>
          </w:p>
          <w:p w14:paraId="4222DFFC"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 z niepełnosprawnościami z terenu gminy Zakopane, korzystających z usług opiekuńczych i/lub specjalistycznych usług opiekuńczych – dane Miejskiego Ośrodka Pomocy Społecznej w Zakopanem,</w:t>
            </w:r>
          </w:p>
          <w:p w14:paraId="4EF79931"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 z niepełnosprawnościami z terenu gminy Zakopane, korzystających z środowiskowego domu samopomocy – dane Miejskiego Ośrodka Pomocy Społecznej w Zakopanem, Starostwa Powiatowego w Zakopanem, Polskiego Stowarzyszenia na rzecz Osób z Niepełnosprawnością Intelektualną Koło w Zakopanem,</w:t>
            </w:r>
          </w:p>
          <w:p w14:paraId="0BBCD40E"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lastRenderedPageBreak/>
              <w:t>Liczba osób z niepełnosprawnościami, objętych programami aktywizacji zawodowej – dane Powiatowego Urzędu Pracy w Zakopanem,</w:t>
            </w:r>
          </w:p>
          <w:p w14:paraId="661FDC19"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 xml:space="preserve">Liczba osób, które skorzystały z opieki </w:t>
            </w:r>
            <w:proofErr w:type="spellStart"/>
            <w:r w:rsidRPr="001147C0">
              <w:rPr>
                <w:rFonts w:eastAsia="Calibri" w:cstheme="minorHAnsi"/>
                <w:sz w:val="20"/>
                <w:szCs w:val="20"/>
              </w:rPr>
              <w:t>wytchnieniowej</w:t>
            </w:r>
            <w:proofErr w:type="spellEnd"/>
            <w:r w:rsidRPr="001147C0">
              <w:rPr>
                <w:rFonts w:eastAsia="Calibri" w:cstheme="minorHAnsi"/>
                <w:sz w:val="20"/>
                <w:szCs w:val="20"/>
              </w:rPr>
              <w:t xml:space="preserve"> w różnych formach – Miejskiego Ośrodka Pomocy Społecznej w Zakopanem,</w:t>
            </w:r>
          </w:p>
          <w:p w14:paraId="6F4BA211"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zlikwidowanych barier architektonicznych w budynkach użyteczności publicznej na terenie gminy Zakopane – dane Urzędu Miasta Zakopane,</w:t>
            </w:r>
          </w:p>
          <w:p w14:paraId="43955119"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wydarzeń integrujących i aktywizujących osoby z niepełnosprawnościami oraz liczba korzystających w skali roku – dane Zakopiańskiego Centrum Kultury, Miejskiej Biblioteki Publicznej im. Stefana Żeromskiego w Zakopanem, Miejskiego Ośrodka Sportu i Rekreacji w Zakopanym.</w:t>
            </w:r>
          </w:p>
        </w:tc>
      </w:tr>
      <w:tr w:rsidR="00A07349" w:rsidRPr="001147C0" w14:paraId="11F796C0" w14:textId="77777777" w:rsidTr="00076ECF">
        <w:trPr>
          <w:trHeight w:val="510"/>
          <w:jc w:val="center"/>
        </w:trPr>
        <w:tc>
          <w:tcPr>
            <w:tcW w:w="2429" w:type="pct"/>
            <w:gridSpan w:val="2"/>
            <w:tcBorders>
              <w:top w:val="single" w:sz="12" w:space="0" w:color="auto"/>
              <w:bottom w:val="single" w:sz="12" w:space="0" w:color="auto"/>
            </w:tcBorders>
            <w:vAlign w:val="center"/>
          </w:tcPr>
          <w:p w14:paraId="23FBF2F5" w14:textId="77777777" w:rsidR="00A07349" w:rsidRPr="001147C0" w:rsidRDefault="00A07349" w:rsidP="00A07349">
            <w:pPr>
              <w:spacing w:after="60" w:line="264" w:lineRule="auto"/>
              <w:ind w:left="2552"/>
              <w:rPr>
                <w:rFonts w:cstheme="minorHAnsi"/>
                <w:b/>
                <w:bCs/>
              </w:rPr>
            </w:pPr>
            <w:r w:rsidRPr="001147C0">
              <w:rPr>
                <w:rFonts w:cstheme="minorHAnsi"/>
                <w:b/>
                <w:bCs/>
              </w:rPr>
              <w:lastRenderedPageBreak/>
              <w:t>Kluczowe kierunki działań</w:t>
            </w:r>
          </w:p>
        </w:tc>
        <w:tc>
          <w:tcPr>
            <w:tcW w:w="1267" w:type="pct"/>
            <w:tcBorders>
              <w:top w:val="single" w:sz="12" w:space="0" w:color="auto"/>
              <w:bottom w:val="single" w:sz="12" w:space="0" w:color="auto"/>
            </w:tcBorders>
            <w:vAlign w:val="center"/>
          </w:tcPr>
          <w:p w14:paraId="13A473CD" w14:textId="77777777" w:rsidR="00A07349" w:rsidRPr="001147C0" w:rsidRDefault="00A07349" w:rsidP="00A07349">
            <w:pPr>
              <w:spacing w:after="6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26FB4E4D" w14:textId="77777777" w:rsidR="00A07349" w:rsidRPr="001147C0" w:rsidRDefault="00A07349" w:rsidP="00A07349">
            <w:pPr>
              <w:spacing w:after="60" w:line="264" w:lineRule="auto"/>
              <w:jc w:val="center"/>
              <w:rPr>
                <w:rFonts w:cstheme="minorHAnsi"/>
                <w:b/>
                <w:bCs/>
              </w:rPr>
            </w:pPr>
            <w:r w:rsidRPr="001147C0">
              <w:rPr>
                <w:rFonts w:cstheme="minorHAnsi"/>
                <w:b/>
                <w:bCs/>
              </w:rPr>
              <w:t>Podmioty zaangażowane/partnerzy</w:t>
            </w:r>
          </w:p>
        </w:tc>
      </w:tr>
      <w:tr w:rsidR="00A07349" w:rsidRPr="001147C0" w14:paraId="5C0C46ED"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25EEEC2"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EFA6C5A"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Zapewnienie usług asystenta osobistego osoby z niepełnosprawnościami oraz innych finansowych i niefinansowych form wsparcia takich osób.</w:t>
            </w:r>
          </w:p>
        </w:tc>
        <w:tc>
          <w:tcPr>
            <w:tcW w:w="1267" w:type="pct"/>
            <w:tcBorders>
              <w:top w:val="single" w:sz="12" w:space="0" w:color="auto"/>
              <w:bottom w:val="single" w:sz="12" w:space="0" w:color="auto"/>
            </w:tcBorders>
            <w:shd w:val="clear" w:color="auto" w:fill="FFFFFF"/>
            <w:vAlign w:val="center"/>
          </w:tcPr>
          <w:p w14:paraId="181BBDC5"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7B4BF8D1"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C956A5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7B1DE56B"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vAlign w:val="center"/>
          </w:tcPr>
          <w:p w14:paraId="44F73B33"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5BA6DAC8"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Powiatowe Centrum Pomocy Rodzinie w Zakopanem,</w:t>
            </w:r>
          </w:p>
          <w:p w14:paraId="2B2420E5"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240EBCC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p w14:paraId="646D9C26"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Podmioty prywatne</w:t>
            </w:r>
          </w:p>
        </w:tc>
      </w:tr>
      <w:tr w:rsidR="00A07349" w:rsidRPr="001147C0" w14:paraId="67D0714A"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5E09EC3B"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DB8701F"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Zapewnienie dostępności usług opiekuńczych i specjalistycznych usług opiekuńczych, dopasowanych do rozpoznanych problemów, potrzeb i możliwości osób z niepełnosprawnościami, również usług dla osób z zaburzeniami psychicznymi, wraz z systematyczną oceną opiekunów i świadczonych usług.</w:t>
            </w:r>
          </w:p>
        </w:tc>
        <w:tc>
          <w:tcPr>
            <w:tcW w:w="1267" w:type="pct"/>
            <w:tcBorders>
              <w:top w:val="single" w:sz="12" w:space="0" w:color="auto"/>
              <w:bottom w:val="single" w:sz="12" w:space="0" w:color="auto"/>
            </w:tcBorders>
            <w:shd w:val="clear" w:color="auto" w:fill="FFFFFF"/>
            <w:vAlign w:val="center"/>
          </w:tcPr>
          <w:p w14:paraId="5B1B40EC" w14:textId="77777777" w:rsidR="00A07349" w:rsidRPr="001147C0" w:rsidRDefault="00A07349" w:rsidP="00A07349">
            <w:pPr>
              <w:spacing w:after="60" w:line="264" w:lineRule="auto"/>
              <w:jc w:val="center"/>
              <w:rPr>
                <w:rFonts w:cstheme="minorHAnsi"/>
                <w:b/>
                <w:sz w:val="20"/>
                <w:szCs w:val="20"/>
              </w:rPr>
            </w:pPr>
          </w:p>
          <w:p w14:paraId="67B2232F" w14:textId="0A4A2FDF"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7FCBEAE"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762BF5A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2B48ACD"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p w14:paraId="0F7CA6DF" w14:textId="77777777" w:rsidR="00A07349" w:rsidRPr="001147C0" w:rsidRDefault="00A07349" w:rsidP="00A07349">
            <w:pPr>
              <w:spacing w:after="60" w:line="264" w:lineRule="auto"/>
              <w:rPr>
                <w:rFonts w:cstheme="minorHAnsi"/>
                <w:b/>
                <w:sz w:val="20"/>
                <w:szCs w:val="20"/>
              </w:rPr>
            </w:pPr>
          </w:p>
        </w:tc>
        <w:tc>
          <w:tcPr>
            <w:tcW w:w="1304" w:type="pct"/>
            <w:tcBorders>
              <w:top w:val="single" w:sz="12" w:space="0" w:color="auto"/>
              <w:bottom w:val="single" w:sz="12" w:space="0" w:color="auto"/>
            </w:tcBorders>
            <w:vAlign w:val="center"/>
          </w:tcPr>
          <w:p w14:paraId="3C1A7554"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5E13F9D2"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3F63D31E"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p w14:paraId="73A6F9F7"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Podmioty prywatne</w:t>
            </w:r>
          </w:p>
        </w:tc>
      </w:tr>
      <w:tr w:rsidR="00A07349" w:rsidRPr="001147C0" w14:paraId="4BE3A3D7"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429707C3"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711A28D"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 xml:space="preserve">Rozwój oferty zwiększającej samodzielność i poprawiającej funkcjonowanie w społeczeństwie osób z niepełnosprawnościami w różnym wieku, w tym m.in. stworzenie na terenie miasta placówek pobytu dziennego - środowiskowego domu samopomocy, ośrodka wsparcia dziennego dla dzieci z niepełnosprawnością intelektualną oraz osób powyżej 25 roku życia z niepełnosprawnością intelektualną, warsztaty terapii zajęciowej, świetlica. </w:t>
            </w:r>
          </w:p>
        </w:tc>
        <w:tc>
          <w:tcPr>
            <w:tcW w:w="1267" w:type="pct"/>
            <w:tcBorders>
              <w:top w:val="single" w:sz="12" w:space="0" w:color="auto"/>
              <w:bottom w:val="single" w:sz="12" w:space="0" w:color="auto"/>
            </w:tcBorders>
            <w:shd w:val="clear" w:color="auto" w:fill="FFFFFF"/>
            <w:vAlign w:val="center"/>
          </w:tcPr>
          <w:p w14:paraId="3A95C57A"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1EC5B363"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217F9D2E"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Urząd Miasta Zakopane, w szczególności Wydział Oświaty, Sportu i Spraw Społecznych</w:t>
            </w:r>
          </w:p>
          <w:p w14:paraId="37BDBABD"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04B1B403" w14:textId="77777777" w:rsidR="00A07349" w:rsidRPr="001147C0" w:rsidRDefault="00A07349" w:rsidP="00A07349">
            <w:pPr>
              <w:spacing w:after="60" w:line="264" w:lineRule="auto"/>
              <w:jc w:val="center"/>
              <w:rPr>
                <w:rFonts w:cstheme="minorHAnsi"/>
                <w:bCs/>
                <w:iCs/>
                <w:sz w:val="20"/>
                <w:szCs w:val="20"/>
              </w:rPr>
            </w:pPr>
            <w:r w:rsidRPr="001147C0">
              <w:rPr>
                <w:rFonts w:cstheme="minorHAnsi"/>
                <w:sz w:val="20"/>
                <w:szCs w:val="20"/>
              </w:rPr>
              <w:t>Polskie Stowarzyszenie na rzecz Osób z Niepełnosprawnością Intelektualną Koło w Zakopanem</w:t>
            </w:r>
          </w:p>
        </w:tc>
        <w:tc>
          <w:tcPr>
            <w:tcW w:w="1304" w:type="pct"/>
            <w:tcBorders>
              <w:top w:val="single" w:sz="12" w:space="0" w:color="auto"/>
              <w:bottom w:val="single" w:sz="12" w:space="0" w:color="auto"/>
            </w:tcBorders>
            <w:vAlign w:val="center"/>
          </w:tcPr>
          <w:p w14:paraId="30539847"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PFRON,</w:t>
            </w:r>
          </w:p>
          <w:p w14:paraId="1205B6AF" w14:textId="77777777" w:rsidR="00A07349" w:rsidRPr="001147C0" w:rsidRDefault="00A07349" w:rsidP="00A07349">
            <w:pPr>
              <w:spacing w:after="60" w:line="264" w:lineRule="auto"/>
              <w:jc w:val="right"/>
              <w:rPr>
                <w:rFonts w:cstheme="minorHAnsi"/>
                <w:bCs/>
                <w:iCs/>
                <w:sz w:val="20"/>
                <w:szCs w:val="20"/>
              </w:rPr>
            </w:pPr>
            <w:r w:rsidRPr="001147C0">
              <w:rPr>
                <w:rFonts w:cstheme="minorHAnsi"/>
                <w:bCs/>
                <w:iCs/>
                <w:sz w:val="20"/>
                <w:szCs w:val="20"/>
              </w:rPr>
              <w:t>Urząd Miasta Zakopane,</w:t>
            </w:r>
          </w:p>
          <w:p w14:paraId="003E17B8"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Powiatowe Centrum Pomocy Rodzinie w Zakopanem,</w:t>
            </w:r>
          </w:p>
          <w:p w14:paraId="69208D89"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20E2BA9B"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Organizacje pozarządowe,</w:t>
            </w:r>
          </w:p>
          <w:p w14:paraId="351D9B82"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tc>
      </w:tr>
      <w:tr w:rsidR="00A07349" w:rsidRPr="001147C0" w14:paraId="3E6FC7CB"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711523C"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E8CAD8C"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Aktywizacja edukacyjna osób z niepełnosprawnościami, w tym prowadzenie ośrodka rehabilitacyjno-wychowawczego oraz współpraca w zakresie rozwoju oferty kształcenia zawodowego dla osób z niepełnosprawnościami (np. dzięki zaangażowaniu Branżowej Szkoły I stopnia Cechu Rzemiosł Różnych i Przedsiębiorczości w Zakopanem, Zespołu Szkół Budowlanych im. dra Władysława Matlakowskiego w Zakopanem czy Zespołu Szkół Hotelarsko-Turystycznych im. Władysława Zamoyskiego w Zakopanem).</w:t>
            </w:r>
          </w:p>
        </w:tc>
        <w:tc>
          <w:tcPr>
            <w:tcW w:w="1267" w:type="pct"/>
            <w:tcBorders>
              <w:top w:val="single" w:sz="12" w:space="0" w:color="auto"/>
              <w:bottom w:val="single" w:sz="12" w:space="0" w:color="auto"/>
            </w:tcBorders>
            <w:shd w:val="clear" w:color="auto" w:fill="FFFFFF"/>
            <w:vAlign w:val="center"/>
          </w:tcPr>
          <w:p w14:paraId="25EAC77A"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AF35149"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3823FAD"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Starostwo Powiatowe w Zakopanem</w:t>
            </w:r>
          </w:p>
          <w:p w14:paraId="56D1A7BD"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41CD9F9"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Szkoły ponadpodstawowe</w:t>
            </w:r>
          </w:p>
          <w:p w14:paraId="21E2F6E8" w14:textId="77777777" w:rsidR="00A07349" w:rsidRPr="001147C0" w:rsidRDefault="00A07349" w:rsidP="00A07349">
            <w:pPr>
              <w:spacing w:after="60" w:line="264" w:lineRule="auto"/>
              <w:jc w:val="center"/>
              <w:rPr>
                <w:rFonts w:cstheme="minorHAnsi"/>
                <w:sz w:val="20"/>
                <w:szCs w:val="20"/>
                <w:highlight w:val="yellow"/>
              </w:rPr>
            </w:pPr>
            <w:r w:rsidRPr="001147C0">
              <w:rPr>
                <w:rFonts w:cstheme="minorHAnsi"/>
                <w:sz w:val="20"/>
                <w:szCs w:val="20"/>
              </w:rPr>
              <w:t>Polskie Stowarzyszenie na rzecz Osób z Niepełnosprawnością Intelektualną Koło w Zakopanem</w:t>
            </w:r>
          </w:p>
        </w:tc>
        <w:tc>
          <w:tcPr>
            <w:tcW w:w="1304" w:type="pct"/>
            <w:tcBorders>
              <w:top w:val="single" w:sz="12" w:space="0" w:color="auto"/>
              <w:bottom w:val="single" w:sz="12" w:space="0" w:color="auto"/>
            </w:tcBorders>
            <w:shd w:val="clear" w:color="auto" w:fill="FFFFFF"/>
            <w:vAlign w:val="center"/>
          </w:tcPr>
          <w:p w14:paraId="1B26E6C5"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sz w:val="20"/>
                <w:szCs w:val="20"/>
              </w:rPr>
              <w:t>Kuratorium Oświaty w Krakowie</w:t>
            </w:r>
          </w:p>
        </w:tc>
      </w:tr>
      <w:tr w:rsidR="00A07349" w:rsidRPr="001147C0" w14:paraId="6F74B5D6"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150815F"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880166A"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Działania mające na celu zwiększenie aktywności osób z niepełnosprawnościami na rynku pracy, w tym stymulowanie przedsiębiorców do zatrudniania oraz wspieranie realizacji zawodowej w zakładach aktywności zawodowej, zakładach pracy chronionej i na otwartym rynku pracy.</w:t>
            </w:r>
          </w:p>
        </w:tc>
        <w:tc>
          <w:tcPr>
            <w:tcW w:w="1267" w:type="pct"/>
            <w:tcBorders>
              <w:top w:val="single" w:sz="12" w:space="0" w:color="auto"/>
              <w:bottom w:val="single" w:sz="12" w:space="0" w:color="auto"/>
            </w:tcBorders>
            <w:shd w:val="clear" w:color="auto" w:fill="FFFFFF"/>
            <w:vAlign w:val="center"/>
          </w:tcPr>
          <w:p w14:paraId="14E8D8D8"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43D3A55E"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97BEB41"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Starostwo Powiatowe w Zakopanem</w:t>
            </w:r>
          </w:p>
          <w:p w14:paraId="11FCE9DE"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2EA4A78A"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Powiatowy Urząd Pracy w Zakopanem,</w:t>
            </w:r>
          </w:p>
          <w:p w14:paraId="7DBC3451" w14:textId="77777777" w:rsidR="00A07349" w:rsidRPr="001147C0" w:rsidRDefault="00A07349" w:rsidP="00A07349">
            <w:pPr>
              <w:spacing w:after="60" w:line="264" w:lineRule="auto"/>
              <w:jc w:val="center"/>
              <w:rPr>
                <w:rFonts w:cstheme="minorHAnsi"/>
                <w:sz w:val="20"/>
                <w:szCs w:val="20"/>
                <w:highlight w:val="yellow"/>
              </w:rPr>
            </w:pPr>
            <w:r w:rsidRPr="001147C0">
              <w:rPr>
                <w:rFonts w:cstheme="minorHAnsi"/>
                <w:sz w:val="20"/>
                <w:szCs w:val="20"/>
              </w:rPr>
              <w:t>Polskie Stowarzyszenie na rzecz Osób z Niepełnosprawnością Intelektualną Koło w Zakopanem</w:t>
            </w:r>
          </w:p>
        </w:tc>
        <w:tc>
          <w:tcPr>
            <w:tcW w:w="1304" w:type="pct"/>
            <w:tcBorders>
              <w:top w:val="single" w:sz="12" w:space="0" w:color="auto"/>
              <w:bottom w:val="single" w:sz="12" w:space="0" w:color="auto"/>
            </w:tcBorders>
            <w:shd w:val="clear" w:color="auto" w:fill="FFFFFF"/>
            <w:vAlign w:val="center"/>
          </w:tcPr>
          <w:p w14:paraId="383009C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PFRON,</w:t>
            </w:r>
          </w:p>
          <w:p w14:paraId="25F4D969"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3D45661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2A6B3FA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Pracodawcy</w:t>
            </w:r>
          </w:p>
        </w:tc>
      </w:tr>
      <w:tr w:rsidR="00A07349" w:rsidRPr="001147C0" w14:paraId="0B954D75"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B70D557"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2B55B85"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 xml:space="preserve">Systemowe wsparcie opiekunów rodzinnych i zawodowych, w tym informowanie o prawach i możliwościach pomocy, tworzenie grup wsparcia/samopomocowych, usługi opieki </w:t>
            </w:r>
            <w:proofErr w:type="spellStart"/>
            <w:r w:rsidRPr="001147C0">
              <w:rPr>
                <w:rFonts w:cstheme="minorHAnsi"/>
              </w:rPr>
              <w:t>wytchnieniowej</w:t>
            </w:r>
            <w:proofErr w:type="spellEnd"/>
            <w:r w:rsidRPr="001147C0">
              <w:rPr>
                <w:rFonts w:cstheme="minorHAnsi"/>
              </w:rPr>
              <w:t xml:space="preserve"> w różnych formach, np. organizacja opieki krótkookresowej, konsultacje, porady i opieka psychologiczna, by zapobiec wypaleniu.</w:t>
            </w:r>
          </w:p>
        </w:tc>
        <w:tc>
          <w:tcPr>
            <w:tcW w:w="1267" w:type="pct"/>
            <w:tcBorders>
              <w:top w:val="single" w:sz="12" w:space="0" w:color="auto"/>
              <w:bottom w:val="single" w:sz="12" w:space="0" w:color="auto"/>
            </w:tcBorders>
            <w:shd w:val="clear" w:color="auto" w:fill="FFFFFF"/>
            <w:vAlign w:val="center"/>
          </w:tcPr>
          <w:p w14:paraId="6284F354"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2177BA94" w14:textId="77777777" w:rsidR="00A07349" w:rsidRPr="001147C0" w:rsidRDefault="00A07349" w:rsidP="00A07349">
            <w:pPr>
              <w:spacing w:after="60" w:line="264"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Oświaty, Sportu i Spraw Społecznych</w:t>
            </w:r>
          </w:p>
          <w:p w14:paraId="093D8A2C"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18EA7BA0"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7695611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Administracja rządowa,</w:t>
            </w:r>
          </w:p>
          <w:p w14:paraId="5BBAC9D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PFRON,</w:t>
            </w:r>
          </w:p>
          <w:p w14:paraId="27DEC561"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Starostwo Powiatowe w Zakopanem,</w:t>
            </w:r>
          </w:p>
          <w:p w14:paraId="2846E68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Powiatowe Centrum Pomocy Rodzinie w Zakopanem,</w:t>
            </w:r>
          </w:p>
          <w:p w14:paraId="43062C58"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Placówki ochrony zdrowia,</w:t>
            </w:r>
          </w:p>
          <w:p w14:paraId="5EE0165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55C6EB4A"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4B3D593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Podmioty prywatne</w:t>
            </w:r>
          </w:p>
        </w:tc>
      </w:tr>
      <w:tr w:rsidR="00A07349" w:rsidRPr="001147C0" w14:paraId="2F24E805"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9C9423D"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8FF1BF7"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Zapewnienie dostępności, w szczególności likwidacja barier architektonicznych w budynkach użyteczności publicznej i przestrzeniach wspólnych oraz komunikacyjnych.</w:t>
            </w:r>
          </w:p>
        </w:tc>
        <w:tc>
          <w:tcPr>
            <w:tcW w:w="1267" w:type="pct"/>
            <w:tcBorders>
              <w:top w:val="single" w:sz="12" w:space="0" w:color="auto"/>
              <w:bottom w:val="single" w:sz="12" w:space="0" w:color="auto"/>
            </w:tcBorders>
            <w:shd w:val="clear" w:color="auto" w:fill="FFFFFF"/>
            <w:vAlign w:val="center"/>
          </w:tcPr>
          <w:p w14:paraId="2DE0ABAC"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i inne instytucje użyteczności publicznej</w:t>
            </w:r>
          </w:p>
        </w:tc>
        <w:tc>
          <w:tcPr>
            <w:tcW w:w="1304" w:type="pct"/>
            <w:tcBorders>
              <w:top w:val="single" w:sz="12" w:space="0" w:color="auto"/>
              <w:bottom w:val="single" w:sz="12" w:space="0" w:color="auto"/>
            </w:tcBorders>
            <w:shd w:val="clear" w:color="auto" w:fill="FFFFFF"/>
            <w:vAlign w:val="center"/>
          </w:tcPr>
          <w:p w14:paraId="1F26B044"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2A44DED2"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PFRON</w:t>
            </w:r>
          </w:p>
        </w:tc>
      </w:tr>
      <w:tr w:rsidR="00A07349" w:rsidRPr="001147C0" w14:paraId="470693C8"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5E5D777"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D87CD4A"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Budowanie pozytywnego wizerunku osób z niepełnosprawnościami, ukazywania niepełnosprawności jako naturalnej części codziennego życia, rozwijanie kompetencji społecznych (wiedzy, umiejętności, empatycznych postaw) wobec niepełnosprawności u osób w każdym wieku, w szczególności eliminowania stereotypów i uprzedzeń wobec osób z niepełnosprawnościami, w tym poprzez działania informacyjne, promocyjne, edukacyjne i animacyjne.</w:t>
            </w:r>
          </w:p>
        </w:tc>
        <w:tc>
          <w:tcPr>
            <w:tcW w:w="1267" w:type="pct"/>
            <w:tcBorders>
              <w:top w:val="single" w:sz="12" w:space="0" w:color="auto"/>
              <w:bottom w:val="single" w:sz="12" w:space="0" w:color="auto"/>
            </w:tcBorders>
            <w:shd w:val="clear" w:color="auto" w:fill="FFFFFF"/>
            <w:vAlign w:val="center"/>
          </w:tcPr>
          <w:p w14:paraId="6DDB80A6"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18E3484F"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 xml:space="preserve">Urząd Miasta Zakopane, w szczególności Wydział Oświaty, Sportu i Spraw Społecznych, </w:t>
            </w:r>
            <w:r w:rsidRPr="001147C0">
              <w:rPr>
                <w:rFonts w:cstheme="minorHAnsi"/>
                <w:bCs/>
                <w:iCs/>
                <w:sz w:val="20"/>
                <w:szCs w:val="20"/>
              </w:rPr>
              <w:t>Wydział Kultury i Komunikacji Społecznej</w:t>
            </w:r>
          </w:p>
          <w:p w14:paraId="6259B6A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26C1B243"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Szkoły i placówki oświatowe,</w:t>
            </w:r>
          </w:p>
          <w:p w14:paraId="6FE07CA5"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Zakopiańskie Centrum Kultury,</w:t>
            </w:r>
          </w:p>
          <w:p w14:paraId="121AAAA6" w14:textId="77777777" w:rsidR="00A07349" w:rsidRPr="001147C0" w:rsidRDefault="00A07349" w:rsidP="00A07349">
            <w:pPr>
              <w:spacing w:after="60" w:line="264" w:lineRule="auto"/>
              <w:jc w:val="center"/>
              <w:rPr>
                <w:rFonts w:cstheme="minorHAnsi"/>
                <w:sz w:val="20"/>
                <w:szCs w:val="20"/>
                <w:highlight w:val="yellow"/>
              </w:rPr>
            </w:pPr>
            <w:r w:rsidRPr="001147C0">
              <w:rPr>
                <w:rFonts w:eastAsia="Calibri" w:cstheme="minorHAnsi"/>
                <w:bCs/>
                <w:iCs/>
                <w:sz w:val="20"/>
                <w:szCs w:val="20"/>
              </w:rPr>
              <w:t>Miejska Biblioteka Publiczna im. Stefana Żeromskiego w Zakopanem</w:t>
            </w:r>
          </w:p>
        </w:tc>
        <w:tc>
          <w:tcPr>
            <w:tcW w:w="1304" w:type="pct"/>
            <w:tcBorders>
              <w:top w:val="single" w:sz="12" w:space="0" w:color="auto"/>
              <w:bottom w:val="single" w:sz="12" w:space="0" w:color="auto"/>
            </w:tcBorders>
            <w:shd w:val="clear" w:color="auto" w:fill="FFFFFF"/>
            <w:vAlign w:val="center"/>
          </w:tcPr>
          <w:p w14:paraId="483D8989" w14:textId="77777777" w:rsidR="00A07349" w:rsidRPr="001147C0" w:rsidRDefault="00A07349" w:rsidP="00A07349">
            <w:pPr>
              <w:spacing w:after="60" w:line="264" w:lineRule="auto"/>
              <w:jc w:val="right"/>
              <w:rPr>
                <w:rFonts w:eastAsia="Calibri" w:cstheme="minorHAnsi"/>
                <w:bCs/>
                <w:iCs/>
                <w:sz w:val="20"/>
                <w:szCs w:val="20"/>
              </w:rPr>
            </w:pPr>
          </w:p>
          <w:p w14:paraId="497EB091" w14:textId="77777777" w:rsidR="00A07349" w:rsidRPr="001147C0" w:rsidRDefault="00A07349" w:rsidP="00A07349">
            <w:pPr>
              <w:spacing w:after="60" w:line="264" w:lineRule="auto"/>
              <w:jc w:val="right"/>
              <w:rPr>
                <w:rFonts w:eastAsia="Calibri" w:cstheme="minorHAnsi"/>
                <w:bCs/>
                <w:iCs/>
                <w:sz w:val="20"/>
                <w:szCs w:val="20"/>
              </w:rPr>
            </w:pPr>
          </w:p>
          <w:p w14:paraId="24115A94" w14:textId="7BD22FBF"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PFRON,</w:t>
            </w:r>
          </w:p>
          <w:p w14:paraId="48CCA30D"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bCs/>
                <w:iCs/>
                <w:sz w:val="20"/>
                <w:szCs w:val="20"/>
              </w:rPr>
              <w:t>Starostwo Powiatowe w Zakopanem,</w:t>
            </w:r>
          </w:p>
          <w:p w14:paraId="6D9807E8"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Powiatowe Centrum Pomocy Rodzinie w Zakopanem,</w:t>
            </w:r>
          </w:p>
          <w:p w14:paraId="7C74357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1134A699"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sz w:val="20"/>
                <w:szCs w:val="20"/>
              </w:rPr>
              <w:t>Organizacje pozarządowe,</w:t>
            </w:r>
          </w:p>
          <w:p w14:paraId="2BE7F940"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bCs/>
                <w:iCs/>
                <w:sz w:val="20"/>
                <w:szCs w:val="20"/>
              </w:rPr>
              <w:t>Kościoły i związki wyznaniowe</w:t>
            </w:r>
            <w:r w:rsidRPr="001147C0">
              <w:rPr>
                <w:rFonts w:eastAsia="Calibri" w:cstheme="minorHAnsi"/>
                <w:bCs/>
                <w:iCs/>
                <w:sz w:val="20"/>
                <w:szCs w:val="20"/>
              </w:rPr>
              <w:t>,</w:t>
            </w:r>
          </w:p>
          <w:p w14:paraId="24641563"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Media</w:t>
            </w:r>
          </w:p>
          <w:p w14:paraId="2E082604" w14:textId="77777777" w:rsidR="00A07349" w:rsidRPr="001147C0" w:rsidRDefault="00A07349" w:rsidP="00A07349">
            <w:pPr>
              <w:spacing w:after="60" w:line="264" w:lineRule="auto"/>
              <w:jc w:val="right"/>
              <w:rPr>
                <w:rFonts w:eastAsia="Calibri" w:cstheme="minorHAnsi"/>
                <w:bCs/>
                <w:iCs/>
                <w:sz w:val="20"/>
                <w:szCs w:val="20"/>
              </w:rPr>
            </w:pPr>
          </w:p>
          <w:p w14:paraId="7D51D288" w14:textId="486D48D0" w:rsidR="00A07349" w:rsidRPr="001147C0" w:rsidRDefault="00A07349" w:rsidP="00A07349">
            <w:pPr>
              <w:spacing w:after="60" w:line="264" w:lineRule="auto"/>
              <w:jc w:val="right"/>
              <w:rPr>
                <w:rFonts w:eastAsia="Calibri" w:cstheme="minorHAnsi"/>
                <w:bCs/>
                <w:iCs/>
                <w:sz w:val="20"/>
                <w:szCs w:val="20"/>
              </w:rPr>
            </w:pPr>
          </w:p>
        </w:tc>
      </w:tr>
      <w:tr w:rsidR="00A07349" w:rsidRPr="001147C0" w14:paraId="10B2744C"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62603A8B" w14:textId="77777777" w:rsidR="00A07349" w:rsidRPr="001147C0" w:rsidRDefault="00A07349" w:rsidP="00A07349">
            <w:pPr>
              <w:pStyle w:val="Akapitzlist"/>
              <w:numPr>
                <w:ilvl w:val="0"/>
                <w:numId w:val="20"/>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0B2CD00"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Organizacja, wspieranie i promocja różnego rodzaju zajęć i wydarzeń integrujących i aktywizujących osoby z niepełnosprawnościami.</w:t>
            </w:r>
          </w:p>
        </w:tc>
        <w:tc>
          <w:tcPr>
            <w:tcW w:w="1267" w:type="pct"/>
            <w:tcBorders>
              <w:top w:val="single" w:sz="12" w:space="0" w:color="auto"/>
              <w:bottom w:val="single" w:sz="12" w:space="0" w:color="auto"/>
            </w:tcBorders>
            <w:shd w:val="clear" w:color="auto" w:fill="FFFFFF"/>
            <w:vAlign w:val="center"/>
          </w:tcPr>
          <w:p w14:paraId="066F3F10"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74D2F5EB"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 Wydział Kultury i Komunikacji Społecznej</w:t>
            </w:r>
          </w:p>
          <w:p w14:paraId="5C311F8C"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b/>
                <w:sz w:val="20"/>
                <w:szCs w:val="20"/>
              </w:rPr>
              <w:t>Realizacja:</w:t>
            </w:r>
          </w:p>
          <w:p w14:paraId="63941C58"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Zakopiańskie Centrum Kultury</w:t>
            </w:r>
          </w:p>
          <w:p w14:paraId="441037AE"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Miejska Biblioteka Publiczna im. Stefana Żeromskiego w Zakopanem,</w:t>
            </w:r>
          </w:p>
          <w:p w14:paraId="3D34F4A3"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Miejski Ośrodek Sportu i Rekreacji w Zakopanym</w:t>
            </w:r>
          </w:p>
        </w:tc>
        <w:tc>
          <w:tcPr>
            <w:tcW w:w="1304" w:type="pct"/>
            <w:tcBorders>
              <w:top w:val="single" w:sz="12" w:space="0" w:color="auto"/>
              <w:bottom w:val="single" w:sz="12" w:space="0" w:color="auto"/>
            </w:tcBorders>
            <w:shd w:val="clear" w:color="auto" w:fill="FFFFFF"/>
            <w:vAlign w:val="center"/>
          </w:tcPr>
          <w:p w14:paraId="3399F6A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PFRON,</w:t>
            </w:r>
          </w:p>
          <w:p w14:paraId="3498D5B7"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664B8DE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7B90524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Kluby i organizacje sportowe,</w:t>
            </w:r>
          </w:p>
          <w:p w14:paraId="6AB23D52"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52E75B9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Podmioty prywatne</w:t>
            </w:r>
          </w:p>
        </w:tc>
      </w:tr>
    </w:tbl>
    <w:p w14:paraId="72FC31B8" w14:textId="77777777" w:rsidR="003C6BCF" w:rsidRPr="001147C0" w:rsidRDefault="003C6BCF" w:rsidP="00587695">
      <w:pPr>
        <w:spacing w:after="120"/>
        <w:rPr>
          <w:rFonts w:cstheme="minorHAnsi"/>
        </w:rPr>
      </w:pPr>
    </w:p>
    <w:p w14:paraId="62C1BD4A" w14:textId="77777777" w:rsidR="003A35D9" w:rsidRPr="001147C0" w:rsidRDefault="003A35D9" w:rsidP="00587695">
      <w:pPr>
        <w:spacing w:after="120"/>
        <w:rPr>
          <w:rFonts w:cstheme="minorHAnsi"/>
        </w:rPr>
        <w:sectPr w:rsidR="003A35D9" w:rsidRPr="001147C0" w:rsidSect="001053AF">
          <w:pgSz w:w="16838" w:h="11906" w:orient="landscape"/>
          <w:pgMar w:top="1418" w:right="1418" w:bottom="1418" w:left="1418" w:header="709" w:footer="709" w:gutter="0"/>
          <w:cols w:space="708"/>
          <w:docGrid w:linePitch="360"/>
        </w:sectPr>
      </w:pPr>
    </w:p>
    <w:p w14:paraId="2635CA24" w14:textId="77777777" w:rsidR="004A4AF9" w:rsidRPr="001147C0" w:rsidRDefault="004A4AF9" w:rsidP="00587695">
      <w:pPr>
        <w:spacing w:after="120"/>
        <w:rPr>
          <w:rFonts w:cstheme="minorHAnsi"/>
          <w:bCs/>
          <w:sz w:val="20"/>
          <w:szCs w:val="20"/>
        </w:rPr>
      </w:pPr>
    </w:p>
    <w:p w14:paraId="789898BF" w14:textId="77777777" w:rsidR="004A4AF9" w:rsidRPr="001147C0" w:rsidRDefault="004A4AF9" w:rsidP="00587695">
      <w:pPr>
        <w:spacing w:after="120"/>
        <w:rPr>
          <w:rFonts w:cstheme="minorHAnsi"/>
          <w:bCs/>
          <w:sz w:val="48"/>
          <w:szCs w:val="48"/>
        </w:rPr>
      </w:pPr>
      <w:bookmarkStart w:id="99" w:name="_Hlk214194345"/>
      <w:r w:rsidRPr="001147C0">
        <w:rPr>
          <w:rFonts w:cstheme="minorHAnsi"/>
          <w:bCs/>
          <w:sz w:val="48"/>
          <w:szCs w:val="48"/>
        </w:rPr>
        <w:t>OBSZAR PRIORYTETOWY:</w:t>
      </w:r>
    </w:p>
    <w:p w14:paraId="1128D725" w14:textId="41FCD396" w:rsidR="004A4AF9" w:rsidRPr="001147C0" w:rsidRDefault="00A07349" w:rsidP="00587695">
      <w:pPr>
        <w:pStyle w:val="Nagwek2"/>
        <w:spacing w:before="0" w:after="120"/>
        <w:rPr>
          <w:rFonts w:asciiTheme="minorHAnsi" w:hAnsiTheme="minorHAnsi" w:cstheme="minorHAnsi"/>
          <w:sz w:val="56"/>
          <w:szCs w:val="56"/>
        </w:rPr>
      </w:pPr>
      <w:bookmarkStart w:id="100" w:name="_Toc214325571"/>
      <w:bookmarkStart w:id="101" w:name="_Hlk214194330"/>
      <w:r w:rsidRPr="001147C0">
        <w:rPr>
          <w:rFonts w:asciiTheme="minorHAnsi" w:hAnsiTheme="minorHAnsi" w:cstheme="minorHAnsi"/>
          <w:sz w:val="56"/>
          <w:szCs w:val="56"/>
        </w:rPr>
        <w:t>INNE OSOBY ZAGROŻONE LUB DOTKNIĘTE MARGINALIZACJĄ I WYKLUCZENIEM SPOŁECZNYM</w:t>
      </w:r>
      <w:bookmarkEnd w:id="100"/>
    </w:p>
    <w:p w14:paraId="2D15B1F6" w14:textId="77777777" w:rsidR="004A4AF9" w:rsidRPr="001147C0" w:rsidRDefault="004A4AF9" w:rsidP="00CE2B70">
      <w:pPr>
        <w:spacing w:after="80" w:line="264" w:lineRule="auto"/>
        <w:jc w:val="both"/>
        <w:rPr>
          <w:rFonts w:cstheme="minorHAnsi"/>
          <w:sz w:val="24"/>
          <w:szCs w:val="24"/>
        </w:rPr>
      </w:pPr>
    </w:p>
    <w:p w14:paraId="3458F239" w14:textId="20CCCD7D" w:rsidR="004A4AF9" w:rsidRPr="001147C0" w:rsidRDefault="004A4AF9" w:rsidP="00CE2B70">
      <w:pPr>
        <w:spacing w:after="80" w:line="264" w:lineRule="auto"/>
        <w:jc w:val="right"/>
        <w:rPr>
          <w:rFonts w:cstheme="minorHAnsi"/>
          <w:sz w:val="38"/>
          <w:szCs w:val="38"/>
        </w:rPr>
      </w:pPr>
      <w:r w:rsidRPr="001147C0">
        <w:rPr>
          <w:rFonts w:cstheme="minorHAnsi"/>
          <w:sz w:val="38"/>
          <w:szCs w:val="38"/>
        </w:rPr>
        <w:t>Cel strategiczny</w:t>
      </w:r>
      <w:r w:rsidR="00A24ED5" w:rsidRPr="001147C0">
        <w:rPr>
          <w:rFonts w:cstheme="minorHAnsi"/>
          <w:sz w:val="38"/>
          <w:szCs w:val="38"/>
        </w:rPr>
        <w:t xml:space="preserve"> 3.</w:t>
      </w:r>
    </w:p>
    <w:p w14:paraId="725BB5BA" w14:textId="44DB4C7C" w:rsidR="004A4AF9" w:rsidRPr="001147C0" w:rsidRDefault="00A07349" w:rsidP="00CE2B70">
      <w:pPr>
        <w:spacing w:after="80" w:line="264" w:lineRule="auto"/>
        <w:jc w:val="right"/>
        <w:rPr>
          <w:rFonts w:cstheme="minorHAnsi"/>
          <w:b/>
          <w:iCs/>
          <w:color w:val="808080" w:themeColor="background1" w:themeShade="80"/>
          <w:sz w:val="40"/>
          <w:szCs w:val="30"/>
        </w:rPr>
      </w:pPr>
      <w:r w:rsidRPr="001147C0">
        <w:rPr>
          <w:rFonts w:cstheme="minorHAnsi"/>
          <w:b/>
          <w:iCs/>
          <w:color w:val="808080" w:themeColor="background1" w:themeShade="80"/>
          <w:sz w:val="40"/>
          <w:szCs w:val="30"/>
        </w:rPr>
        <w:t>Efektywne wsparcie, aktywizacja i integracja osób bezrobotnych, w trudnej sytuacji mieszkaniowej lub w kryzysie bezdomności</w:t>
      </w:r>
      <w:r w:rsidR="004A4AF9" w:rsidRPr="001147C0">
        <w:rPr>
          <w:rFonts w:cstheme="minorHAnsi"/>
          <w:b/>
          <w:iCs/>
          <w:color w:val="808080" w:themeColor="background1" w:themeShade="80"/>
          <w:sz w:val="40"/>
          <w:szCs w:val="30"/>
        </w:rPr>
        <w:t>.</w:t>
      </w:r>
    </w:p>
    <w:bookmarkEnd w:id="99"/>
    <w:bookmarkEnd w:id="101"/>
    <w:p w14:paraId="435787F9" w14:textId="77777777" w:rsidR="004A4AF9" w:rsidRPr="001147C0" w:rsidRDefault="004A4AF9" w:rsidP="00CE2B70">
      <w:pPr>
        <w:spacing w:after="80" w:line="264" w:lineRule="auto"/>
        <w:rPr>
          <w:rFonts w:cstheme="minorHAnsi"/>
        </w:rPr>
      </w:pPr>
    </w:p>
    <w:p w14:paraId="7A07E362" w14:textId="1B35F718" w:rsidR="00CE2B70" w:rsidRPr="001147C0" w:rsidRDefault="00CE2B70" w:rsidP="00CE2B70">
      <w:pPr>
        <w:spacing w:after="80" w:line="264" w:lineRule="auto"/>
        <w:rPr>
          <w:rFonts w:cstheme="minorHAnsi"/>
          <w:sz w:val="38"/>
          <w:szCs w:val="38"/>
        </w:rPr>
      </w:pPr>
      <w:r w:rsidRPr="001147C0">
        <w:rPr>
          <w:rFonts w:cstheme="minorHAnsi"/>
          <w:noProof/>
          <w:sz w:val="32"/>
          <w:szCs w:val="32"/>
          <w:lang w:eastAsia="pl-PL"/>
        </w:rPr>
        <w:drawing>
          <wp:anchor distT="0" distB="0" distL="114300" distR="114300" simplePos="0" relativeHeight="251656704" behindDoc="0" locked="0" layoutInCell="1" allowOverlap="1" wp14:anchorId="24045C5B" wp14:editId="419EA110">
            <wp:simplePos x="0" y="0"/>
            <wp:positionH relativeFrom="margin">
              <wp:posOffset>82550</wp:posOffset>
            </wp:positionH>
            <wp:positionV relativeFrom="paragraph">
              <wp:posOffset>383540</wp:posOffset>
            </wp:positionV>
            <wp:extent cx="5654040" cy="3409950"/>
            <wp:effectExtent l="0" t="0" r="22860" b="0"/>
            <wp:wrapSquare wrapText="bothSides"/>
            <wp:docPr id="1739811771" name="Diagram 17398117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14:sizeRelH relativeFrom="page">
              <wp14:pctWidth>0</wp14:pctWidth>
            </wp14:sizeRelH>
            <wp14:sizeRelV relativeFrom="page">
              <wp14:pctHeight>0</wp14:pctHeight>
            </wp14:sizeRelV>
          </wp:anchor>
        </w:drawing>
      </w:r>
      <w:r w:rsidR="004A4AF9" w:rsidRPr="001147C0">
        <w:rPr>
          <w:rFonts w:cstheme="minorHAnsi"/>
          <w:sz w:val="38"/>
          <w:szCs w:val="38"/>
        </w:rPr>
        <w:t>Cele operacyjne:</w:t>
      </w:r>
    </w:p>
    <w:p w14:paraId="6EA616B0" w14:textId="77777777" w:rsidR="00CE2B70" w:rsidRPr="001147C0" w:rsidRDefault="00CE2B70">
      <w:pPr>
        <w:rPr>
          <w:rFonts w:cstheme="minorHAnsi"/>
          <w:b/>
          <w:bCs/>
        </w:rPr>
      </w:pPr>
      <w:r w:rsidRPr="001147C0">
        <w:rPr>
          <w:rFonts w:cstheme="minorHAnsi"/>
          <w:b/>
          <w:bCs/>
        </w:rPr>
        <w:br w:type="page"/>
      </w:r>
    </w:p>
    <w:p w14:paraId="72A9EF0E" w14:textId="3F5D056E" w:rsidR="00174740" w:rsidRPr="001147C0" w:rsidRDefault="00D40885" w:rsidP="00467F20">
      <w:pPr>
        <w:spacing w:after="120"/>
        <w:jc w:val="both"/>
        <w:rPr>
          <w:rFonts w:cstheme="minorHAnsi"/>
          <w:b/>
          <w:bCs/>
        </w:rPr>
      </w:pPr>
      <w:r w:rsidRPr="001147C0">
        <w:rPr>
          <w:rFonts w:cstheme="minorHAnsi"/>
          <w:b/>
          <w:bCs/>
        </w:rPr>
        <w:lastRenderedPageBreak/>
        <w:t>Uzasadnienie i strategia postępowania:</w:t>
      </w:r>
    </w:p>
    <w:p w14:paraId="28252BB3" w14:textId="6B12ED90" w:rsidR="001A16B0" w:rsidRPr="001147C0" w:rsidRDefault="00092F27" w:rsidP="00092F27">
      <w:pPr>
        <w:spacing w:after="120"/>
        <w:jc w:val="both"/>
        <w:rPr>
          <w:rFonts w:cstheme="minorHAnsi"/>
        </w:rPr>
      </w:pPr>
      <w:r w:rsidRPr="001147C0">
        <w:rPr>
          <w:rFonts w:cstheme="minorHAnsi"/>
        </w:rPr>
        <w:t xml:space="preserve">W Zakopanem, podobnie jak w całym subregionie podhalańskim, istotnym wyzwaniem polityki społecznej pozostaje sytuacja osób dotkniętych lub zagrożonych marginalizacją i wykluczeniem, w szczególności osób bezrobotnych, zagrożonych ubóstwem, żyjących w trudnych warunkach mieszkaniowych oraz osób zagrożonych lub doświadczających kryzysu bezdomności. Pomimo relatywnie wysokiej aktywności gospodarczej mieszkańców Zakopanego i dynamicznego rozwoju sektora turystycznego, lokalny rynek pracy charakteryzuje się sezonowością, niestabilnością zatrudnienia oraz występowaniem pracy nierejestrowanej, co ogranicza poczucie bezpieczeństwa socjalnego wielu osób i rodzin. Jednocześnie rosnące koszty utrzymania oraz ograniczona dostępność mieszkań, w tym lokali komunalnych i socjalnych, powodują zwiększoną liczbę gospodarstw domowych znajdujących się w trudnej sytuacji materialnej i mieszkaniowej. Wyzwania te wpisują się w tendencje ogólnopolskie, wskazujące na </w:t>
      </w:r>
      <w:r w:rsidR="005B08B4" w:rsidRPr="001147C0">
        <w:rPr>
          <w:rFonts w:cstheme="minorHAnsi"/>
        </w:rPr>
        <w:t xml:space="preserve">wciąż </w:t>
      </w:r>
      <w:r w:rsidRPr="001147C0">
        <w:rPr>
          <w:rFonts w:cstheme="minorHAnsi"/>
        </w:rPr>
        <w:t>znaczącą liczbę gospodarstw domowych dotkniętych ubóstwem i</w:t>
      </w:r>
      <w:r w:rsidR="005B08B4" w:rsidRPr="001147C0">
        <w:rPr>
          <w:rFonts w:cstheme="minorHAnsi"/>
        </w:rPr>
        <w:t> </w:t>
      </w:r>
      <w:r w:rsidRPr="001147C0">
        <w:rPr>
          <w:rFonts w:cstheme="minorHAnsi"/>
        </w:rPr>
        <w:t xml:space="preserve">niedostatkiem, w tym wśród osób młodych, rodzin z dziećmi oraz osób z niepełnosprawnościami. </w:t>
      </w:r>
      <w:r w:rsidR="001A16B0" w:rsidRPr="001147C0">
        <w:rPr>
          <w:rFonts w:cstheme="minorHAnsi"/>
        </w:rPr>
        <w:t>Znajduje to odzwierciedlenie również w dokumentach krajowych, m.in. w Krajowym Programie Przeciwdziałania Ubóstwu i Wykluczeniu Społecznemu. Aktualizacja 2021-2027, polityka publiczna z</w:t>
      </w:r>
      <w:r w:rsidR="005B08B4" w:rsidRPr="001147C0">
        <w:rPr>
          <w:rFonts w:cstheme="minorHAnsi"/>
        </w:rPr>
        <w:t> </w:t>
      </w:r>
      <w:r w:rsidR="001A16B0" w:rsidRPr="001147C0">
        <w:rPr>
          <w:rFonts w:cstheme="minorHAnsi"/>
        </w:rPr>
        <w:t xml:space="preserve">perspektywą do roku 2030. </w:t>
      </w:r>
      <w:r w:rsidRPr="001147C0">
        <w:rPr>
          <w:rFonts w:cstheme="minorHAnsi"/>
        </w:rPr>
        <w:t>Odpowiedzią na te zjawiska jest konieczność prowadzenia przez gminę zintegrowanych działań aktywizujących i wspierających, uwzględniających rozwój usług społecznych, interwencji mieszkaniowych oraz wsparcia integracyjno-zawodowego.</w:t>
      </w:r>
    </w:p>
    <w:p w14:paraId="490F0B99" w14:textId="3D434E95" w:rsidR="00092F27" w:rsidRPr="001147C0" w:rsidRDefault="00092F27" w:rsidP="00092F27">
      <w:pPr>
        <w:spacing w:after="120"/>
        <w:jc w:val="both"/>
        <w:rPr>
          <w:rFonts w:cstheme="minorHAnsi"/>
        </w:rPr>
      </w:pPr>
      <w:r w:rsidRPr="001147C0">
        <w:rPr>
          <w:rFonts w:cstheme="minorHAnsi"/>
        </w:rPr>
        <w:t xml:space="preserve">Celem </w:t>
      </w:r>
      <w:r w:rsidR="005B08B4" w:rsidRPr="001147C0">
        <w:rPr>
          <w:rFonts w:cstheme="minorHAnsi"/>
        </w:rPr>
        <w:t xml:space="preserve">strategicznym </w:t>
      </w:r>
      <w:r w:rsidRPr="001147C0">
        <w:rPr>
          <w:rFonts w:cstheme="minorHAnsi"/>
        </w:rPr>
        <w:t xml:space="preserve">w ramach obszaru jest </w:t>
      </w:r>
      <w:r w:rsidR="001A16B0" w:rsidRPr="001147C0">
        <w:rPr>
          <w:rFonts w:cstheme="minorHAnsi"/>
        </w:rPr>
        <w:t xml:space="preserve">zatem </w:t>
      </w:r>
      <w:r w:rsidRPr="001147C0">
        <w:rPr>
          <w:rFonts w:cstheme="minorHAnsi"/>
        </w:rPr>
        <w:t xml:space="preserve">stworzenie spójnego, proaktywnego systemu wsparcia, który łączy działania </w:t>
      </w:r>
      <w:r w:rsidR="001A16B0" w:rsidRPr="001147C0">
        <w:rPr>
          <w:rFonts w:cstheme="minorHAnsi"/>
        </w:rPr>
        <w:t xml:space="preserve">profilaktyczne, integracyjne, </w:t>
      </w:r>
      <w:r w:rsidRPr="001147C0">
        <w:rPr>
          <w:rFonts w:cstheme="minorHAnsi"/>
        </w:rPr>
        <w:t xml:space="preserve">aktywizujące oraz </w:t>
      </w:r>
      <w:r w:rsidR="001A16B0" w:rsidRPr="001147C0">
        <w:rPr>
          <w:rFonts w:cstheme="minorHAnsi"/>
        </w:rPr>
        <w:t>inwestycyjne</w:t>
      </w:r>
      <w:r w:rsidRPr="001147C0">
        <w:rPr>
          <w:rFonts w:cstheme="minorHAnsi"/>
        </w:rPr>
        <w:t>, umożliwiając osobom i rodzinom odzyskanie samodzielności i pełnego uczestnictwa w życiu społecznym oraz zawodowym.</w:t>
      </w:r>
      <w:r w:rsidR="001A16B0" w:rsidRPr="001147C0">
        <w:rPr>
          <w:rFonts w:cstheme="minorHAnsi"/>
        </w:rPr>
        <w:t xml:space="preserve"> </w:t>
      </w:r>
      <w:r w:rsidRPr="001147C0">
        <w:rPr>
          <w:rFonts w:cstheme="minorHAnsi"/>
        </w:rPr>
        <w:t>Realizacja celu opiera się na współpracy wielu podmiotów – w</w:t>
      </w:r>
      <w:r w:rsidR="001A16B0" w:rsidRPr="001147C0">
        <w:rPr>
          <w:rFonts w:cstheme="minorHAnsi"/>
        </w:rPr>
        <w:t> </w:t>
      </w:r>
      <w:r w:rsidRPr="001147C0">
        <w:rPr>
          <w:rFonts w:cstheme="minorHAnsi"/>
        </w:rPr>
        <w:t xml:space="preserve">szczególności samorządu, </w:t>
      </w:r>
      <w:r w:rsidR="001A16B0" w:rsidRPr="001147C0">
        <w:rPr>
          <w:rFonts w:cstheme="minorHAnsi"/>
        </w:rPr>
        <w:t>instytucji</w:t>
      </w:r>
      <w:r w:rsidRPr="001147C0">
        <w:rPr>
          <w:rFonts w:cstheme="minorHAnsi"/>
        </w:rPr>
        <w:t xml:space="preserve"> pomocy społecznej, Powiatowego Urzędu Pracy w Zakopanem, podmiotów ekonomii społecznej, organizacji pozarządowych i sektora prywatnego.</w:t>
      </w:r>
    </w:p>
    <w:p w14:paraId="72946ACD" w14:textId="70B0C345" w:rsidR="00C52CFE" w:rsidRPr="001147C0" w:rsidRDefault="001A16B0" w:rsidP="00092F27">
      <w:pPr>
        <w:spacing w:after="120"/>
        <w:jc w:val="both"/>
        <w:rPr>
          <w:rFonts w:cstheme="minorHAnsi"/>
        </w:rPr>
      </w:pPr>
      <w:r w:rsidRPr="001147C0">
        <w:rPr>
          <w:rFonts w:cstheme="minorHAnsi"/>
        </w:rPr>
        <w:t xml:space="preserve">Pierwszy cel operacyjny (3.1.) w ramach obszaru </w:t>
      </w:r>
      <w:r w:rsidR="00C52CFE" w:rsidRPr="001147C0">
        <w:rPr>
          <w:rFonts w:cstheme="minorHAnsi"/>
        </w:rPr>
        <w:t>to i</w:t>
      </w:r>
      <w:r w:rsidR="00092F27" w:rsidRPr="001147C0">
        <w:rPr>
          <w:rFonts w:cstheme="minorHAnsi"/>
        </w:rPr>
        <w:t>ntegracja oraz aktywizacja społeczno-zawodowa osób w trudnej sytuacji na rynku pracy i pozbawionych zatrudnienia</w:t>
      </w:r>
      <w:r w:rsidR="00C52CFE" w:rsidRPr="001147C0">
        <w:rPr>
          <w:rFonts w:cstheme="minorHAnsi"/>
        </w:rPr>
        <w:t xml:space="preserve">. Kluczowe zagadnienia stanowią: zmiana lub </w:t>
      </w:r>
      <w:r w:rsidR="00092F27" w:rsidRPr="001147C0">
        <w:rPr>
          <w:rFonts w:cstheme="minorHAnsi"/>
        </w:rPr>
        <w:t xml:space="preserve">podniesienie kompetencji zawodowych, wzmocnienie motywacji do podjęcia zatrudnienia </w:t>
      </w:r>
      <w:r w:rsidR="00C52CFE" w:rsidRPr="001147C0">
        <w:rPr>
          <w:rFonts w:cstheme="minorHAnsi"/>
        </w:rPr>
        <w:t>i</w:t>
      </w:r>
      <w:r w:rsidR="00092F27" w:rsidRPr="001147C0">
        <w:rPr>
          <w:rFonts w:cstheme="minorHAnsi"/>
        </w:rPr>
        <w:t xml:space="preserve"> ograniczenie zjawiska długotrwałego bezrobocia</w:t>
      </w:r>
      <w:r w:rsidR="00C52CFE" w:rsidRPr="001147C0">
        <w:rPr>
          <w:rFonts w:cstheme="minorHAnsi"/>
        </w:rPr>
        <w:t>, a także rozwój przedsiębiorczości</w:t>
      </w:r>
      <w:r w:rsidR="00092F27" w:rsidRPr="001147C0">
        <w:rPr>
          <w:rFonts w:cstheme="minorHAnsi"/>
        </w:rPr>
        <w:t xml:space="preserve">. </w:t>
      </w:r>
      <w:r w:rsidR="005B08B4" w:rsidRPr="001147C0">
        <w:rPr>
          <w:rFonts w:cstheme="minorHAnsi"/>
        </w:rPr>
        <w:t>Wspomniane czynniki, jak s</w:t>
      </w:r>
      <w:r w:rsidR="00092F27" w:rsidRPr="001147C0">
        <w:rPr>
          <w:rFonts w:cstheme="minorHAnsi"/>
        </w:rPr>
        <w:t>ezonowość lokalnej gospodarki, dominacja sektora turystycznego oraz wysokie koszty życia powodują, że część mieszkańców doświadcza trudności w utrzymaniu stabilności dochodowej i</w:t>
      </w:r>
      <w:r w:rsidR="005B08B4" w:rsidRPr="001147C0">
        <w:rPr>
          <w:rFonts w:cstheme="minorHAnsi"/>
        </w:rPr>
        <w:t> </w:t>
      </w:r>
      <w:r w:rsidR="00092F27" w:rsidRPr="001147C0">
        <w:rPr>
          <w:rFonts w:cstheme="minorHAnsi"/>
        </w:rPr>
        <w:t xml:space="preserve">życiowej. </w:t>
      </w:r>
      <w:r w:rsidR="005B08B4" w:rsidRPr="001147C0">
        <w:rPr>
          <w:rFonts w:cstheme="minorHAnsi"/>
        </w:rPr>
        <w:t>Zgodnie z tym, zaplanowane w</w:t>
      </w:r>
      <w:r w:rsidR="00092F27" w:rsidRPr="001147C0">
        <w:rPr>
          <w:rFonts w:cstheme="minorHAnsi"/>
        </w:rPr>
        <w:t xml:space="preserve">sparcie będzie obejmowało nie tylko instrumenty rynku pracy, </w:t>
      </w:r>
      <w:r w:rsidR="00C52CFE" w:rsidRPr="001147C0">
        <w:rPr>
          <w:rFonts w:cstheme="minorHAnsi"/>
        </w:rPr>
        <w:t xml:space="preserve">gdzie głównym realizatorem pozostaje Powiatowy Urząd Pracy w Zakopanem, odpowiedzialny za działania w zakresie promocji i wsparcia przedsiębiorczości oraz samozatrudnienia oraz zwiększania aktywności zawodowej wśród osób bezrobotnych, </w:t>
      </w:r>
      <w:r w:rsidR="00092F27" w:rsidRPr="001147C0">
        <w:rPr>
          <w:rFonts w:cstheme="minorHAnsi"/>
        </w:rPr>
        <w:t xml:space="preserve">lecz także działania </w:t>
      </w:r>
      <w:r w:rsidR="00C52CFE" w:rsidRPr="001147C0">
        <w:rPr>
          <w:rFonts w:cstheme="minorHAnsi"/>
        </w:rPr>
        <w:t xml:space="preserve">dotyczące </w:t>
      </w:r>
      <w:r w:rsidR="00092F27" w:rsidRPr="001147C0">
        <w:rPr>
          <w:rFonts w:cstheme="minorHAnsi"/>
        </w:rPr>
        <w:t>rozwoju kompetencji miękkich</w:t>
      </w:r>
      <w:r w:rsidR="00C52CFE" w:rsidRPr="001147C0">
        <w:rPr>
          <w:rFonts w:cstheme="minorHAnsi"/>
        </w:rPr>
        <w:t xml:space="preserve">, </w:t>
      </w:r>
      <w:r w:rsidR="00092F27" w:rsidRPr="001147C0">
        <w:rPr>
          <w:rFonts w:cstheme="minorHAnsi"/>
        </w:rPr>
        <w:t>wzmocnienia samodzielności życiowej</w:t>
      </w:r>
      <w:r w:rsidR="00C52CFE" w:rsidRPr="001147C0">
        <w:rPr>
          <w:rFonts w:cstheme="minorHAnsi"/>
        </w:rPr>
        <w:t xml:space="preserve"> </w:t>
      </w:r>
      <w:r w:rsidR="005B08B4" w:rsidRPr="001147C0">
        <w:rPr>
          <w:rFonts w:cstheme="minorHAnsi"/>
        </w:rPr>
        <w:t>oraz integracji i</w:t>
      </w:r>
      <w:r w:rsidR="00C52CFE" w:rsidRPr="001147C0">
        <w:rPr>
          <w:rFonts w:cstheme="minorHAnsi"/>
        </w:rPr>
        <w:t xml:space="preserve"> aktywizacji społecznej osób bezrobotnych</w:t>
      </w:r>
      <w:r w:rsidR="00092F27" w:rsidRPr="001147C0">
        <w:rPr>
          <w:rFonts w:cstheme="minorHAnsi"/>
        </w:rPr>
        <w:t xml:space="preserve">, </w:t>
      </w:r>
      <w:r w:rsidR="00C52CFE" w:rsidRPr="001147C0">
        <w:rPr>
          <w:rFonts w:cstheme="minorHAnsi"/>
        </w:rPr>
        <w:t>gdzie główna odpowiedzialność spoczywa na Miejskim Ośrodku Pomocy Społecznej w</w:t>
      </w:r>
      <w:r w:rsidR="005B08B4" w:rsidRPr="001147C0">
        <w:rPr>
          <w:rFonts w:cstheme="minorHAnsi"/>
        </w:rPr>
        <w:t> </w:t>
      </w:r>
      <w:r w:rsidR="00C52CFE" w:rsidRPr="001147C0">
        <w:rPr>
          <w:rFonts w:cstheme="minorHAnsi"/>
        </w:rPr>
        <w:t xml:space="preserve">Zakopanem, </w:t>
      </w:r>
      <w:r w:rsidR="00092F27" w:rsidRPr="001147C0">
        <w:rPr>
          <w:rFonts w:cstheme="minorHAnsi"/>
        </w:rPr>
        <w:t>zgodnie z zasadą kompleksowości usług społecznych.</w:t>
      </w:r>
      <w:r w:rsidR="00C52CFE" w:rsidRPr="001147C0">
        <w:rPr>
          <w:rFonts w:cstheme="minorHAnsi"/>
        </w:rPr>
        <w:t xml:space="preserve"> Miasto będzie wdrażało program prac społecznie użytecznych, robót publicznych i prac interwencyjnych oraz inne działania na rzecz integracji społecznej i aktywizacji zawodowej osób zagrożonych oraz dotkniętych marginalizacją i</w:t>
      </w:r>
      <w:r w:rsidR="005B08B4" w:rsidRPr="001147C0">
        <w:rPr>
          <w:rFonts w:cstheme="minorHAnsi"/>
        </w:rPr>
        <w:t> </w:t>
      </w:r>
      <w:r w:rsidR="00C52CFE" w:rsidRPr="001147C0">
        <w:rPr>
          <w:rFonts w:cstheme="minorHAnsi"/>
        </w:rPr>
        <w:t>wykluczeniem społecznym, także we współpracy z Powiatowym Urzędem Pracy w Zakopanem. Kontynuowane będą działania ukierunkowane na promocję i wsparcie rozwoju na terenie miasta i</w:t>
      </w:r>
      <w:r w:rsidR="005B08B4" w:rsidRPr="001147C0">
        <w:rPr>
          <w:rFonts w:cstheme="minorHAnsi"/>
        </w:rPr>
        <w:t xml:space="preserve"> całego </w:t>
      </w:r>
      <w:r w:rsidR="00C52CFE" w:rsidRPr="001147C0">
        <w:rPr>
          <w:rFonts w:cstheme="minorHAnsi"/>
        </w:rPr>
        <w:t>subregionu ekonomii społecznej</w:t>
      </w:r>
      <w:r w:rsidR="00350FD3" w:rsidRPr="001147C0">
        <w:rPr>
          <w:rFonts w:cstheme="minorHAnsi"/>
        </w:rPr>
        <w:t>.</w:t>
      </w:r>
      <w:r w:rsidR="00C52CFE" w:rsidRPr="001147C0">
        <w:rPr>
          <w:rFonts w:cstheme="minorHAnsi"/>
        </w:rPr>
        <w:t xml:space="preserve"> </w:t>
      </w:r>
      <w:r w:rsidR="00350FD3" w:rsidRPr="001147C0">
        <w:rPr>
          <w:rFonts w:cstheme="minorHAnsi"/>
        </w:rPr>
        <w:t>To szansa na zatrudnienie i reintegrację osób, które znajdują się w wyjątkowo trudnej sytuacji życiowej oraz są zagrożone lub dotknięte marginalizacją i</w:t>
      </w:r>
      <w:r w:rsidR="005B08B4" w:rsidRPr="001147C0">
        <w:rPr>
          <w:rFonts w:cstheme="minorHAnsi"/>
        </w:rPr>
        <w:t> </w:t>
      </w:r>
      <w:r w:rsidR="00350FD3" w:rsidRPr="001147C0">
        <w:rPr>
          <w:rFonts w:cstheme="minorHAnsi"/>
        </w:rPr>
        <w:t xml:space="preserve">wykluczeniem społecznym, jak np. osoby z niepełnosprawnościami, długotrwale bezrobotni oraz </w:t>
      </w:r>
      <w:r w:rsidR="005B08B4" w:rsidRPr="001147C0">
        <w:rPr>
          <w:rFonts w:cstheme="minorHAnsi"/>
        </w:rPr>
        <w:lastRenderedPageBreak/>
        <w:t xml:space="preserve">niektórzy </w:t>
      </w:r>
      <w:r w:rsidR="00350FD3" w:rsidRPr="001147C0">
        <w:rPr>
          <w:rFonts w:cstheme="minorHAnsi"/>
        </w:rPr>
        <w:t xml:space="preserve">seniorzy. </w:t>
      </w:r>
      <w:r w:rsidR="00C52CFE" w:rsidRPr="001147C0">
        <w:rPr>
          <w:rFonts w:cstheme="minorHAnsi"/>
        </w:rPr>
        <w:t xml:space="preserve">Praca, pozwalająca zabezpieczyć bazę materialną i samodzielność ekonomiczną, a w konsekwencji dająca poczucie bezpieczeństwa, powinna stanowić podstawę funkcjonowania każdej </w:t>
      </w:r>
      <w:r w:rsidR="00350FD3" w:rsidRPr="001147C0">
        <w:rPr>
          <w:rFonts w:cstheme="minorHAnsi"/>
        </w:rPr>
        <w:t xml:space="preserve">osoby i </w:t>
      </w:r>
      <w:r w:rsidR="00C52CFE" w:rsidRPr="001147C0">
        <w:rPr>
          <w:rFonts w:cstheme="minorHAnsi"/>
        </w:rPr>
        <w:t xml:space="preserve">rodziny. </w:t>
      </w:r>
      <w:r w:rsidR="00350FD3" w:rsidRPr="001147C0">
        <w:rPr>
          <w:rFonts w:cstheme="minorHAnsi"/>
        </w:rPr>
        <w:t>J</w:t>
      </w:r>
      <w:r w:rsidR="00C52CFE" w:rsidRPr="001147C0">
        <w:rPr>
          <w:rFonts w:cstheme="minorHAnsi"/>
        </w:rPr>
        <w:t xml:space="preserve">est nie tylko źródłem utrzymania, ale także jednym z podstawowych i zarazem najbardziej znaczących przejawów społecznej egzystencji człowieka, stanowiących fundament dla ludzkiej godności. Jej brak powoduje poczucie beznadziei, apatię, niechęć do jakiejkolwiek aktywności, zamknięcie się w sobie czy wreszcie syndrom wyuczonej bezradności. </w:t>
      </w:r>
      <w:r w:rsidR="00350FD3" w:rsidRPr="001147C0">
        <w:rPr>
          <w:rFonts w:cstheme="minorHAnsi"/>
        </w:rPr>
        <w:t xml:space="preserve">Aktualna sytuacja na lokalnym rynku pracy jest pozytywna, natomiast na szczeblu krajowym zaczynają się pojawiać symptomy jej pogorszenia, co sprawia że powyższe działania należy traktować jako </w:t>
      </w:r>
      <w:r w:rsidR="00C52CFE" w:rsidRPr="001147C0">
        <w:rPr>
          <w:rFonts w:cstheme="minorHAnsi"/>
        </w:rPr>
        <w:t xml:space="preserve">wyzwanie o </w:t>
      </w:r>
      <w:r w:rsidR="00350FD3" w:rsidRPr="001147C0">
        <w:rPr>
          <w:rFonts w:cstheme="minorHAnsi"/>
        </w:rPr>
        <w:t>rosnącym</w:t>
      </w:r>
      <w:r w:rsidR="00C52CFE" w:rsidRPr="001147C0">
        <w:rPr>
          <w:rFonts w:cstheme="minorHAnsi"/>
        </w:rPr>
        <w:t xml:space="preserve"> znaczeniu.</w:t>
      </w:r>
    </w:p>
    <w:p w14:paraId="749D5F81" w14:textId="21A8EA8B" w:rsidR="00095481" w:rsidRPr="001147C0" w:rsidRDefault="00350FD3" w:rsidP="00092F27">
      <w:pPr>
        <w:spacing w:after="120"/>
        <w:jc w:val="both"/>
        <w:rPr>
          <w:rFonts w:cstheme="minorHAnsi"/>
        </w:rPr>
      </w:pPr>
      <w:r w:rsidRPr="001147C0">
        <w:rPr>
          <w:rFonts w:cstheme="minorHAnsi"/>
        </w:rPr>
        <w:t>Drugi cel operacyjny (3.2.) w ramach obszaru sformułowano jako p</w:t>
      </w:r>
      <w:r w:rsidR="00092F27" w:rsidRPr="001147C0">
        <w:rPr>
          <w:rFonts w:cstheme="minorHAnsi"/>
        </w:rPr>
        <w:t>rospołeczn</w:t>
      </w:r>
      <w:r w:rsidRPr="001147C0">
        <w:rPr>
          <w:rFonts w:cstheme="minorHAnsi"/>
        </w:rPr>
        <w:t xml:space="preserve">ą </w:t>
      </w:r>
      <w:r w:rsidR="00092F27" w:rsidRPr="001147C0">
        <w:rPr>
          <w:rFonts w:cstheme="minorHAnsi"/>
        </w:rPr>
        <w:t>polityk</w:t>
      </w:r>
      <w:r w:rsidRPr="001147C0">
        <w:rPr>
          <w:rFonts w:cstheme="minorHAnsi"/>
        </w:rPr>
        <w:t>ę</w:t>
      </w:r>
      <w:r w:rsidR="00092F27" w:rsidRPr="001147C0">
        <w:rPr>
          <w:rFonts w:cstheme="minorHAnsi"/>
        </w:rPr>
        <w:t xml:space="preserve"> mieszkaniow</w:t>
      </w:r>
      <w:r w:rsidRPr="001147C0">
        <w:rPr>
          <w:rFonts w:cstheme="minorHAnsi"/>
        </w:rPr>
        <w:t>ą</w:t>
      </w:r>
      <w:r w:rsidR="00092F27" w:rsidRPr="001147C0">
        <w:rPr>
          <w:rFonts w:cstheme="minorHAnsi"/>
        </w:rPr>
        <w:t xml:space="preserve"> gminy w wymiarze inwestycyjnym i integracyjno-aktywizującym</w:t>
      </w:r>
      <w:r w:rsidRPr="001147C0">
        <w:rPr>
          <w:rFonts w:cstheme="minorHAnsi"/>
        </w:rPr>
        <w:t xml:space="preserve">. </w:t>
      </w:r>
      <w:r w:rsidR="00095481" w:rsidRPr="001147C0">
        <w:rPr>
          <w:rFonts w:cstheme="minorHAnsi"/>
        </w:rPr>
        <w:t>Mieszkanie pozostaje podstawowym dobrem pierwszej potrzeby. Jego brak pozbawia człowieka bezpieczeństwa (biologicznego, społecznego, ekonomicznego itd.), natomiast jego posiadanie sprzyja decyzjom o założeniu rodziny i jej prawidłowemu funkcjonowaniu, działaniom z zakresu samorozwoju i wiązaniu przyszłości z danym miejscem zamieszkania. W ramach celu c</w:t>
      </w:r>
      <w:r w:rsidRPr="001147C0">
        <w:rPr>
          <w:rFonts w:cstheme="minorHAnsi"/>
        </w:rPr>
        <w:t>hodzi o</w:t>
      </w:r>
      <w:r w:rsidR="00092F27" w:rsidRPr="001147C0">
        <w:rPr>
          <w:rFonts w:cstheme="minorHAnsi"/>
        </w:rPr>
        <w:t xml:space="preserve"> zapewnienie osobom i</w:t>
      </w:r>
      <w:r w:rsidR="005B08B4" w:rsidRPr="001147C0">
        <w:rPr>
          <w:rFonts w:cstheme="minorHAnsi"/>
        </w:rPr>
        <w:t> </w:t>
      </w:r>
      <w:r w:rsidR="00092F27" w:rsidRPr="001147C0">
        <w:rPr>
          <w:rFonts w:cstheme="minorHAnsi"/>
        </w:rPr>
        <w:t xml:space="preserve">rodzinom trwałego, bezpiecznego i dostępnego mieszkania jako podstawowego elementu stabilizacji życiowej oraz przeciwdziałania </w:t>
      </w:r>
      <w:r w:rsidRPr="001147C0">
        <w:rPr>
          <w:rFonts w:cstheme="minorHAnsi"/>
        </w:rPr>
        <w:t xml:space="preserve">marginalizacji i </w:t>
      </w:r>
      <w:r w:rsidR="00092F27" w:rsidRPr="001147C0">
        <w:rPr>
          <w:rFonts w:cstheme="minorHAnsi"/>
        </w:rPr>
        <w:t>wykluczeniu społecznemu. Zakopane, jako miasto o</w:t>
      </w:r>
      <w:r w:rsidR="005B08B4" w:rsidRPr="001147C0">
        <w:rPr>
          <w:rFonts w:cstheme="minorHAnsi"/>
        </w:rPr>
        <w:t> </w:t>
      </w:r>
      <w:r w:rsidR="00092F27" w:rsidRPr="001147C0">
        <w:rPr>
          <w:rFonts w:cstheme="minorHAnsi"/>
        </w:rPr>
        <w:t xml:space="preserve">bardzo wysokiej presji turystycznej i mieszkaniowej, doświadcza deficytu lokali o umiarkowanym czynszu oraz znaczących barier wejścia na rynek mieszkaniowy dla osób o niskich dochodach, młodych rodzin i osób w kryzysie życiowym. </w:t>
      </w:r>
      <w:r w:rsidR="00095481" w:rsidRPr="001147C0">
        <w:rPr>
          <w:rFonts w:cstheme="minorHAnsi"/>
        </w:rPr>
        <w:t xml:space="preserve">Wiele mieszkań na terenie miasta przeznaczanych jest na wynajem krótkoterminowy, a ceny pozostałych są bardzo wysokie. </w:t>
      </w:r>
      <w:r w:rsidR="00092F27" w:rsidRPr="001147C0">
        <w:rPr>
          <w:rFonts w:cstheme="minorHAnsi"/>
        </w:rPr>
        <w:t xml:space="preserve">Dodatkowym wyzwaniem pozostaje zapewnienie odpowiednich form wsparcia osobom wychodzącym z bezdomności, </w:t>
      </w:r>
      <w:r w:rsidRPr="001147C0">
        <w:rPr>
          <w:rFonts w:cstheme="minorHAnsi"/>
        </w:rPr>
        <w:t>które przyjeżdżają do stolicy Tatr również z</w:t>
      </w:r>
      <w:r w:rsidR="005B08B4" w:rsidRPr="001147C0">
        <w:rPr>
          <w:rFonts w:cstheme="minorHAnsi"/>
        </w:rPr>
        <w:t> </w:t>
      </w:r>
      <w:r w:rsidRPr="001147C0">
        <w:rPr>
          <w:rFonts w:cstheme="minorHAnsi"/>
        </w:rPr>
        <w:t>innych rejonów kraju. W zaplanowanej strategii postępowania p</w:t>
      </w:r>
      <w:r w:rsidR="00092F27" w:rsidRPr="001147C0">
        <w:rPr>
          <w:rFonts w:cstheme="minorHAnsi"/>
        </w:rPr>
        <w:t xml:space="preserve">odkreśla </w:t>
      </w:r>
      <w:r w:rsidRPr="001147C0">
        <w:rPr>
          <w:rFonts w:cstheme="minorHAnsi"/>
        </w:rPr>
        <w:t xml:space="preserve">się </w:t>
      </w:r>
      <w:r w:rsidR="00092F27" w:rsidRPr="001147C0">
        <w:rPr>
          <w:rFonts w:cstheme="minorHAnsi"/>
        </w:rPr>
        <w:t>znaczenie zintegrowanego podejścia</w:t>
      </w:r>
      <w:r w:rsidRPr="001147C0">
        <w:rPr>
          <w:rFonts w:cstheme="minorHAnsi"/>
        </w:rPr>
        <w:t xml:space="preserve">, </w:t>
      </w:r>
      <w:r w:rsidR="00092F27" w:rsidRPr="001147C0">
        <w:rPr>
          <w:rFonts w:cstheme="minorHAnsi"/>
        </w:rPr>
        <w:t xml:space="preserve">łączącego inwestycje infrastrukturalne, usługi społeczne oraz działania </w:t>
      </w:r>
      <w:r w:rsidRPr="001147C0">
        <w:rPr>
          <w:rFonts w:cstheme="minorHAnsi"/>
        </w:rPr>
        <w:t xml:space="preserve">integracyjne i </w:t>
      </w:r>
      <w:r w:rsidR="00092F27" w:rsidRPr="001147C0">
        <w:rPr>
          <w:rFonts w:cstheme="minorHAnsi"/>
        </w:rPr>
        <w:t>aktywizujące.</w:t>
      </w:r>
      <w:r w:rsidRPr="001147C0">
        <w:rPr>
          <w:rFonts w:cstheme="minorHAnsi"/>
        </w:rPr>
        <w:t xml:space="preserve"> Główne </w:t>
      </w:r>
      <w:r w:rsidR="005B08B4" w:rsidRPr="001147C0">
        <w:rPr>
          <w:rFonts w:cstheme="minorHAnsi"/>
        </w:rPr>
        <w:t xml:space="preserve">przewidziane </w:t>
      </w:r>
      <w:r w:rsidRPr="001147C0">
        <w:rPr>
          <w:rFonts w:cstheme="minorHAnsi"/>
        </w:rPr>
        <w:t>zadania obejmują</w:t>
      </w:r>
      <w:r w:rsidR="005B08B4" w:rsidRPr="001147C0">
        <w:rPr>
          <w:rFonts w:cstheme="minorHAnsi"/>
        </w:rPr>
        <w:t xml:space="preserve"> rozwój i modernizację systemu mieszkań socjalnych oraz komunalnych, a także stworzenie mieszkań treningowych i</w:t>
      </w:r>
      <w:r w:rsidR="00095481" w:rsidRPr="001147C0">
        <w:rPr>
          <w:rFonts w:cstheme="minorHAnsi"/>
        </w:rPr>
        <w:t> </w:t>
      </w:r>
      <w:r w:rsidR="005B08B4" w:rsidRPr="001147C0">
        <w:rPr>
          <w:rFonts w:cstheme="minorHAnsi"/>
        </w:rPr>
        <w:t>wspomaganych, wsparcie rozwoju i modernizacji oraz promocję mieszkalnictwa czynszowego, a</w:t>
      </w:r>
      <w:r w:rsidR="00095481" w:rsidRPr="001147C0">
        <w:rPr>
          <w:rFonts w:cstheme="minorHAnsi"/>
        </w:rPr>
        <w:t> </w:t>
      </w:r>
      <w:r w:rsidR="005B08B4" w:rsidRPr="001147C0">
        <w:rPr>
          <w:rFonts w:cstheme="minorHAnsi"/>
        </w:rPr>
        <w:t xml:space="preserve">jednocześnie prowadzenie badań, diagnoz i ocen sytuacji lokatorów oraz programów wspierających, w celu zwiększenia efektywności wsparcia oraz wykluczenia jednostek nadużywających pomocy i nieszanujących własności wspólnotowej. Prowadzony będzie również monitoring i </w:t>
      </w:r>
      <w:r w:rsidR="00092F27" w:rsidRPr="001147C0">
        <w:rPr>
          <w:rFonts w:cstheme="minorHAnsi"/>
        </w:rPr>
        <w:t>udziel</w:t>
      </w:r>
      <w:r w:rsidR="005B08B4" w:rsidRPr="001147C0">
        <w:rPr>
          <w:rFonts w:cstheme="minorHAnsi"/>
        </w:rPr>
        <w:t>a</w:t>
      </w:r>
      <w:r w:rsidR="00092F27" w:rsidRPr="001147C0">
        <w:rPr>
          <w:rFonts w:cstheme="minorHAnsi"/>
        </w:rPr>
        <w:t>ne wielowymiarowe wsparcia osobom zagrożonym eksmisją i osobom w</w:t>
      </w:r>
      <w:r w:rsidR="005B08B4" w:rsidRPr="001147C0">
        <w:rPr>
          <w:rFonts w:cstheme="minorHAnsi"/>
        </w:rPr>
        <w:t> </w:t>
      </w:r>
      <w:r w:rsidR="00092F27" w:rsidRPr="001147C0">
        <w:rPr>
          <w:rFonts w:cstheme="minorHAnsi"/>
        </w:rPr>
        <w:t>kryzysie bezdomności, w tym zapewni</w:t>
      </w:r>
      <w:r w:rsidR="00606DB6" w:rsidRPr="001147C0">
        <w:rPr>
          <w:rFonts w:cstheme="minorHAnsi"/>
        </w:rPr>
        <w:t>ane</w:t>
      </w:r>
      <w:r w:rsidR="00092F27" w:rsidRPr="001147C0">
        <w:rPr>
          <w:rFonts w:cstheme="minorHAnsi"/>
        </w:rPr>
        <w:t xml:space="preserve"> schronieni</w:t>
      </w:r>
      <w:r w:rsidR="00606DB6" w:rsidRPr="001147C0">
        <w:rPr>
          <w:rFonts w:cstheme="minorHAnsi"/>
        </w:rPr>
        <w:t>e</w:t>
      </w:r>
      <w:r w:rsidR="00092F27" w:rsidRPr="001147C0">
        <w:rPr>
          <w:rFonts w:cstheme="minorHAnsi"/>
        </w:rPr>
        <w:t xml:space="preserve"> i usług</w:t>
      </w:r>
      <w:r w:rsidR="00606DB6" w:rsidRPr="001147C0">
        <w:rPr>
          <w:rFonts w:cstheme="minorHAnsi"/>
        </w:rPr>
        <w:t>i</w:t>
      </w:r>
      <w:r w:rsidR="00092F27" w:rsidRPr="001147C0">
        <w:rPr>
          <w:rFonts w:cstheme="minorHAnsi"/>
        </w:rPr>
        <w:t xml:space="preserve"> wspierając</w:t>
      </w:r>
      <w:r w:rsidR="00606DB6" w:rsidRPr="001147C0">
        <w:rPr>
          <w:rFonts w:cstheme="minorHAnsi"/>
        </w:rPr>
        <w:t>e,</w:t>
      </w:r>
      <w:r w:rsidR="00092F27" w:rsidRPr="001147C0">
        <w:rPr>
          <w:rFonts w:cstheme="minorHAnsi"/>
        </w:rPr>
        <w:t xml:space="preserve"> zwłaszcza zimą.</w:t>
      </w:r>
      <w:r w:rsidR="00504999" w:rsidRPr="001147C0">
        <w:rPr>
          <w:rFonts w:cstheme="minorHAnsi"/>
        </w:rPr>
        <w:t xml:space="preserve"> </w:t>
      </w:r>
      <w:r w:rsidR="00095481" w:rsidRPr="001147C0">
        <w:rPr>
          <w:rFonts w:cstheme="minorHAnsi"/>
        </w:rPr>
        <w:t>Prospołeczna gospodarka mieszkaniowa gminy będzie zatem obejmować wsparcie dla tej część społeczności samorządowej gminy, która nie jest w stanie zapewnić sobie mieszkania metodami rynkowymi, działania zmierzające do zagwarantowania takiej efektywności organizacyjnej lokalnego rynku mieszkaniowego, by mógł on zapewnić lokum różnym pod względem siły nabywczej grupom ludności</w:t>
      </w:r>
      <w:r w:rsidR="00504999" w:rsidRPr="001147C0">
        <w:rPr>
          <w:rFonts w:cstheme="minorHAnsi"/>
        </w:rPr>
        <w:t>, a jednocześnie kompleksowe wsparcie dla osób doświadczających największych trudności związanych z sytuacją mieszkaniową i ekonomiczną.</w:t>
      </w:r>
    </w:p>
    <w:p w14:paraId="221A8BE5" w14:textId="77777777" w:rsidR="00CE2B70" w:rsidRPr="001147C0" w:rsidRDefault="00CE2B70" w:rsidP="00587695">
      <w:pPr>
        <w:spacing w:after="120"/>
        <w:jc w:val="both"/>
        <w:rPr>
          <w:rFonts w:cstheme="minorHAnsi"/>
        </w:rPr>
      </w:pPr>
    </w:p>
    <w:p w14:paraId="279C9005" w14:textId="77777777" w:rsidR="00174740" w:rsidRPr="001147C0" w:rsidRDefault="00174740" w:rsidP="00587695">
      <w:pPr>
        <w:spacing w:after="120"/>
        <w:rPr>
          <w:rFonts w:cstheme="minorHAnsi"/>
        </w:rPr>
        <w:sectPr w:rsidR="00174740" w:rsidRPr="001147C0" w:rsidSect="001053AF">
          <w:pgSz w:w="11906" w:h="16838"/>
          <w:pgMar w:top="1418" w:right="1418" w:bottom="1418" w:left="1418" w:header="709" w:footer="709" w:gutter="0"/>
          <w:cols w:space="708"/>
          <w:docGrid w:linePitch="360"/>
        </w:sectPr>
      </w:pPr>
    </w:p>
    <w:p w14:paraId="5E4C95EC" w14:textId="7C4DD9B3" w:rsidR="009171DF" w:rsidRPr="001147C0" w:rsidRDefault="009171DF" w:rsidP="00C0443E">
      <w:pPr>
        <w:pStyle w:val="Legenda"/>
        <w:keepNext/>
        <w:spacing w:after="120" w:line="276" w:lineRule="auto"/>
        <w:jc w:val="center"/>
        <w:rPr>
          <w:rFonts w:cstheme="minorHAnsi"/>
        </w:rPr>
      </w:pPr>
      <w:bookmarkStart w:id="102" w:name="_Toc214325452"/>
      <w:r w:rsidRPr="001147C0">
        <w:rPr>
          <w:rFonts w:cstheme="minorHAnsi"/>
        </w:rPr>
        <w:lastRenderedPageBreak/>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F922DB" w:rsidRPr="001147C0">
        <w:rPr>
          <w:rFonts w:cstheme="minorHAnsi"/>
          <w:noProof/>
        </w:rPr>
        <w:t>5</w:t>
      </w:r>
      <w:r w:rsidRPr="001147C0">
        <w:rPr>
          <w:rFonts w:cstheme="minorHAnsi"/>
        </w:rPr>
        <w:fldChar w:fldCharType="end"/>
      </w:r>
      <w:r w:rsidRPr="001147C0">
        <w:rPr>
          <w:rFonts w:cstheme="minorHAnsi"/>
        </w:rPr>
        <w:t xml:space="preserve">. </w:t>
      </w:r>
      <w:r w:rsidR="00A07349" w:rsidRPr="001147C0">
        <w:rPr>
          <w:rFonts w:cstheme="minorHAnsi"/>
        </w:rPr>
        <w:t>Kierunki interwencji, podmioty odpowiedzialne i rekomendowane mierniki</w:t>
      </w:r>
      <w:r w:rsidRPr="001147C0">
        <w:rPr>
          <w:rFonts w:cstheme="minorHAnsi"/>
        </w:rPr>
        <w:t xml:space="preserve"> – w ramach obszaru priorytetowego: </w:t>
      </w:r>
      <w:r w:rsidR="00A07349" w:rsidRPr="001147C0">
        <w:rPr>
          <w:rFonts w:cstheme="minorHAnsi"/>
        </w:rPr>
        <w:t>INNE OSOBY ZAGROŻONE LUB DOTKNIĘTE MARGINALIZACJĄ I WYKLUCZENIEM SPOŁECZNYM</w:t>
      </w:r>
      <w:bookmarkEnd w:id="102"/>
    </w:p>
    <w:p w14:paraId="15E7936F" w14:textId="77777777" w:rsidR="00174740" w:rsidRPr="001147C0" w:rsidRDefault="00174740" w:rsidP="00587695">
      <w:pPr>
        <w:spacing w:after="120"/>
        <w:rPr>
          <w:rFonts w:cstheme="minorHAnsi"/>
          <w:sz w:val="2"/>
          <w:szCs w:val="2"/>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845"/>
        <w:gridCol w:w="5952"/>
        <w:gridCol w:w="3546"/>
        <w:gridCol w:w="3649"/>
      </w:tblGrid>
      <w:tr w:rsidR="00A07349" w:rsidRPr="001147C0" w14:paraId="01F44354" w14:textId="77777777" w:rsidTr="00076ECF">
        <w:trPr>
          <w:trHeight w:val="510"/>
          <w:jc w:val="center"/>
        </w:trPr>
        <w:tc>
          <w:tcPr>
            <w:tcW w:w="2429" w:type="pct"/>
            <w:gridSpan w:val="2"/>
            <w:tcBorders>
              <w:top w:val="single" w:sz="18" w:space="0" w:color="000000"/>
              <w:left w:val="dotted" w:sz="4" w:space="0" w:color="auto"/>
              <w:bottom w:val="dotted" w:sz="4" w:space="0" w:color="auto"/>
              <w:right w:val="dotted" w:sz="4" w:space="0" w:color="auto"/>
            </w:tcBorders>
            <w:shd w:val="clear" w:color="auto" w:fill="0F6FC6" w:themeFill="accent1"/>
            <w:vAlign w:val="center"/>
          </w:tcPr>
          <w:p w14:paraId="25235065" w14:textId="77777777" w:rsidR="00A07349" w:rsidRPr="001147C0" w:rsidRDefault="00A07349" w:rsidP="00A07349">
            <w:pPr>
              <w:spacing w:after="60" w:line="264" w:lineRule="auto"/>
              <w:jc w:val="center"/>
              <w:rPr>
                <w:rFonts w:cstheme="minorHAnsi"/>
                <w:b/>
                <w:color w:val="FFFFFF" w:themeColor="background1"/>
              </w:rPr>
            </w:pPr>
            <w:r w:rsidRPr="001147C0">
              <w:rPr>
                <w:rFonts w:cstheme="minorHAnsi"/>
                <w:b/>
                <w:color w:val="FFFFFF" w:themeColor="background1"/>
              </w:rPr>
              <w:br w:type="column"/>
            </w:r>
            <w:r w:rsidRPr="001147C0">
              <w:rPr>
                <w:rFonts w:cstheme="minorHAnsi"/>
                <w:b/>
                <w:color w:val="FFFFFF" w:themeColor="background1"/>
              </w:rPr>
              <w:br w:type="column"/>
            </w:r>
            <w:r w:rsidRPr="001147C0">
              <w:rPr>
                <w:rFonts w:cstheme="minorHAnsi"/>
                <w:b/>
                <w:color w:val="FFFFFF" w:themeColor="background1"/>
              </w:rPr>
              <w:br w:type="column"/>
              <w:t xml:space="preserve">CEL OPERACYJNY </w:t>
            </w:r>
          </w:p>
        </w:tc>
        <w:tc>
          <w:tcPr>
            <w:tcW w:w="2571" w:type="pct"/>
            <w:gridSpan w:val="2"/>
            <w:tcBorders>
              <w:top w:val="single" w:sz="18" w:space="0" w:color="000000"/>
              <w:left w:val="dotted" w:sz="4" w:space="0" w:color="auto"/>
              <w:bottom w:val="dotted" w:sz="4" w:space="0" w:color="auto"/>
              <w:right w:val="dotted" w:sz="4" w:space="0" w:color="auto"/>
            </w:tcBorders>
            <w:shd w:val="clear" w:color="auto" w:fill="0F6FC6" w:themeFill="accent1"/>
            <w:vAlign w:val="center"/>
          </w:tcPr>
          <w:p w14:paraId="56CFEE42" w14:textId="77777777" w:rsidR="00A07349" w:rsidRPr="001147C0" w:rsidRDefault="00A07349" w:rsidP="00A07349">
            <w:pPr>
              <w:spacing w:after="60" w:line="264" w:lineRule="auto"/>
              <w:ind w:left="357" w:hanging="357"/>
              <w:jc w:val="center"/>
              <w:rPr>
                <w:rFonts w:cstheme="minorHAnsi"/>
                <w:b/>
                <w:color w:val="FFFFFF" w:themeColor="background1"/>
              </w:rPr>
            </w:pPr>
            <w:r w:rsidRPr="001147C0">
              <w:rPr>
                <w:rFonts w:cstheme="minorHAnsi"/>
                <w:b/>
                <w:color w:val="FFFFFF" w:themeColor="background1"/>
              </w:rPr>
              <w:t>PROPONOWANE MIERNIKI REALIZACJI CELU:</w:t>
            </w:r>
          </w:p>
        </w:tc>
      </w:tr>
      <w:tr w:rsidR="00A07349" w:rsidRPr="001147C0" w14:paraId="650505EA" w14:textId="77777777" w:rsidTr="00076ECF">
        <w:trPr>
          <w:trHeight w:val="510"/>
          <w:jc w:val="center"/>
        </w:trPr>
        <w:tc>
          <w:tcPr>
            <w:tcW w:w="2429" w:type="pct"/>
            <w:gridSpan w:val="2"/>
            <w:tcBorders>
              <w:top w:val="single" w:sz="18" w:space="0" w:color="000000"/>
            </w:tcBorders>
            <w:shd w:val="clear" w:color="auto" w:fill="0F6FC6" w:themeFill="accent1"/>
            <w:vAlign w:val="center"/>
          </w:tcPr>
          <w:p w14:paraId="12C7AFD5" w14:textId="41B98240" w:rsidR="00A07349" w:rsidRPr="001147C0" w:rsidRDefault="00A07349" w:rsidP="00A07349">
            <w:pPr>
              <w:spacing w:after="60" w:line="264" w:lineRule="auto"/>
              <w:jc w:val="both"/>
              <w:rPr>
                <w:rFonts w:cstheme="minorHAnsi"/>
                <w:b/>
                <w:color w:val="FFFFFF" w:themeColor="background1"/>
                <w:sz w:val="24"/>
                <w:szCs w:val="24"/>
              </w:rPr>
            </w:pPr>
            <w:bookmarkStart w:id="103" w:name="_Hlk214194367"/>
            <w:r w:rsidRPr="001147C0">
              <w:rPr>
                <w:rFonts w:cstheme="minorHAnsi"/>
                <w:b/>
                <w:color w:val="FFFFFF" w:themeColor="background1"/>
                <w:sz w:val="24"/>
                <w:szCs w:val="24"/>
              </w:rPr>
              <w:t>3.1. Integracja oraz aktywizacja społeczno-zawodowa osób w trudnej sytuacji na rynku pracy i pozbawionych zatrudnienia.</w:t>
            </w:r>
            <w:bookmarkEnd w:id="103"/>
          </w:p>
        </w:tc>
        <w:tc>
          <w:tcPr>
            <w:tcW w:w="2571" w:type="pct"/>
            <w:gridSpan w:val="2"/>
            <w:tcBorders>
              <w:top w:val="single" w:sz="18" w:space="0" w:color="000000"/>
            </w:tcBorders>
            <w:shd w:val="clear" w:color="auto" w:fill="FFFFFF"/>
            <w:vAlign w:val="center"/>
          </w:tcPr>
          <w:p w14:paraId="11B12858"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zarejestrowanych bezrobotnych z terenu gminy Zakopane, w tym długotrwale bezrobotnych – dane Powiatowego Urzędu Pracy w Zakopanem, BDL GUS,</w:t>
            </w:r>
          </w:p>
          <w:p w14:paraId="546577A8"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Udział osób bezrobotnych w liczbie osób w wieku produkcyjnym w gminie Zakopane - dane Powiatowego Urzędu Pracy w Zakopanem, BDL GUS,</w:t>
            </w:r>
          </w:p>
          <w:p w14:paraId="53AC5101"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nowych podmiotów zarejestrowanych w REGON na terenie gminy Zakopane – dane BDL GUS,</w:t>
            </w:r>
          </w:p>
          <w:p w14:paraId="14AC7F90"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 bezrobotnych z terenu gminy Zakopane, które skorzystały z różnorodnych programów aktywizacyjnych Powiatowego Urzędu Pracy w Zakopanem – dane Powiatowego Urzędu Pracy w Zakopanem,</w:t>
            </w:r>
          </w:p>
          <w:p w14:paraId="38A675E1" w14:textId="77777777" w:rsidR="00A07349" w:rsidRPr="001147C0" w:rsidRDefault="00A07349" w:rsidP="00A07349">
            <w:pPr>
              <w:numPr>
                <w:ilvl w:val="0"/>
                <w:numId w:val="16"/>
              </w:numPr>
              <w:spacing w:after="60" w:line="264" w:lineRule="auto"/>
              <w:ind w:left="357" w:hanging="357"/>
              <w:jc w:val="both"/>
              <w:rPr>
                <w:rFonts w:eastAsia="Calibri" w:cstheme="minorHAnsi"/>
                <w:sz w:val="20"/>
                <w:szCs w:val="20"/>
              </w:rPr>
            </w:pPr>
            <w:r w:rsidRPr="001147C0">
              <w:rPr>
                <w:rFonts w:eastAsia="Calibri" w:cstheme="minorHAnsi"/>
                <w:sz w:val="20"/>
                <w:szCs w:val="20"/>
              </w:rPr>
              <w:t>Liczba osób/rodzin z terenu gminy Zakopane, które uzyskały wsparcie z Miejskiego Ośrodka Pomocy Społecznej w Zakopanem z powodu bezrobocia – dane Miejskiego Ośrodka Pomocy Społecznej w Zakopanem.</w:t>
            </w:r>
          </w:p>
        </w:tc>
      </w:tr>
      <w:tr w:rsidR="00A07349" w:rsidRPr="001147C0" w14:paraId="4043D82A" w14:textId="77777777" w:rsidTr="00076ECF">
        <w:trPr>
          <w:trHeight w:val="510"/>
          <w:jc w:val="center"/>
        </w:trPr>
        <w:tc>
          <w:tcPr>
            <w:tcW w:w="2429" w:type="pct"/>
            <w:gridSpan w:val="2"/>
            <w:tcBorders>
              <w:top w:val="single" w:sz="12" w:space="0" w:color="auto"/>
              <w:bottom w:val="single" w:sz="12" w:space="0" w:color="auto"/>
            </w:tcBorders>
            <w:vAlign w:val="center"/>
          </w:tcPr>
          <w:p w14:paraId="0CC0BF4C" w14:textId="77777777" w:rsidR="00A07349" w:rsidRPr="001147C0" w:rsidRDefault="00A07349" w:rsidP="00A07349">
            <w:pPr>
              <w:spacing w:after="60" w:line="264" w:lineRule="auto"/>
              <w:ind w:left="2552"/>
              <w:rPr>
                <w:rFonts w:cstheme="minorHAnsi"/>
                <w:b/>
                <w:bCs/>
              </w:rPr>
            </w:pPr>
            <w:r w:rsidRPr="001147C0">
              <w:rPr>
                <w:rFonts w:cstheme="minorHAnsi"/>
                <w:b/>
                <w:bCs/>
              </w:rPr>
              <w:t>Kluczowe kierunki działań</w:t>
            </w:r>
          </w:p>
        </w:tc>
        <w:tc>
          <w:tcPr>
            <w:tcW w:w="1267" w:type="pct"/>
            <w:tcBorders>
              <w:top w:val="single" w:sz="12" w:space="0" w:color="auto"/>
              <w:bottom w:val="single" w:sz="12" w:space="0" w:color="auto"/>
            </w:tcBorders>
            <w:vAlign w:val="center"/>
          </w:tcPr>
          <w:p w14:paraId="59777F8E" w14:textId="77777777" w:rsidR="00A07349" w:rsidRPr="001147C0" w:rsidRDefault="00A07349" w:rsidP="00A07349">
            <w:pPr>
              <w:spacing w:after="6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58654639" w14:textId="77777777" w:rsidR="00A07349" w:rsidRPr="001147C0" w:rsidRDefault="00A07349" w:rsidP="00A07349">
            <w:pPr>
              <w:spacing w:after="60" w:line="264" w:lineRule="auto"/>
              <w:jc w:val="center"/>
              <w:rPr>
                <w:rFonts w:cstheme="minorHAnsi"/>
                <w:b/>
                <w:bCs/>
              </w:rPr>
            </w:pPr>
            <w:r w:rsidRPr="001147C0">
              <w:rPr>
                <w:rFonts w:cstheme="minorHAnsi"/>
                <w:b/>
                <w:bCs/>
              </w:rPr>
              <w:t>Podmioty zaangażowane/partnerzy</w:t>
            </w:r>
          </w:p>
        </w:tc>
      </w:tr>
      <w:tr w:rsidR="00A07349" w:rsidRPr="001147C0" w14:paraId="382FD6D1"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5C8ACD6" w14:textId="77777777" w:rsidR="00A07349" w:rsidRPr="001147C0" w:rsidRDefault="00A07349" w:rsidP="00A07349">
            <w:pPr>
              <w:pStyle w:val="Akapitzlist"/>
              <w:numPr>
                <w:ilvl w:val="0"/>
                <w:numId w:val="21"/>
              </w:numPr>
              <w:spacing w:after="60" w:line="264" w:lineRule="auto"/>
              <w:contextualSpacing w:val="0"/>
              <w:jc w:val="center"/>
              <w:rPr>
                <w:rFonts w:asciiTheme="minorHAnsi" w:hAnsiTheme="minorHAnsi" w:cstheme="minorHAnsi"/>
                <w:bCs/>
              </w:rPr>
            </w:pPr>
            <w:bookmarkStart w:id="104" w:name="_Hlk214194391"/>
          </w:p>
        </w:tc>
        <w:tc>
          <w:tcPr>
            <w:tcW w:w="2127" w:type="pct"/>
            <w:tcBorders>
              <w:top w:val="single" w:sz="12" w:space="0" w:color="auto"/>
              <w:bottom w:val="single" w:sz="12" w:space="0" w:color="auto"/>
            </w:tcBorders>
            <w:shd w:val="clear" w:color="auto" w:fill="BDD6EE"/>
            <w:vAlign w:val="center"/>
          </w:tcPr>
          <w:p w14:paraId="7E9B3E98"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Współpraca Gminy Miasto Zakopane z Powiatowym Urzędem Pracy w Zakopanem w zakresie promocji i wsparcia przedsiębiorczości oraz samozatrudnienia wśród mieszkańców gminy, w szczególności tych, którzy pozostają bez zatrudnienia.</w:t>
            </w:r>
          </w:p>
        </w:tc>
        <w:tc>
          <w:tcPr>
            <w:tcW w:w="1267" w:type="pct"/>
            <w:tcBorders>
              <w:top w:val="single" w:sz="12" w:space="0" w:color="auto"/>
              <w:bottom w:val="single" w:sz="12" w:space="0" w:color="auto"/>
            </w:tcBorders>
            <w:shd w:val="clear" w:color="auto" w:fill="FFFFFF"/>
            <w:vAlign w:val="center"/>
          </w:tcPr>
          <w:p w14:paraId="24BD378B"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0A089FBF"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07E52A79"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Starostwo Powiatowe w Zakopanem</w:t>
            </w:r>
          </w:p>
          <w:p w14:paraId="7D9B0D64"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05DA053"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Powiatowy Urząd Pracy w Zakopanem</w:t>
            </w:r>
          </w:p>
        </w:tc>
        <w:tc>
          <w:tcPr>
            <w:tcW w:w="1304" w:type="pct"/>
            <w:tcBorders>
              <w:top w:val="single" w:sz="12" w:space="0" w:color="auto"/>
              <w:bottom w:val="single" w:sz="12" w:space="0" w:color="auto"/>
            </w:tcBorders>
            <w:shd w:val="clear" w:color="auto" w:fill="FFFFFF"/>
            <w:vAlign w:val="center"/>
          </w:tcPr>
          <w:p w14:paraId="5E52E7C6" w14:textId="77777777" w:rsidR="00A07349" w:rsidRPr="001147C0" w:rsidRDefault="00A07349" w:rsidP="00A07349">
            <w:pPr>
              <w:spacing w:after="60" w:line="264" w:lineRule="auto"/>
              <w:jc w:val="right"/>
              <w:rPr>
                <w:rFonts w:eastAsia="Calibri" w:cstheme="minorHAnsi"/>
                <w:bCs/>
                <w:iCs/>
                <w:sz w:val="20"/>
                <w:szCs w:val="20"/>
              </w:rPr>
            </w:pPr>
          </w:p>
          <w:p w14:paraId="62DC78AD" w14:textId="17DB9795"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Małopolskie Centrum Przedsiębiorczości,</w:t>
            </w:r>
          </w:p>
          <w:p w14:paraId="3F0E6D99"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278F5DE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Instytucje otoczenia biznesu,</w:t>
            </w:r>
          </w:p>
          <w:p w14:paraId="4211254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6FD4D13E"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Osoby bezrobotne, rozpoczynające działalność i przedsiębiorcy</w:t>
            </w:r>
          </w:p>
          <w:p w14:paraId="26D0ED64" w14:textId="77777777" w:rsidR="00A07349" w:rsidRPr="001147C0" w:rsidRDefault="00A07349" w:rsidP="00A07349">
            <w:pPr>
              <w:spacing w:after="60" w:line="264" w:lineRule="auto"/>
              <w:jc w:val="right"/>
              <w:rPr>
                <w:rFonts w:eastAsia="Calibri" w:cstheme="minorHAnsi"/>
                <w:bCs/>
                <w:iCs/>
                <w:sz w:val="20"/>
                <w:szCs w:val="20"/>
              </w:rPr>
            </w:pPr>
          </w:p>
        </w:tc>
      </w:tr>
      <w:tr w:rsidR="00A07349" w:rsidRPr="001147C0" w14:paraId="392D1A9F"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1E50E054" w14:textId="77777777" w:rsidR="00A07349" w:rsidRPr="001147C0" w:rsidRDefault="00A07349" w:rsidP="00A07349">
            <w:pPr>
              <w:pStyle w:val="Akapitzlist"/>
              <w:numPr>
                <w:ilvl w:val="0"/>
                <w:numId w:val="21"/>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1FBAA62C"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 xml:space="preserve">Współpraca Gminy Miasto Zakopane z Powiatowym Urzędem Pracy w Zakopanem w zakresie zwiększania aktywności zawodowej wśród osób bezrobotnych, w tym realizacja programów na rzecz zatrudnienia osób zaliczanych do grup </w:t>
            </w:r>
            <w:proofErr w:type="spellStart"/>
            <w:r w:rsidRPr="001147C0">
              <w:rPr>
                <w:rFonts w:cstheme="minorHAnsi"/>
              </w:rPr>
              <w:t>defaworyzowanych</w:t>
            </w:r>
            <w:proofErr w:type="spellEnd"/>
            <w:r w:rsidRPr="001147C0">
              <w:rPr>
                <w:rFonts w:cstheme="minorHAnsi"/>
              </w:rPr>
              <w:t xml:space="preserve"> na rynku pracy.</w:t>
            </w:r>
          </w:p>
        </w:tc>
        <w:tc>
          <w:tcPr>
            <w:tcW w:w="1267" w:type="pct"/>
            <w:tcBorders>
              <w:top w:val="single" w:sz="12" w:space="0" w:color="auto"/>
              <w:bottom w:val="single" w:sz="12" w:space="0" w:color="auto"/>
            </w:tcBorders>
            <w:shd w:val="clear" w:color="auto" w:fill="FFFFFF"/>
            <w:vAlign w:val="center"/>
          </w:tcPr>
          <w:p w14:paraId="5685AD8A"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615F72E1"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25C70339"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Starostwo Powiatowe w Zakopanem</w:t>
            </w:r>
          </w:p>
          <w:p w14:paraId="5ED3613F"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6E4688EC"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Powiatowy Urząd Pracy w Zakopanem</w:t>
            </w:r>
          </w:p>
        </w:tc>
        <w:tc>
          <w:tcPr>
            <w:tcW w:w="1304" w:type="pct"/>
            <w:tcBorders>
              <w:top w:val="single" w:sz="12" w:space="0" w:color="auto"/>
              <w:bottom w:val="single" w:sz="12" w:space="0" w:color="auto"/>
            </w:tcBorders>
            <w:shd w:val="clear" w:color="auto" w:fill="FFFFFF"/>
            <w:vAlign w:val="center"/>
          </w:tcPr>
          <w:p w14:paraId="22FFBA2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Małopolskie Centrum Przedsiębiorczości,</w:t>
            </w:r>
          </w:p>
          <w:p w14:paraId="47960E5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62AFF537"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135F3D3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Osoby bezrobotne,</w:t>
            </w:r>
          </w:p>
          <w:p w14:paraId="47BD031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Pracodawcy</w:t>
            </w:r>
          </w:p>
        </w:tc>
      </w:tr>
      <w:tr w:rsidR="00A07349" w:rsidRPr="001147C0" w14:paraId="70B38F60"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12630A40" w14:textId="77777777" w:rsidR="00A07349" w:rsidRPr="001147C0" w:rsidRDefault="00A07349" w:rsidP="00A07349">
            <w:pPr>
              <w:pStyle w:val="Akapitzlist"/>
              <w:numPr>
                <w:ilvl w:val="0"/>
                <w:numId w:val="21"/>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7C8CED79"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Program prac społecznie użytecznych, robót publicznych i prac interwencyjnych oraz inne działania na rzecz integracji społecznej i aktywizacji zawodowej osób zagrożonych oraz dotkniętych marginalizacją i wykluczeniem społecznym, w szczególności we współpracy z Powiatowym Urzędem Pracy w Zakopanem .</w:t>
            </w:r>
          </w:p>
        </w:tc>
        <w:tc>
          <w:tcPr>
            <w:tcW w:w="1267" w:type="pct"/>
            <w:tcBorders>
              <w:top w:val="single" w:sz="12" w:space="0" w:color="auto"/>
              <w:bottom w:val="single" w:sz="12" w:space="0" w:color="auto"/>
            </w:tcBorders>
            <w:shd w:val="clear" w:color="auto" w:fill="FFFFFF"/>
            <w:vAlign w:val="center"/>
          </w:tcPr>
          <w:p w14:paraId="457F2BF3"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AC5DFD2"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Urząd Miasta Zakopane, w szczególności Wydział Oświaty, Sportu i Spraw Społecznych,</w:t>
            </w:r>
          </w:p>
          <w:p w14:paraId="54284D42" w14:textId="77777777" w:rsidR="00A07349" w:rsidRPr="001147C0" w:rsidRDefault="00A07349" w:rsidP="00A07349">
            <w:pPr>
              <w:spacing w:after="60" w:line="264" w:lineRule="auto"/>
              <w:jc w:val="center"/>
              <w:rPr>
                <w:rFonts w:cstheme="minorHAnsi"/>
                <w:b/>
                <w:sz w:val="20"/>
                <w:szCs w:val="20"/>
              </w:rPr>
            </w:pPr>
            <w:r w:rsidRPr="001147C0">
              <w:rPr>
                <w:rFonts w:cstheme="minorHAnsi"/>
                <w:sz w:val="20"/>
                <w:szCs w:val="20"/>
              </w:rPr>
              <w:t>Starostwo Powiatowe w Zakopanem</w:t>
            </w:r>
          </w:p>
          <w:p w14:paraId="2928D23E"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1E165244"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Powiatowy Urząd Pracy w Zakopanem</w:t>
            </w:r>
            <w:r w:rsidRPr="001147C0">
              <w:rPr>
                <w:rFonts w:eastAsia="Calibri" w:cstheme="minorHAnsi"/>
                <w:bCs/>
                <w:iCs/>
                <w:sz w:val="20"/>
                <w:szCs w:val="20"/>
              </w:rPr>
              <w:t xml:space="preserve"> </w:t>
            </w:r>
          </w:p>
        </w:tc>
        <w:tc>
          <w:tcPr>
            <w:tcW w:w="1304" w:type="pct"/>
            <w:tcBorders>
              <w:top w:val="single" w:sz="12" w:space="0" w:color="auto"/>
              <w:bottom w:val="single" w:sz="12" w:space="0" w:color="auto"/>
            </w:tcBorders>
            <w:shd w:val="clear" w:color="auto" w:fill="FFFFFF"/>
            <w:vAlign w:val="center"/>
          </w:tcPr>
          <w:p w14:paraId="595EC7F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2429BFE6" w14:textId="77777777" w:rsidR="00A07349" w:rsidRPr="001147C0" w:rsidRDefault="00A07349" w:rsidP="00A07349">
            <w:pPr>
              <w:spacing w:after="60" w:line="264" w:lineRule="auto"/>
              <w:jc w:val="right"/>
              <w:rPr>
                <w:rFonts w:eastAsia="Calibri" w:cstheme="minorHAnsi"/>
                <w:bCs/>
                <w:iCs/>
                <w:sz w:val="20"/>
                <w:szCs w:val="20"/>
              </w:rPr>
            </w:pPr>
            <w:r w:rsidRPr="001147C0">
              <w:rPr>
                <w:rFonts w:cstheme="minorHAnsi"/>
                <w:sz w:val="20"/>
                <w:szCs w:val="20"/>
              </w:rPr>
              <w:t>Straż Miejska w Zakopanem</w:t>
            </w:r>
          </w:p>
        </w:tc>
      </w:tr>
      <w:tr w:rsidR="00A07349" w:rsidRPr="001147C0" w14:paraId="788E419A"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3905840" w14:textId="77777777" w:rsidR="00A07349" w:rsidRPr="001147C0" w:rsidRDefault="00A07349" w:rsidP="00A07349">
            <w:pPr>
              <w:pStyle w:val="Akapitzlist"/>
              <w:numPr>
                <w:ilvl w:val="0"/>
                <w:numId w:val="21"/>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3966B30"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Promowanie i wspieranie działań na rzecz rozwoju ekonomii społecznej, w tym promocja oferty OWES.</w:t>
            </w:r>
          </w:p>
        </w:tc>
        <w:tc>
          <w:tcPr>
            <w:tcW w:w="1267" w:type="pct"/>
            <w:tcBorders>
              <w:top w:val="single" w:sz="12" w:space="0" w:color="auto"/>
              <w:bottom w:val="single" w:sz="12" w:space="0" w:color="auto"/>
            </w:tcBorders>
            <w:shd w:val="clear" w:color="auto" w:fill="FFFFFF"/>
            <w:vAlign w:val="center"/>
          </w:tcPr>
          <w:p w14:paraId="7C9AE567"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5D5F9FDF"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Urząd Miasta Zakopane, w szczególności Wydział Oświaty, Sportu i Spraw Społecznych</w:t>
            </w:r>
          </w:p>
          <w:p w14:paraId="388506CD"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6262C9AD"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02DFDE93"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PFRON,</w:t>
            </w:r>
          </w:p>
          <w:p w14:paraId="616A5004"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Małopolski Urząd Wojewódzki w Krakowie,</w:t>
            </w:r>
          </w:p>
          <w:p w14:paraId="468CA683"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Małopolskie Centrum Przedsiębiorczości,</w:t>
            </w:r>
          </w:p>
          <w:p w14:paraId="1CDCC024"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Regionalny Ośrodek Polityki Społecznej w Krakowie,</w:t>
            </w:r>
          </w:p>
          <w:p w14:paraId="5BC3E2AB"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04DB9FCD" w14:textId="77777777" w:rsidR="00A07349" w:rsidRPr="001147C0" w:rsidRDefault="00A07349" w:rsidP="00A07349">
            <w:pPr>
              <w:spacing w:after="20" w:line="264" w:lineRule="auto"/>
              <w:jc w:val="right"/>
              <w:rPr>
                <w:rFonts w:eastAsia="Calibri" w:cstheme="minorHAnsi"/>
                <w:bCs/>
                <w:iCs/>
                <w:sz w:val="20"/>
                <w:szCs w:val="20"/>
              </w:rPr>
            </w:pPr>
            <w:r w:rsidRPr="001147C0">
              <w:rPr>
                <w:rFonts w:eastAsia="Calibri" w:cstheme="minorHAnsi"/>
                <w:bCs/>
                <w:iCs/>
                <w:sz w:val="20"/>
                <w:szCs w:val="20"/>
              </w:rPr>
              <w:t>Ośrodki wsparcia ekonomii społecznej</w:t>
            </w:r>
          </w:p>
        </w:tc>
      </w:tr>
      <w:tr w:rsidR="00A07349" w:rsidRPr="001147C0" w14:paraId="0D917E59"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477B1C0" w14:textId="77777777" w:rsidR="00A07349" w:rsidRPr="001147C0" w:rsidRDefault="00A07349" w:rsidP="00A07349">
            <w:pPr>
              <w:pStyle w:val="Akapitzlist"/>
              <w:numPr>
                <w:ilvl w:val="0"/>
                <w:numId w:val="21"/>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7EEACF83"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Kompleksowe wsparcie dla osób bezrobotnych, w tym pomoc w formie pracy socjalnej, pomoc materialna i finansowa, wsparcie informacyjne i poradnictwo (usługa psychologiczna, prawna i inne).</w:t>
            </w:r>
          </w:p>
        </w:tc>
        <w:tc>
          <w:tcPr>
            <w:tcW w:w="1267" w:type="pct"/>
            <w:tcBorders>
              <w:top w:val="single" w:sz="12" w:space="0" w:color="auto"/>
              <w:bottom w:val="single" w:sz="12" w:space="0" w:color="auto"/>
            </w:tcBorders>
            <w:shd w:val="clear" w:color="auto" w:fill="FFFFFF"/>
            <w:vAlign w:val="center"/>
          </w:tcPr>
          <w:p w14:paraId="1127E0B5"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41E44D01"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Urząd Miasta Zakopane, w szczególności Wydział Oświaty, Sportu i Spraw Społecznych</w:t>
            </w:r>
          </w:p>
          <w:p w14:paraId="6E6B039D"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1A769F97"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53D51994"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Powiatowy Urząd Pracy w Zakopanem,</w:t>
            </w:r>
          </w:p>
          <w:p w14:paraId="314325AC"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78090854"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Kościoły i związki wyznaniowe</w:t>
            </w:r>
          </w:p>
        </w:tc>
      </w:tr>
      <w:bookmarkEnd w:id="104"/>
      <w:tr w:rsidR="00A07349" w:rsidRPr="001147C0" w14:paraId="22BBB7F7" w14:textId="77777777" w:rsidTr="00076ECF">
        <w:trPr>
          <w:trHeight w:val="510"/>
          <w:jc w:val="center"/>
        </w:trPr>
        <w:tc>
          <w:tcPr>
            <w:tcW w:w="2429" w:type="pct"/>
            <w:gridSpan w:val="2"/>
            <w:tcBorders>
              <w:top w:val="single" w:sz="18" w:space="0" w:color="000000"/>
              <w:left w:val="dotted" w:sz="4" w:space="0" w:color="auto"/>
              <w:bottom w:val="dotted" w:sz="4" w:space="0" w:color="auto"/>
              <w:right w:val="dotted" w:sz="4" w:space="0" w:color="auto"/>
            </w:tcBorders>
            <w:shd w:val="clear" w:color="auto" w:fill="0F6FC6" w:themeFill="accent1"/>
            <w:vAlign w:val="center"/>
          </w:tcPr>
          <w:p w14:paraId="21A8CB50" w14:textId="77777777" w:rsidR="00A07349" w:rsidRPr="001147C0" w:rsidRDefault="00A07349" w:rsidP="00A07349">
            <w:pPr>
              <w:spacing w:after="60" w:line="264" w:lineRule="auto"/>
              <w:jc w:val="center"/>
              <w:rPr>
                <w:rFonts w:cstheme="minorHAnsi"/>
                <w:b/>
                <w:color w:val="FFFFFF" w:themeColor="background1"/>
              </w:rPr>
            </w:pPr>
            <w:r w:rsidRPr="001147C0">
              <w:rPr>
                <w:rFonts w:cstheme="minorHAnsi"/>
                <w:b/>
                <w:color w:val="FFFFFF" w:themeColor="background1"/>
              </w:rPr>
              <w:lastRenderedPageBreak/>
              <w:br w:type="column"/>
            </w:r>
            <w:r w:rsidRPr="001147C0">
              <w:rPr>
                <w:rFonts w:cstheme="minorHAnsi"/>
                <w:b/>
                <w:color w:val="FFFFFF" w:themeColor="background1"/>
              </w:rPr>
              <w:br w:type="column"/>
            </w:r>
            <w:r w:rsidRPr="001147C0">
              <w:rPr>
                <w:rFonts w:cstheme="minorHAnsi"/>
                <w:b/>
                <w:color w:val="FFFFFF" w:themeColor="background1"/>
              </w:rPr>
              <w:br w:type="column"/>
              <w:t xml:space="preserve">CEL OPERACYJNY </w:t>
            </w:r>
          </w:p>
        </w:tc>
        <w:tc>
          <w:tcPr>
            <w:tcW w:w="2571" w:type="pct"/>
            <w:gridSpan w:val="2"/>
            <w:tcBorders>
              <w:top w:val="single" w:sz="18" w:space="0" w:color="000000"/>
              <w:left w:val="dotted" w:sz="4" w:space="0" w:color="auto"/>
              <w:bottom w:val="dotted" w:sz="4" w:space="0" w:color="auto"/>
              <w:right w:val="dotted" w:sz="4" w:space="0" w:color="auto"/>
            </w:tcBorders>
            <w:shd w:val="clear" w:color="auto" w:fill="0F6FC6" w:themeFill="accent1"/>
            <w:vAlign w:val="center"/>
          </w:tcPr>
          <w:p w14:paraId="638C91A1" w14:textId="77777777" w:rsidR="00A07349" w:rsidRPr="001147C0" w:rsidRDefault="00A07349" w:rsidP="00A07349">
            <w:pPr>
              <w:spacing w:after="60" w:line="264" w:lineRule="auto"/>
              <w:ind w:left="357" w:hanging="357"/>
              <w:jc w:val="center"/>
              <w:rPr>
                <w:rFonts w:cstheme="minorHAnsi"/>
                <w:b/>
                <w:color w:val="FFFFFF" w:themeColor="background1"/>
              </w:rPr>
            </w:pPr>
            <w:r w:rsidRPr="001147C0">
              <w:rPr>
                <w:rFonts w:cstheme="minorHAnsi"/>
                <w:b/>
                <w:color w:val="FFFFFF" w:themeColor="background1"/>
              </w:rPr>
              <w:t>PROPONOWANE MIERNIKI REALIZACJI CELU:</w:t>
            </w:r>
          </w:p>
        </w:tc>
      </w:tr>
      <w:tr w:rsidR="00A07349" w:rsidRPr="001147C0" w14:paraId="2BBD9300" w14:textId="77777777" w:rsidTr="00A07349">
        <w:trPr>
          <w:trHeight w:val="510"/>
          <w:jc w:val="center"/>
        </w:trPr>
        <w:tc>
          <w:tcPr>
            <w:tcW w:w="2429" w:type="pct"/>
            <w:gridSpan w:val="2"/>
            <w:tcBorders>
              <w:top w:val="single" w:sz="18" w:space="0" w:color="000000"/>
            </w:tcBorders>
            <w:shd w:val="clear" w:color="auto" w:fill="0F6FC6" w:themeFill="accent1"/>
            <w:vAlign w:val="center"/>
          </w:tcPr>
          <w:p w14:paraId="168D367B" w14:textId="4468EB9A" w:rsidR="00A07349" w:rsidRPr="001147C0" w:rsidRDefault="00A07349" w:rsidP="00A07349">
            <w:pPr>
              <w:spacing w:after="60" w:line="264" w:lineRule="auto"/>
              <w:jc w:val="both"/>
              <w:rPr>
                <w:rFonts w:cstheme="minorHAnsi"/>
                <w:b/>
                <w:color w:val="FFFFFF" w:themeColor="background1"/>
                <w:sz w:val="24"/>
                <w:szCs w:val="24"/>
              </w:rPr>
            </w:pPr>
            <w:bookmarkStart w:id="105" w:name="_Hlk214194422"/>
            <w:r w:rsidRPr="001147C0">
              <w:rPr>
                <w:rFonts w:cstheme="minorHAnsi"/>
                <w:b/>
                <w:color w:val="FFFFFF" w:themeColor="background1"/>
                <w:sz w:val="24"/>
                <w:szCs w:val="24"/>
              </w:rPr>
              <w:t>3.2. Prospołeczna polityka mieszkaniowa gminy w wymiarze inwestycyjnym i integracyjno-aktywizującym</w:t>
            </w:r>
            <w:bookmarkEnd w:id="105"/>
            <w:r w:rsidR="002751D8" w:rsidRPr="001147C0">
              <w:rPr>
                <w:rFonts w:cstheme="minorHAnsi"/>
                <w:b/>
                <w:color w:val="FFFFFF" w:themeColor="background1"/>
                <w:sz w:val="24"/>
                <w:szCs w:val="24"/>
              </w:rPr>
              <w:t>.</w:t>
            </w:r>
          </w:p>
        </w:tc>
        <w:tc>
          <w:tcPr>
            <w:tcW w:w="2571" w:type="pct"/>
            <w:gridSpan w:val="2"/>
            <w:tcBorders>
              <w:top w:val="single" w:sz="18" w:space="0" w:color="000000"/>
            </w:tcBorders>
            <w:shd w:val="clear" w:color="auto" w:fill="FFFFFF"/>
            <w:vAlign w:val="center"/>
          </w:tcPr>
          <w:p w14:paraId="426FC58E" w14:textId="77777777" w:rsidR="00A07349" w:rsidRPr="001147C0" w:rsidRDefault="00A07349" w:rsidP="00A931EF">
            <w:pPr>
              <w:numPr>
                <w:ilvl w:val="0"/>
                <w:numId w:val="16"/>
              </w:numPr>
              <w:spacing w:after="0" w:line="264" w:lineRule="auto"/>
              <w:ind w:left="357" w:hanging="357"/>
              <w:jc w:val="both"/>
              <w:rPr>
                <w:rFonts w:eastAsia="Calibri" w:cstheme="minorHAnsi"/>
                <w:sz w:val="20"/>
                <w:szCs w:val="20"/>
              </w:rPr>
            </w:pPr>
            <w:r w:rsidRPr="001147C0">
              <w:rPr>
                <w:rFonts w:eastAsia="Calibri" w:cstheme="minorHAnsi"/>
                <w:sz w:val="20"/>
                <w:szCs w:val="20"/>
              </w:rPr>
              <w:t>Liczba i powierzchnia mieszkań socjalnych / komunalnych / treningowych i wspomaganych na terenie gminy Zakopane – dane Urzędu Miasta Zakopane,</w:t>
            </w:r>
          </w:p>
          <w:p w14:paraId="54FAAD41" w14:textId="77777777" w:rsidR="00A07349" w:rsidRPr="001147C0" w:rsidRDefault="00A07349" w:rsidP="00A931EF">
            <w:pPr>
              <w:numPr>
                <w:ilvl w:val="0"/>
                <w:numId w:val="16"/>
              </w:numPr>
              <w:spacing w:after="0" w:line="264" w:lineRule="auto"/>
              <w:ind w:left="357" w:hanging="357"/>
              <w:jc w:val="both"/>
              <w:rPr>
                <w:rFonts w:eastAsia="Calibri" w:cstheme="minorHAnsi"/>
                <w:sz w:val="20"/>
                <w:szCs w:val="20"/>
              </w:rPr>
            </w:pPr>
            <w:r w:rsidRPr="001147C0">
              <w:rPr>
                <w:rFonts w:eastAsia="Calibri" w:cstheme="minorHAnsi"/>
                <w:sz w:val="20"/>
                <w:szCs w:val="20"/>
              </w:rPr>
              <w:t>Liczby gospodarstw domowych, którym udzielano dodatków mieszkaniowych w skali roku oraz sumaryczna wartość wypłaconego wsparcia - dane Miejskiego Ośrodka Pomocy Społecznej w Zakopanem,</w:t>
            </w:r>
          </w:p>
          <w:p w14:paraId="722460CF" w14:textId="77777777" w:rsidR="00A931EF" w:rsidRPr="001147C0" w:rsidRDefault="00A07349" w:rsidP="00A931EF">
            <w:pPr>
              <w:numPr>
                <w:ilvl w:val="0"/>
                <w:numId w:val="16"/>
              </w:numPr>
              <w:spacing w:after="0" w:line="264" w:lineRule="auto"/>
              <w:ind w:left="357" w:hanging="357"/>
              <w:jc w:val="both"/>
              <w:rPr>
                <w:rFonts w:eastAsia="Calibri" w:cstheme="minorHAnsi"/>
                <w:sz w:val="20"/>
                <w:szCs w:val="20"/>
              </w:rPr>
            </w:pPr>
            <w:r w:rsidRPr="001147C0">
              <w:rPr>
                <w:rFonts w:eastAsia="Calibri" w:cstheme="minorHAnsi"/>
                <w:sz w:val="20"/>
                <w:szCs w:val="20"/>
              </w:rPr>
              <w:t>Liczba osób, które uzyskały wsparcie z Miejskiego Ośrodka Pomocy Społecznej w Zakopanem ze względu na bezdomność – dane Miejskiego Ośrodka Pomocy Społecznej w Zakopanem</w:t>
            </w:r>
            <w:r w:rsidR="00A931EF" w:rsidRPr="001147C0">
              <w:rPr>
                <w:rFonts w:eastAsia="Calibri" w:cstheme="minorHAnsi"/>
                <w:sz w:val="20"/>
                <w:szCs w:val="20"/>
              </w:rPr>
              <w:t>,</w:t>
            </w:r>
          </w:p>
          <w:p w14:paraId="2FD57A32" w14:textId="48E8D6B6" w:rsidR="00A07349" w:rsidRPr="001147C0" w:rsidRDefault="00A931EF" w:rsidP="00A931EF">
            <w:pPr>
              <w:numPr>
                <w:ilvl w:val="0"/>
                <w:numId w:val="16"/>
              </w:numPr>
              <w:spacing w:after="0" w:line="264" w:lineRule="auto"/>
              <w:ind w:left="357" w:hanging="357"/>
              <w:jc w:val="both"/>
              <w:rPr>
                <w:rFonts w:eastAsia="Calibri" w:cstheme="minorHAnsi"/>
                <w:sz w:val="20"/>
                <w:szCs w:val="20"/>
              </w:rPr>
            </w:pPr>
            <w:r w:rsidRPr="001147C0">
              <w:rPr>
                <w:rFonts w:eastAsia="Calibri" w:cstheme="minorHAnsi"/>
                <w:sz w:val="20"/>
                <w:szCs w:val="20"/>
              </w:rPr>
              <w:t>Saldo migracji ogółem na 1000 ludności – dane Urzędu Miasta Zakopane, BDL GUS</w:t>
            </w:r>
            <w:r w:rsidR="00A07349" w:rsidRPr="001147C0">
              <w:rPr>
                <w:rFonts w:eastAsia="Calibri" w:cstheme="minorHAnsi"/>
                <w:sz w:val="20"/>
                <w:szCs w:val="20"/>
              </w:rPr>
              <w:t>.</w:t>
            </w:r>
          </w:p>
        </w:tc>
      </w:tr>
      <w:tr w:rsidR="00A07349" w:rsidRPr="001147C0" w14:paraId="0B503A3C" w14:textId="77777777" w:rsidTr="00076ECF">
        <w:trPr>
          <w:trHeight w:val="510"/>
          <w:jc w:val="center"/>
        </w:trPr>
        <w:tc>
          <w:tcPr>
            <w:tcW w:w="2429" w:type="pct"/>
            <w:gridSpan w:val="2"/>
            <w:tcBorders>
              <w:top w:val="single" w:sz="12" w:space="0" w:color="auto"/>
              <w:bottom w:val="single" w:sz="12" w:space="0" w:color="auto"/>
            </w:tcBorders>
            <w:vAlign w:val="center"/>
          </w:tcPr>
          <w:p w14:paraId="22BD41BE" w14:textId="77777777" w:rsidR="00A07349" w:rsidRPr="001147C0" w:rsidRDefault="00A07349" w:rsidP="00A07349">
            <w:pPr>
              <w:spacing w:after="60" w:line="264" w:lineRule="auto"/>
              <w:ind w:left="2552"/>
              <w:rPr>
                <w:rFonts w:cstheme="minorHAnsi"/>
                <w:b/>
                <w:bCs/>
              </w:rPr>
            </w:pPr>
            <w:r w:rsidRPr="001147C0">
              <w:rPr>
                <w:rFonts w:cstheme="minorHAnsi"/>
                <w:b/>
                <w:bCs/>
              </w:rPr>
              <w:t>Kluczowe kierunki działań</w:t>
            </w:r>
          </w:p>
        </w:tc>
        <w:tc>
          <w:tcPr>
            <w:tcW w:w="1267" w:type="pct"/>
            <w:tcBorders>
              <w:top w:val="single" w:sz="12" w:space="0" w:color="auto"/>
              <w:bottom w:val="single" w:sz="12" w:space="0" w:color="auto"/>
            </w:tcBorders>
            <w:vAlign w:val="center"/>
          </w:tcPr>
          <w:p w14:paraId="518FC83A" w14:textId="77777777" w:rsidR="00A07349" w:rsidRPr="001147C0" w:rsidRDefault="00A07349" w:rsidP="00A07349">
            <w:pPr>
              <w:spacing w:after="6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14012760" w14:textId="77777777" w:rsidR="00A07349" w:rsidRPr="001147C0" w:rsidRDefault="00A07349" w:rsidP="00A07349">
            <w:pPr>
              <w:spacing w:after="60" w:line="264" w:lineRule="auto"/>
              <w:jc w:val="center"/>
              <w:rPr>
                <w:rFonts w:cstheme="minorHAnsi"/>
                <w:b/>
                <w:bCs/>
              </w:rPr>
            </w:pPr>
            <w:r w:rsidRPr="001147C0">
              <w:rPr>
                <w:rFonts w:cstheme="minorHAnsi"/>
                <w:b/>
                <w:bCs/>
              </w:rPr>
              <w:t>Podmioty zaangażowane/partnerzy</w:t>
            </w:r>
          </w:p>
        </w:tc>
      </w:tr>
      <w:tr w:rsidR="00A07349" w:rsidRPr="001147C0" w14:paraId="7C3E9386"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1FD6D7A8" w14:textId="77777777" w:rsidR="00A07349" w:rsidRPr="001147C0" w:rsidRDefault="00A07349" w:rsidP="00A07349">
            <w:pPr>
              <w:pStyle w:val="Akapitzlist"/>
              <w:numPr>
                <w:ilvl w:val="0"/>
                <w:numId w:val="22"/>
              </w:numPr>
              <w:spacing w:after="60" w:line="264" w:lineRule="auto"/>
              <w:contextualSpacing w:val="0"/>
              <w:jc w:val="center"/>
              <w:rPr>
                <w:rFonts w:asciiTheme="minorHAnsi" w:hAnsiTheme="minorHAnsi" w:cstheme="minorHAnsi"/>
                <w:bCs/>
              </w:rPr>
            </w:pPr>
            <w:bookmarkStart w:id="106" w:name="_Hlk214194439"/>
          </w:p>
        </w:tc>
        <w:tc>
          <w:tcPr>
            <w:tcW w:w="2127" w:type="pct"/>
            <w:tcBorders>
              <w:top w:val="single" w:sz="12" w:space="0" w:color="auto"/>
              <w:bottom w:val="single" w:sz="12" w:space="0" w:color="auto"/>
            </w:tcBorders>
            <w:shd w:val="clear" w:color="auto" w:fill="BDD6EE"/>
            <w:vAlign w:val="center"/>
          </w:tcPr>
          <w:p w14:paraId="101C02EE"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Rozwój i modernizacja systemu mieszkań socjalnych oraz komunalnych dla osób i rodzin, które nie są w stanie samodzielnie zaspokoić swoich potrzeb mieszkaniowych.</w:t>
            </w:r>
          </w:p>
        </w:tc>
        <w:tc>
          <w:tcPr>
            <w:tcW w:w="1267" w:type="pct"/>
            <w:tcBorders>
              <w:top w:val="single" w:sz="12" w:space="0" w:color="auto"/>
              <w:bottom w:val="single" w:sz="12" w:space="0" w:color="auto"/>
            </w:tcBorders>
            <w:shd w:val="clear" w:color="auto" w:fill="FFFFFF"/>
            <w:vAlign w:val="center"/>
          </w:tcPr>
          <w:p w14:paraId="1DA90F19" w14:textId="77777777" w:rsidR="00A07349" w:rsidRPr="001147C0" w:rsidRDefault="00A07349" w:rsidP="00A931EF">
            <w:pPr>
              <w:spacing w:after="0" w:line="264" w:lineRule="auto"/>
              <w:jc w:val="center"/>
              <w:rPr>
                <w:rFonts w:cstheme="minorHAnsi"/>
                <w:b/>
                <w:sz w:val="20"/>
                <w:szCs w:val="20"/>
              </w:rPr>
            </w:pPr>
            <w:r w:rsidRPr="001147C0">
              <w:rPr>
                <w:rFonts w:cstheme="minorHAnsi"/>
                <w:b/>
                <w:sz w:val="20"/>
                <w:szCs w:val="20"/>
              </w:rPr>
              <w:t>Koordynacja:</w:t>
            </w:r>
          </w:p>
          <w:p w14:paraId="79B4F31E" w14:textId="77777777" w:rsidR="00A07349" w:rsidRPr="001147C0" w:rsidRDefault="00A07349" w:rsidP="00A931EF">
            <w:pPr>
              <w:spacing w:after="0" w:line="264" w:lineRule="auto"/>
              <w:jc w:val="center"/>
              <w:rPr>
                <w:rFonts w:cstheme="minorHAnsi"/>
                <w:sz w:val="20"/>
                <w:szCs w:val="20"/>
              </w:rPr>
            </w:pPr>
            <w:r w:rsidRPr="001147C0">
              <w:rPr>
                <w:rFonts w:cstheme="minorHAnsi"/>
                <w:sz w:val="20"/>
                <w:szCs w:val="20"/>
              </w:rPr>
              <w:t>Burmistrz Miasta Zakopane i zastępcy</w:t>
            </w:r>
          </w:p>
          <w:p w14:paraId="2DDFB937" w14:textId="77777777" w:rsidR="00A07349" w:rsidRPr="001147C0" w:rsidRDefault="00A07349" w:rsidP="00A931EF">
            <w:pPr>
              <w:spacing w:after="0" w:line="264" w:lineRule="auto"/>
              <w:jc w:val="center"/>
              <w:rPr>
                <w:rFonts w:cstheme="minorHAnsi"/>
                <w:b/>
                <w:sz w:val="20"/>
                <w:szCs w:val="20"/>
              </w:rPr>
            </w:pPr>
            <w:r w:rsidRPr="001147C0">
              <w:rPr>
                <w:rFonts w:cstheme="minorHAnsi"/>
                <w:b/>
                <w:sz w:val="20"/>
                <w:szCs w:val="20"/>
              </w:rPr>
              <w:t>Realizacja:</w:t>
            </w:r>
          </w:p>
          <w:p w14:paraId="7AD13B6F" w14:textId="77777777" w:rsidR="00A07349" w:rsidRPr="001147C0" w:rsidRDefault="00A07349" w:rsidP="00A931EF">
            <w:pPr>
              <w:spacing w:after="0" w:line="264" w:lineRule="auto"/>
              <w:jc w:val="center"/>
              <w:rPr>
                <w:rFonts w:cstheme="minorHAnsi"/>
                <w:sz w:val="20"/>
                <w:szCs w:val="20"/>
                <w:highlight w:val="yellow"/>
              </w:rPr>
            </w:pPr>
            <w:r w:rsidRPr="001147C0">
              <w:rPr>
                <w:rFonts w:eastAsia="Calibri" w:cstheme="minorHAnsi"/>
                <w:bCs/>
                <w:iCs/>
                <w:sz w:val="20"/>
                <w:szCs w:val="20"/>
              </w:rPr>
              <w:t xml:space="preserve">Urząd Miasta Zakopane, w szczególności Wydział Oświaty, Sportu i Spraw Społecznych, </w:t>
            </w:r>
            <w:r w:rsidRPr="001147C0">
              <w:rPr>
                <w:rFonts w:eastAsia="Calibri" w:cstheme="minorHAnsi"/>
                <w:sz w:val="20"/>
                <w:szCs w:val="20"/>
              </w:rPr>
              <w:t>Wydział Mienia i Nadzoru Właścicielskiego, Wydział Strategii i Rozwoju</w:t>
            </w:r>
          </w:p>
        </w:tc>
        <w:tc>
          <w:tcPr>
            <w:tcW w:w="1304" w:type="pct"/>
            <w:tcBorders>
              <w:top w:val="single" w:sz="12" w:space="0" w:color="auto"/>
              <w:bottom w:val="single" w:sz="12" w:space="0" w:color="auto"/>
            </w:tcBorders>
            <w:shd w:val="clear" w:color="auto" w:fill="FFFFFF"/>
            <w:vAlign w:val="center"/>
          </w:tcPr>
          <w:p w14:paraId="47E203F7"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44BEF146"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 xml:space="preserve">NFOŚiGW, </w:t>
            </w:r>
            <w:proofErr w:type="spellStart"/>
            <w:r w:rsidRPr="001147C0">
              <w:rPr>
                <w:rFonts w:cstheme="minorHAnsi"/>
                <w:sz w:val="20"/>
                <w:szCs w:val="20"/>
              </w:rPr>
              <w:t>WFOŚiGW</w:t>
            </w:r>
            <w:proofErr w:type="spellEnd"/>
            <w:r w:rsidRPr="001147C0">
              <w:rPr>
                <w:rFonts w:cstheme="minorHAnsi"/>
                <w:sz w:val="20"/>
                <w:szCs w:val="20"/>
              </w:rPr>
              <w:t>,</w:t>
            </w:r>
          </w:p>
          <w:p w14:paraId="6C3ADC66"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PFRON,</w:t>
            </w:r>
          </w:p>
          <w:p w14:paraId="29262A52"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„Zakopiańskie TBS” TKGK Sp. z o.o.,</w:t>
            </w:r>
          </w:p>
          <w:p w14:paraId="3832499B"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tc>
      </w:tr>
      <w:tr w:rsidR="00A07349" w:rsidRPr="001147C0" w14:paraId="7155E9B6"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7AE822E" w14:textId="77777777" w:rsidR="00A07349" w:rsidRPr="001147C0" w:rsidRDefault="00A07349" w:rsidP="00A07349">
            <w:pPr>
              <w:pStyle w:val="Akapitzlist"/>
              <w:numPr>
                <w:ilvl w:val="0"/>
                <w:numId w:val="22"/>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CC4D3FC" w14:textId="77777777" w:rsidR="00A07349" w:rsidRPr="001147C0" w:rsidRDefault="00A07349" w:rsidP="00A07349">
            <w:pPr>
              <w:tabs>
                <w:tab w:val="left" w:pos="1309"/>
              </w:tabs>
              <w:spacing w:after="60" w:line="264" w:lineRule="auto"/>
              <w:jc w:val="both"/>
              <w:rPr>
                <w:rFonts w:cstheme="minorHAnsi"/>
              </w:rPr>
            </w:pPr>
            <w:r w:rsidRPr="001147C0">
              <w:rPr>
                <w:rFonts w:cstheme="minorHAnsi"/>
                <w:iCs/>
              </w:rPr>
              <w:t>Zabezpieczenie mieszkań treningowych i wspomaganych o odpowiednich standardach usług i pomieszczeń dla osób z różnymi niepełnosprawnościami oraz problemami w zakresie zdrowia psychicznego.</w:t>
            </w:r>
          </w:p>
        </w:tc>
        <w:tc>
          <w:tcPr>
            <w:tcW w:w="1267" w:type="pct"/>
            <w:tcBorders>
              <w:top w:val="single" w:sz="12" w:space="0" w:color="auto"/>
              <w:bottom w:val="single" w:sz="12" w:space="0" w:color="auto"/>
            </w:tcBorders>
            <w:shd w:val="clear" w:color="auto" w:fill="FFFFFF"/>
            <w:vAlign w:val="center"/>
          </w:tcPr>
          <w:p w14:paraId="36054A02" w14:textId="77777777" w:rsidR="00A07349" w:rsidRPr="001147C0" w:rsidRDefault="00A07349" w:rsidP="00A931EF">
            <w:pPr>
              <w:spacing w:after="0" w:line="264" w:lineRule="auto"/>
              <w:jc w:val="center"/>
              <w:rPr>
                <w:rFonts w:cstheme="minorHAnsi"/>
                <w:b/>
                <w:sz w:val="20"/>
                <w:szCs w:val="20"/>
              </w:rPr>
            </w:pPr>
            <w:r w:rsidRPr="001147C0">
              <w:rPr>
                <w:rFonts w:cstheme="minorHAnsi"/>
                <w:b/>
                <w:sz w:val="20"/>
                <w:szCs w:val="20"/>
              </w:rPr>
              <w:t>Koordynacja:</w:t>
            </w:r>
          </w:p>
          <w:p w14:paraId="03F4F1F1" w14:textId="77777777" w:rsidR="00A07349" w:rsidRPr="001147C0" w:rsidRDefault="00A07349" w:rsidP="00A931EF">
            <w:pPr>
              <w:spacing w:after="0" w:line="264" w:lineRule="auto"/>
              <w:jc w:val="center"/>
              <w:rPr>
                <w:rFonts w:cstheme="minorHAnsi"/>
                <w:sz w:val="20"/>
                <w:szCs w:val="20"/>
              </w:rPr>
            </w:pPr>
            <w:r w:rsidRPr="001147C0">
              <w:rPr>
                <w:rFonts w:cstheme="minorHAnsi"/>
                <w:sz w:val="20"/>
                <w:szCs w:val="20"/>
              </w:rPr>
              <w:t>Burmistrz Miasta Zakopane i zastępcy</w:t>
            </w:r>
          </w:p>
          <w:p w14:paraId="66F25B67" w14:textId="77777777" w:rsidR="00A07349" w:rsidRPr="001147C0" w:rsidRDefault="00A07349" w:rsidP="00A931EF">
            <w:pPr>
              <w:spacing w:after="0" w:line="264" w:lineRule="auto"/>
              <w:jc w:val="center"/>
              <w:rPr>
                <w:rFonts w:cstheme="minorHAnsi"/>
                <w:b/>
                <w:sz w:val="20"/>
                <w:szCs w:val="20"/>
              </w:rPr>
            </w:pPr>
            <w:r w:rsidRPr="001147C0">
              <w:rPr>
                <w:rFonts w:cstheme="minorHAnsi"/>
                <w:b/>
                <w:sz w:val="20"/>
                <w:szCs w:val="20"/>
              </w:rPr>
              <w:t>Realizacja:</w:t>
            </w:r>
          </w:p>
          <w:p w14:paraId="7AA968BD" w14:textId="77777777" w:rsidR="00A07349" w:rsidRPr="001147C0" w:rsidRDefault="00A07349" w:rsidP="00A931EF">
            <w:pPr>
              <w:spacing w:after="0" w:line="264" w:lineRule="auto"/>
              <w:jc w:val="center"/>
              <w:rPr>
                <w:rFonts w:eastAsia="Calibri" w:cstheme="minorHAnsi"/>
                <w:sz w:val="20"/>
                <w:szCs w:val="20"/>
              </w:rPr>
            </w:pPr>
            <w:r w:rsidRPr="001147C0">
              <w:rPr>
                <w:rFonts w:eastAsia="Calibri" w:cstheme="minorHAnsi"/>
                <w:bCs/>
                <w:iCs/>
                <w:sz w:val="20"/>
                <w:szCs w:val="20"/>
              </w:rPr>
              <w:t xml:space="preserve">Urząd Miasta Zakopane, w szczególności Wydział Oświaty, Sportu i Spraw Społecznych, </w:t>
            </w:r>
            <w:r w:rsidRPr="001147C0">
              <w:rPr>
                <w:rFonts w:eastAsia="Calibri" w:cstheme="minorHAnsi"/>
                <w:sz w:val="20"/>
                <w:szCs w:val="20"/>
              </w:rPr>
              <w:t>Wydział Mienia i Nadzoru Właścicielskiego, Wydział Strategii i Rozwoju,</w:t>
            </w:r>
          </w:p>
          <w:p w14:paraId="50241132" w14:textId="77777777" w:rsidR="00A07349" w:rsidRPr="001147C0" w:rsidRDefault="00A07349" w:rsidP="00A931EF">
            <w:pPr>
              <w:spacing w:after="0" w:line="264" w:lineRule="auto"/>
              <w:jc w:val="center"/>
              <w:rPr>
                <w:rFonts w:cstheme="minorHAnsi"/>
                <w:b/>
                <w:sz w:val="20"/>
                <w:szCs w:val="20"/>
              </w:rPr>
            </w:pPr>
            <w:r w:rsidRPr="001147C0">
              <w:rPr>
                <w:rFonts w:cstheme="minorHAnsi"/>
                <w:sz w:val="20"/>
                <w:szCs w:val="20"/>
              </w:rPr>
              <w:t>Polskie Stowarzyszenie na rzecz Osób z Niepełnosprawnością Intelektualną Koło w Zakopanem i inne organizacje pozarządowe</w:t>
            </w:r>
          </w:p>
        </w:tc>
        <w:tc>
          <w:tcPr>
            <w:tcW w:w="1304" w:type="pct"/>
            <w:tcBorders>
              <w:top w:val="single" w:sz="12" w:space="0" w:color="auto"/>
              <w:bottom w:val="single" w:sz="12" w:space="0" w:color="auto"/>
            </w:tcBorders>
            <w:shd w:val="clear" w:color="auto" w:fill="FFFFFF"/>
            <w:vAlign w:val="center"/>
          </w:tcPr>
          <w:p w14:paraId="12B492CB"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3470313D"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 xml:space="preserve">NFOŚiGW, </w:t>
            </w:r>
            <w:proofErr w:type="spellStart"/>
            <w:r w:rsidRPr="001147C0">
              <w:rPr>
                <w:rFonts w:cstheme="minorHAnsi"/>
                <w:sz w:val="20"/>
                <w:szCs w:val="20"/>
              </w:rPr>
              <w:t>WFOŚiGW</w:t>
            </w:r>
            <w:proofErr w:type="spellEnd"/>
            <w:r w:rsidRPr="001147C0">
              <w:rPr>
                <w:rFonts w:cstheme="minorHAnsi"/>
                <w:sz w:val="20"/>
                <w:szCs w:val="20"/>
              </w:rPr>
              <w:t>,</w:t>
            </w:r>
          </w:p>
          <w:p w14:paraId="4F1DD38A"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PFRON,</w:t>
            </w:r>
          </w:p>
          <w:p w14:paraId="464941EE"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„Zakopiańskie TBS” TKGK Sp. z o.o.,</w:t>
            </w:r>
          </w:p>
          <w:p w14:paraId="0373176A" w14:textId="77777777" w:rsidR="00A07349" w:rsidRPr="001147C0" w:rsidRDefault="00A07349" w:rsidP="00A07349">
            <w:pPr>
              <w:spacing w:after="60" w:line="264" w:lineRule="auto"/>
              <w:jc w:val="right"/>
              <w:rPr>
                <w:rFonts w:cstheme="minorHAnsi"/>
                <w:sz w:val="20"/>
                <w:szCs w:val="20"/>
              </w:rPr>
            </w:pPr>
            <w:r w:rsidRPr="001147C0">
              <w:rPr>
                <w:rFonts w:eastAsia="Calibri" w:cstheme="minorHAnsi"/>
                <w:bCs/>
                <w:iCs/>
                <w:sz w:val="20"/>
                <w:szCs w:val="20"/>
              </w:rPr>
              <w:t>Miejski Ośrodek Pomocy Społecznej w Zakopanem</w:t>
            </w:r>
          </w:p>
        </w:tc>
      </w:tr>
      <w:tr w:rsidR="00A07349" w:rsidRPr="001147C0" w14:paraId="3AFA9004"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7F3F1C4" w14:textId="77777777" w:rsidR="00A07349" w:rsidRPr="001147C0" w:rsidRDefault="00A07349" w:rsidP="00A07349">
            <w:pPr>
              <w:pStyle w:val="Akapitzlist"/>
              <w:numPr>
                <w:ilvl w:val="0"/>
                <w:numId w:val="22"/>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48EAF6A"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Wsparcie rozwoju i modernizacji oraz promocja mieszkalnictwa czynszowego, szczególnie dla młodych osób i rodzin z dziećmi.</w:t>
            </w:r>
          </w:p>
        </w:tc>
        <w:tc>
          <w:tcPr>
            <w:tcW w:w="1267" w:type="pct"/>
            <w:tcBorders>
              <w:top w:val="single" w:sz="12" w:space="0" w:color="auto"/>
              <w:bottom w:val="single" w:sz="12" w:space="0" w:color="auto"/>
            </w:tcBorders>
            <w:shd w:val="clear" w:color="auto" w:fill="FFFFFF"/>
            <w:vAlign w:val="center"/>
          </w:tcPr>
          <w:p w14:paraId="60EC4CB9"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64483F87" w14:textId="77777777" w:rsidR="00A07349" w:rsidRPr="001147C0" w:rsidRDefault="00A07349" w:rsidP="00A07349">
            <w:pPr>
              <w:spacing w:after="60" w:line="264" w:lineRule="auto"/>
              <w:jc w:val="center"/>
              <w:rPr>
                <w:rFonts w:cstheme="minorHAnsi"/>
                <w:sz w:val="20"/>
                <w:szCs w:val="20"/>
              </w:rPr>
            </w:pPr>
            <w:r w:rsidRPr="001147C0">
              <w:rPr>
                <w:rFonts w:cstheme="minorHAnsi"/>
                <w:sz w:val="20"/>
                <w:szCs w:val="20"/>
              </w:rPr>
              <w:t>Burmistrz Miasta Zakopane i zastępcy</w:t>
            </w:r>
          </w:p>
          <w:p w14:paraId="42BA1494"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77B4593D" w14:textId="77777777" w:rsidR="00A07349" w:rsidRPr="001147C0" w:rsidRDefault="00A07349" w:rsidP="00A07349">
            <w:pPr>
              <w:spacing w:after="60" w:line="264" w:lineRule="auto"/>
              <w:jc w:val="center"/>
              <w:rPr>
                <w:rFonts w:cstheme="minorHAnsi"/>
                <w:b/>
                <w:sz w:val="20"/>
                <w:szCs w:val="20"/>
                <w:highlight w:val="yellow"/>
              </w:rPr>
            </w:pPr>
            <w:r w:rsidRPr="001147C0">
              <w:rPr>
                <w:rFonts w:cstheme="minorHAnsi"/>
                <w:sz w:val="20"/>
                <w:szCs w:val="20"/>
              </w:rPr>
              <w:t>„Zakopiańskie TBS” TKGK Sp. z o.o.</w:t>
            </w:r>
          </w:p>
        </w:tc>
        <w:tc>
          <w:tcPr>
            <w:tcW w:w="1304" w:type="pct"/>
            <w:tcBorders>
              <w:top w:val="single" w:sz="12" w:space="0" w:color="auto"/>
              <w:bottom w:val="single" w:sz="12" w:space="0" w:color="auto"/>
            </w:tcBorders>
            <w:shd w:val="clear" w:color="auto" w:fill="FFFFFF"/>
            <w:vAlign w:val="center"/>
          </w:tcPr>
          <w:p w14:paraId="5CD07371"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Administracja rządowa,</w:t>
            </w:r>
          </w:p>
          <w:p w14:paraId="43E9A0A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Krajowy Fundusz Mieszkaniowy,</w:t>
            </w:r>
          </w:p>
          <w:p w14:paraId="74C5D287"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 xml:space="preserve">NFOŚiGW, </w:t>
            </w:r>
            <w:proofErr w:type="spellStart"/>
            <w:r w:rsidRPr="001147C0">
              <w:rPr>
                <w:rFonts w:cstheme="minorHAnsi"/>
                <w:sz w:val="20"/>
                <w:szCs w:val="20"/>
              </w:rPr>
              <w:t>WFOŚiGW</w:t>
            </w:r>
            <w:proofErr w:type="spellEnd"/>
            <w:r w:rsidRPr="001147C0">
              <w:rPr>
                <w:rFonts w:cstheme="minorHAnsi"/>
                <w:sz w:val="20"/>
                <w:szCs w:val="20"/>
              </w:rPr>
              <w:t>,</w:t>
            </w:r>
          </w:p>
          <w:p w14:paraId="642A8265"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PFRON,</w:t>
            </w:r>
          </w:p>
          <w:p w14:paraId="4DD9588C"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Urząd Miasta Zakopane,</w:t>
            </w:r>
          </w:p>
          <w:p w14:paraId="2626D65E" w14:textId="77777777" w:rsidR="00A07349" w:rsidRPr="001147C0" w:rsidRDefault="00A07349" w:rsidP="00A07349">
            <w:pPr>
              <w:spacing w:after="60" w:line="264" w:lineRule="auto"/>
              <w:jc w:val="right"/>
              <w:rPr>
                <w:rFonts w:cstheme="minorHAnsi"/>
                <w:sz w:val="20"/>
                <w:szCs w:val="20"/>
                <w:highlight w:val="yellow"/>
              </w:rPr>
            </w:pPr>
            <w:r w:rsidRPr="001147C0">
              <w:rPr>
                <w:rFonts w:eastAsia="Calibri" w:cstheme="minorHAnsi"/>
                <w:bCs/>
                <w:iCs/>
                <w:sz w:val="20"/>
                <w:szCs w:val="20"/>
              </w:rPr>
              <w:t>Miejski Ośrodek Pomocy Społecznej w Zakopanem</w:t>
            </w:r>
          </w:p>
        </w:tc>
      </w:tr>
      <w:tr w:rsidR="00A07349" w:rsidRPr="001147C0" w14:paraId="2BCD4FE7"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973C850" w14:textId="77777777" w:rsidR="00A07349" w:rsidRPr="001147C0" w:rsidRDefault="00A07349" w:rsidP="00A07349">
            <w:pPr>
              <w:pStyle w:val="Akapitzlist"/>
              <w:numPr>
                <w:ilvl w:val="0"/>
                <w:numId w:val="22"/>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9D87D41" w14:textId="77777777" w:rsidR="00A07349" w:rsidRPr="001147C0" w:rsidRDefault="00A07349" w:rsidP="00A07349">
            <w:pPr>
              <w:tabs>
                <w:tab w:val="left" w:pos="1309"/>
              </w:tabs>
              <w:spacing w:after="60" w:line="264" w:lineRule="auto"/>
              <w:jc w:val="both"/>
              <w:rPr>
                <w:rFonts w:cstheme="minorHAnsi"/>
                <w:iCs/>
              </w:rPr>
            </w:pPr>
            <w:r w:rsidRPr="001147C0">
              <w:rPr>
                <w:rFonts w:cstheme="minorHAnsi"/>
              </w:rPr>
              <w:t>Badania i programy dedykowane osobom korzystającym z gminnego zasobu mieszkaniowego, np. okresowa ocena sytuacji osobistej i rodzinnej, w tym w kontekście przysługującego prawa do lokalu oraz określenia właściwej ścieżki wsparcia (pomoc, ale również ewentualne obowiązki), a także dedykowane działania informacyjno-edukacyjne, integrujące i aktywizujące, w tym propagujące dbałość o stan, czystość i właściwe użytkowanie zajmowanej infrastruktury oraz utrzymanie dobrych relacji z otoczeniem.</w:t>
            </w:r>
          </w:p>
        </w:tc>
        <w:tc>
          <w:tcPr>
            <w:tcW w:w="1267" w:type="pct"/>
            <w:tcBorders>
              <w:top w:val="single" w:sz="12" w:space="0" w:color="auto"/>
              <w:bottom w:val="single" w:sz="12" w:space="0" w:color="auto"/>
            </w:tcBorders>
            <w:shd w:val="clear" w:color="auto" w:fill="FFFFFF"/>
            <w:vAlign w:val="center"/>
          </w:tcPr>
          <w:p w14:paraId="7149F86F"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DCCA1A7"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Urząd Miasta Zakopane, w szczególności Wydział Oświaty, Sportu i Spraw Społecznych</w:t>
            </w:r>
          </w:p>
          <w:p w14:paraId="6E6249B9"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4BB3380A"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 xml:space="preserve">Miejski Ośrodek Pomocy Społecznej w Zakopanem </w:t>
            </w:r>
          </w:p>
        </w:tc>
        <w:tc>
          <w:tcPr>
            <w:tcW w:w="1304" w:type="pct"/>
            <w:tcBorders>
              <w:top w:val="single" w:sz="12" w:space="0" w:color="auto"/>
              <w:bottom w:val="single" w:sz="12" w:space="0" w:color="auto"/>
            </w:tcBorders>
            <w:shd w:val="clear" w:color="auto" w:fill="FFFFFF"/>
            <w:vAlign w:val="center"/>
          </w:tcPr>
          <w:p w14:paraId="3579BEF6" w14:textId="77777777" w:rsidR="00A07349" w:rsidRPr="001147C0" w:rsidRDefault="00A07349" w:rsidP="00A07349">
            <w:pPr>
              <w:spacing w:after="60" w:line="264" w:lineRule="auto"/>
              <w:jc w:val="right"/>
              <w:rPr>
                <w:rFonts w:cstheme="minorHAnsi"/>
                <w:sz w:val="20"/>
                <w:szCs w:val="20"/>
              </w:rPr>
            </w:pPr>
            <w:r w:rsidRPr="001147C0">
              <w:rPr>
                <w:rFonts w:cstheme="minorHAnsi"/>
                <w:sz w:val="20"/>
                <w:szCs w:val="20"/>
              </w:rPr>
              <w:t>„Zakopiańskie TBS” TKGK Sp. z o.o.,</w:t>
            </w:r>
          </w:p>
          <w:p w14:paraId="1A9FA95A"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7A30AE32"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38979F76" w14:textId="77777777" w:rsidR="00A07349" w:rsidRPr="001147C0" w:rsidRDefault="00A07349" w:rsidP="00A07349">
            <w:pPr>
              <w:spacing w:after="60" w:line="264" w:lineRule="auto"/>
              <w:jc w:val="right"/>
              <w:rPr>
                <w:rFonts w:cstheme="minorHAnsi"/>
                <w:sz w:val="20"/>
                <w:szCs w:val="20"/>
                <w:highlight w:val="yellow"/>
              </w:rPr>
            </w:pPr>
            <w:r w:rsidRPr="001147C0">
              <w:rPr>
                <w:rFonts w:eastAsia="Calibri" w:cstheme="minorHAnsi"/>
                <w:bCs/>
                <w:iCs/>
                <w:sz w:val="20"/>
                <w:szCs w:val="20"/>
              </w:rPr>
              <w:t>Kościoły i związki wyznaniowe</w:t>
            </w:r>
          </w:p>
        </w:tc>
      </w:tr>
      <w:tr w:rsidR="00A07349" w:rsidRPr="001147C0" w14:paraId="659C36F5"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E7F292E" w14:textId="77777777" w:rsidR="00A07349" w:rsidRPr="001147C0" w:rsidRDefault="00A07349" w:rsidP="00A07349">
            <w:pPr>
              <w:pStyle w:val="Akapitzlist"/>
              <w:numPr>
                <w:ilvl w:val="0"/>
                <w:numId w:val="22"/>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F5BC8DD" w14:textId="77777777" w:rsidR="00A07349" w:rsidRPr="001147C0" w:rsidRDefault="00A07349" w:rsidP="00A07349">
            <w:pPr>
              <w:tabs>
                <w:tab w:val="left" w:pos="1309"/>
              </w:tabs>
              <w:spacing w:after="60" w:line="264" w:lineRule="auto"/>
              <w:jc w:val="both"/>
              <w:rPr>
                <w:rFonts w:cstheme="minorHAnsi"/>
              </w:rPr>
            </w:pPr>
            <w:r w:rsidRPr="001147C0">
              <w:rPr>
                <w:rFonts w:cstheme="minorHAnsi"/>
              </w:rPr>
              <w:t>Monitorowanie sytuacji oraz kompleksowe wsparcie osób w trudnej sytuacji mieszkaniowej, zagrożonych eksmisją i dotkniętych bezdomnością, z priorytetem na wsparcie i wyprowadzenie ich z tego kryzysu, w tym działania informacyjne, terapeutyczne i aktywizacyjne oraz zabezpieczenie schronienia, szczególnie w okresie zimowym.</w:t>
            </w:r>
          </w:p>
        </w:tc>
        <w:tc>
          <w:tcPr>
            <w:tcW w:w="1267" w:type="pct"/>
            <w:tcBorders>
              <w:top w:val="single" w:sz="12" w:space="0" w:color="auto"/>
              <w:bottom w:val="single" w:sz="12" w:space="0" w:color="auto"/>
            </w:tcBorders>
            <w:shd w:val="clear" w:color="auto" w:fill="FFFFFF"/>
            <w:vAlign w:val="center"/>
          </w:tcPr>
          <w:p w14:paraId="2F35A991"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Koordynacja:</w:t>
            </w:r>
          </w:p>
          <w:p w14:paraId="38B6ED14" w14:textId="77777777" w:rsidR="00A07349" w:rsidRPr="001147C0" w:rsidRDefault="00A07349" w:rsidP="00A07349">
            <w:pPr>
              <w:spacing w:after="60" w:line="264" w:lineRule="auto"/>
              <w:jc w:val="center"/>
              <w:rPr>
                <w:rFonts w:cstheme="minorHAnsi"/>
                <w:b/>
                <w:sz w:val="20"/>
                <w:szCs w:val="20"/>
              </w:rPr>
            </w:pPr>
            <w:r w:rsidRPr="001147C0">
              <w:rPr>
                <w:rFonts w:eastAsia="Calibri" w:cstheme="minorHAnsi"/>
                <w:bCs/>
                <w:iCs/>
                <w:sz w:val="20"/>
                <w:szCs w:val="20"/>
              </w:rPr>
              <w:t>Urząd Miasta Zakopane, w szczególności Wydział Oświaty, Sportu i Spraw Społecznych</w:t>
            </w:r>
          </w:p>
          <w:p w14:paraId="5CB1E417" w14:textId="77777777" w:rsidR="00A07349" w:rsidRPr="001147C0" w:rsidRDefault="00A07349" w:rsidP="00A07349">
            <w:pPr>
              <w:spacing w:after="60" w:line="264" w:lineRule="auto"/>
              <w:jc w:val="center"/>
              <w:rPr>
                <w:rFonts w:cstheme="minorHAnsi"/>
                <w:b/>
                <w:sz w:val="20"/>
                <w:szCs w:val="20"/>
              </w:rPr>
            </w:pPr>
            <w:r w:rsidRPr="001147C0">
              <w:rPr>
                <w:rFonts w:cstheme="minorHAnsi"/>
                <w:b/>
                <w:sz w:val="20"/>
                <w:szCs w:val="20"/>
              </w:rPr>
              <w:t>Realizacja:</w:t>
            </w:r>
          </w:p>
          <w:p w14:paraId="2F883FAA" w14:textId="77777777" w:rsidR="00A07349" w:rsidRPr="001147C0" w:rsidRDefault="00A07349" w:rsidP="00A07349">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p w14:paraId="18FF3986" w14:textId="77777777" w:rsidR="00A07349" w:rsidRPr="001147C0" w:rsidRDefault="00A07349" w:rsidP="00A07349">
            <w:pPr>
              <w:spacing w:after="60" w:line="264" w:lineRule="auto"/>
              <w:jc w:val="center"/>
              <w:rPr>
                <w:rFonts w:eastAsia="Calibri" w:cstheme="minorHAnsi"/>
                <w:bCs/>
                <w:iCs/>
                <w:sz w:val="20"/>
                <w:szCs w:val="20"/>
              </w:rPr>
            </w:pPr>
            <w:r w:rsidRPr="001147C0">
              <w:rPr>
                <w:rFonts w:cstheme="minorHAnsi"/>
                <w:sz w:val="20"/>
                <w:szCs w:val="20"/>
              </w:rPr>
              <w:t>Noclegownia dla bezdomnych w Zakopanem</w:t>
            </w:r>
          </w:p>
        </w:tc>
        <w:tc>
          <w:tcPr>
            <w:tcW w:w="1304" w:type="pct"/>
            <w:tcBorders>
              <w:top w:val="single" w:sz="12" w:space="0" w:color="auto"/>
              <w:bottom w:val="single" w:sz="12" w:space="0" w:color="auto"/>
            </w:tcBorders>
            <w:shd w:val="clear" w:color="auto" w:fill="FFFFFF"/>
            <w:vAlign w:val="center"/>
          </w:tcPr>
          <w:p w14:paraId="124E7837"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Powiatowy Urząd Pracy w Zakopanem,</w:t>
            </w:r>
          </w:p>
          <w:p w14:paraId="676681BD"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Placówki ochrony zdrowia,</w:t>
            </w:r>
          </w:p>
          <w:p w14:paraId="628C0C7F"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31C8400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Kościoły i związki wyznaniowe,</w:t>
            </w:r>
          </w:p>
          <w:p w14:paraId="6A4C0E00"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Komenda Powiatowa Policji w Zakopanem,</w:t>
            </w:r>
          </w:p>
          <w:p w14:paraId="02C1F337" w14:textId="77777777" w:rsidR="00A07349" w:rsidRPr="001147C0" w:rsidRDefault="00A07349" w:rsidP="00A07349">
            <w:pPr>
              <w:spacing w:after="60" w:line="264" w:lineRule="auto"/>
              <w:jc w:val="right"/>
              <w:rPr>
                <w:rFonts w:eastAsia="Calibri" w:cstheme="minorHAnsi"/>
                <w:bCs/>
                <w:iCs/>
                <w:sz w:val="20"/>
                <w:szCs w:val="20"/>
              </w:rPr>
            </w:pPr>
            <w:r w:rsidRPr="001147C0">
              <w:rPr>
                <w:rFonts w:eastAsia="Calibri" w:cstheme="minorHAnsi"/>
                <w:bCs/>
                <w:iCs/>
                <w:sz w:val="20"/>
                <w:szCs w:val="20"/>
              </w:rPr>
              <w:t xml:space="preserve">Straż Miejska w Zakopanem </w:t>
            </w:r>
          </w:p>
        </w:tc>
      </w:tr>
      <w:bookmarkEnd w:id="106"/>
    </w:tbl>
    <w:p w14:paraId="02AD1FE8" w14:textId="77777777" w:rsidR="00174740" w:rsidRPr="001147C0" w:rsidRDefault="00174740" w:rsidP="00587695">
      <w:pPr>
        <w:spacing w:after="120"/>
        <w:rPr>
          <w:rFonts w:cstheme="minorHAnsi"/>
        </w:rPr>
      </w:pPr>
    </w:p>
    <w:p w14:paraId="700FC437" w14:textId="77777777" w:rsidR="00CE2B70" w:rsidRPr="001147C0" w:rsidRDefault="00CE2B70" w:rsidP="00587695">
      <w:pPr>
        <w:spacing w:after="120"/>
        <w:rPr>
          <w:rFonts w:cstheme="minorHAnsi"/>
        </w:rPr>
        <w:sectPr w:rsidR="00CE2B70" w:rsidRPr="001147C0" w:rsidSect="001053AF">
          <w:pgSz w:w="16838" w:h="11906" w:orient="landscape"/>
          <w:pgMar w:top="1418" w:right="1418" w:bottom="1418" w:left="1418" w:header="709" w:footer="709" w:gutter="0"/>
          <w:cols w:space="708"/>
          <w:docGrid w:linePitch="360"/>
        </w:sectPr>
      </w:pPr>
    </w:p>
    <w:p w14:paraId="128EBC0F" w14:textId="77777777" w:rsidR="00934369" w:rsidRPr="001147C0" w:rsidRDefault="00934369" w:rsidP="00587695">
      <w:pPr>
        <w:spacing w:after="120"/>
        <w:rPr>
          <w:rFonts w:cstheme="minorHAnsi"/>
          <w:bCs/>
        </w:rPr>
      </w:pPr>
    </w:p>
    <w:p w14:paraId="08D152C9" w14:textId="77777777" w:rsidR="00934369" w:rsidRPr="001147C0" w:rsidRDefault="00934369" w:rsidP="00587695">
      <w:pPr>
        <w:spacing w:after="120"/>
        <w:rPr>
          <w:rFonts w:cstheme="minorHAnsi"/>
          <w:bCs/>
          <w:sz w:val="52"/>
          <w:szCs w:val="52"/>
        </w:rPr>
      </w:pPr>
      <w:bookmarkStart w:id="107" w:name="_Hlk214199147"/>
      <w:r w:rsidRPr="001147C0">
        <w:rPr>
          <w:rFonts w:cstheme="minorHAnsi"/>
          <w:bCs/>
          <w:sz w:val="52"/>
          <w:szCs w:val="52"/>
        </w:rPr>
        <w:t>OBSZAR PRIORYTETOWY:</w:t>
      </w:r>
    </w:p>
    <w:p w14:paraId="6161997F" w14:textId="67685BFB" w:rsidR="00934369" w:rsidRPr="001147C0" w:rsidRDefault="002C3D93" w:rsidP="00587695">
      <w:pPr>
        <w:pStyle w:val="Nagwek2"/>
        <w:spacing w:before="0" w:after="120"/>
        <w:rPr>
          <w:rFonts w:asciiTheme="minorHAnsi" w:hAnsiTheme="minorHAnsi" w:cstheme="minorHAnsi"/>
          <w:sz w:val="56"/>
          <w:szCs w:val="56"/>
        </w:rPr>
      </w:pPr>
      <w:bookmarkStart w:id="108" w:name="_Toc214325572"/>
      <w:r w:rsidRPr="001147C0">
        <w:rPr>
          <w:rFonts w:asciiTheme="minorHAnsi" w:hAnsiTheme="minorHAnsi" w:cstheme="minorHAnsi"/>
          <w:sz w:val="56"/>
          <w:szCs w:val="56"/>
        </w:rPr>
        <w:t>WSPÓŁPRACA I WIELOWYMIAROWE BEZPIECZEŃSTWO</w:t>
      </w:r>
      <w:bookmarkEnd w:id="108"/>
    </w:p>
    <w:p w14:paraId="784A8AFA" w14:textId="77777777" w:rsidR="00934369" w:rsidRPr="001147C0" w:rsidRDefault="00934369" w:rsidP="00587695">
      <w:pPr>
        <w:spacing w:after="120"/>
        <w:jc w:val="both"/>
        <w:rPr>
          <w:rFonts w:cstheme="minorHAnsi"/>
        </w:rPr>
      </w:pPr>
    </w:p>
    <w:p w14:paraId="5EC2A3F6" w14:textId="10E69174" w:rsidR="00934369" w:rsidRPr="001147C0" w:rsidRDefault="00934369" w:rsidP="00587695">
      <w:pPr>
        <w:spacing w:after="120"/>
        <w:jc w:val="right"/>
        <w:rPr>
          <w:rFonts w:cstheme="minorHAnsi"/>
          <w:sz w:val="38"/>
          <w:szCs w:val="38"/>
        </w:rPr>
      </w:pPr>
      <w:r w:rsidRPr="001147C0">
        <w:rPr>
          <w:rFonts w:cstheme="minorHAnsi"/>
          <w:sz w:val="38"/>
          <w:szCs w:val="38"/>
        </w:rPr>
        <w:t>Cel strategiczny</w:t>
      </w:r>
      <w:r w:rsidR="00A24ED5" w:rsidRPr="001147C0">
        <w:rPr>
          <w:rFonts w:cstheme="minorHAnsi"/>
          <w:sz w:val="38"/>
          <w:szCs w:val="38"/>
        </w:rPr>
        <w:t xml:space="preserve"> </w:t>
      </w:r>
      <w:r w:rsidR="00CE2B70" w:rsidRPr="001147C0">
        <w:rPr>
          <w:rFonts w:cstheme="minorHAnsi"/>
          <w:sz w:val="38"/>
          <w:szCs w:val="38"/>
        </w:rPr>
        <w:t>4</w:t>
      </w:r>
      <w:r w:rsidR="00A24ED5" w:rsidRPr="001147C0">
        <w:rPr>
          <w:rFonts w:cstheme="minorHAnsi"/>
          <w:sz w:val="38"/>
          <w:szCs w:val="38"/>
        </w:rPr>
        <w:t>.</w:t>
      </w:r>
    </w:p>
    <w:p w14:paraId="6C18FA0B" w14:textId="75001009" w:rsidR="00934369" w:rsidRPr="001147C0" w:rsidRDefault="002C3D93" w:rsidP="00587695">
      <w:pPr>
        <w:spacing w:after="120"/>
        <w:jc w:val="right"/>
        <w:rPr>
          <w:rFonts w:cstheme="minorHAnsi"/>
          <w:b/>
          <w:iCs/>
          <w:color w:val="808080" w:themeColor="background1" w:themeShade="80"/>
          <w:sz w:val="40"/>
          <w:szCs w:val="30"/>
        </w:rPr>
      </w:pPr>
      <w:r w:rsidRPr="001147C0">
        <w:rPr>
          <w:rFonts w:cstheme="minorHAnsi"/>
          <w:b/>
          <w:iCs/>
          <w:color w:val="808080" w:themeColor="background1" w:themeShade="80"/>
          <w:sz w:val="36"/>
          <w:szCs w:val="28"/>
        </w:rPr>
        <w:t>Zapewnienie komfortu i wysokiego poziomu bezpieczeństwa mieszkańców w wymiarze społecznym, zdrowotnym i publicznym</w:t>
      </w:r>
      <w:r w:rsidR="00934369" w:rsidRPr="001147C0">
        <w:rPr>
          <w:rFonts w:cstheme="minorHAnsi"/>
          <w:b/>
          <w:iCs/>
          <w:color w:val="808080" w:themeColor="background1" w:themeShade="80"/>
          <w:sz w:val="40"/>
          <w:szCs w:val="30"/>
        </w:rPr>
        <w:t>.</w:t>
      </w:r>
    </w:p>
    <w:bookmarkEnd w:id="107"/>
    <w:p w14:paraId="6F451036" w14:textId="77777777" w:rsidR="00934369" w:rsidRPr="001147C0" w:rsidRDefault="00934369" w:rsidP="00587695">
      <w:pPr>
        <w:spacing w:after="120"/>
        <w:rPr>
          <w:rFonts w:cstheme="minorHAnsi"/>
        </w:rPr>
      </w:pPr>
    </w:p>
    <w:p w14:paraId="478BCAAC" w14:textId="77777777" w:rsidR="00934369" w:rsidRPr="001147C0" w:rsidRDefault="00934369" w:rsidP="00587695">
      <w:pPr>
        <w:spacing w:after="120"/>
        <w:rPr>
          <w:rFonts w:cstheme="minorHAnsi"/>
          <w:sz w:val="38"/>
          <w:szCs w:val="38"/>
        </w:rPr>
      </w:pPr>
      <w:r w:rsidRPr="001147C0">
        <w:rPr>
          <w:rFonts w:cstheme="minorHAnsi"/>
          <w:noProof/>
          <w:sz w:val="32"/>
          <w:szCs w:val="32"/>
          <w:lang w:eastAsia="pl-PL"/>
        </w:rPr>
        <w:drawing>
          <wp:anchor distT="0" distB="0" distL="114300" distR="114300" simplePos="0" relativeHeight="251658752" behindDoc="0" locked="0" layoutInCell="1" allowOverlap="1" wp14:anchorId="58EB076B" wp14:editId="35F43CC2">
            <wp:simplePos x="0" y="0"/>
            <wp:positionH relativeFrom="margin">
              <wp:posOffset>82550</wp:posOffset>
            </wp:positionH>
            <wp:positionV relativeFrom="paragraph">
              <wp:posOffset>302048</wp:posOffset>
            </wp:positionV>
            <wp:extent cx="5654040" cy="4175760"/>
            <wp:effectExtent l="0" t="0" r="22860" b="0"/>
            <wp:wrapSquare wrapText="bothSides"/>
            <wp:docPr id="1621020483" name="Diagram 16210204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14:sizeRelH relativeFrom="page">
              <wp14:pctWidth>0</wp14:pctWidth>
            </wp14:sizeRelH>
            <wp14:sizeRelV relativeFrom="page">
              <wp14:pctHeight>0</wp14:pctHeight>
            </wp14:sizeRelV>
          </wp:anchor>
        </w:drawing>
      </w:r>
      <w:r w:rsidRPr="001147C0">
        <w:rPr>
          <w:rFonts w:cstheme="minorHAnsi"/>
          <w:sz w:val="38"/>
          <w:szCs w:val="38"/>
        </w:rPr>
        <w:t>Cele operacyjne:</w:t>
      </w:r>
    </w:p>
    <w:p w14:paraId="2F364D2F" w14:textId="581AF3B8" w:rsidR="00934369" w:rsidRPr="001147C0" w:rsidRDefault="00934369" w:rsidP="00587695">
      <w:pPr>
        <w:spacing w:after="120"/>
        <w:rPr>
          <w:rFonts w:cstheme="minorHAnsi"/>
          <w:sz w:val="2"/>
          <w:szCs w:val="2"/>
        </w:rPr>
      </w:pPr>
      <w:r w:rsidRPr="001147C0">
        <w:rPr>
          <w:rFonts w:cstheme="minorHAnsi"/>
          <w:sz w:val="2"/>
          <w:szCs w:val="2"/>
        </w:rPr>
        <w:br w:type="page"/>
      </w:r>
    </w:p>
    <w:p w14:paraId="36258210" w14:textId="77777777" w:rsidR="00017CC3" w:rsidRPr="001147C0" w:rsidRDefault="00017CC3" w:rsidP="006E4BF3">
      <w:pPr>
        <w:spacing w:after="120"/>
        <w:jc w:val="both"/>
        <w:rPr>
          <w:rFonts w:cstheme="minorHAnsi"/>
          <w:b/>
          <w:bCs/>
        </w:rPr>
      </w:pPr>
      <w:r w:rsidRPr="001147C0">
        <w:rPr>
          <w:rFonts w:cstheme="minorHAnsi"/>
          <w:b/>
          <w:bCs/>
        </w:rPr>
        <w:lastRenderedPageBreak/>
        <w:t>Uzasadnienie i strategia postępowania:</w:t>
      </w:r>
    </w:p>
    <w:p w14:paraId="2F9BD7FB" w14:textId="34A47519" w:rsidR="00022270" w:rsidRPr="001147C0" w:rsidRDefault="00022270" w:rsidP="006E4BF3">
      <w:pPr>
        <w:spacing w:after="120"/>
        <w:jc w:val="both"/>
        <w:rPr>
          <w:rFonts w:cstheme="minorHAnsi"/>
        </w:rPr>
      </w:pPr>
      <w:r w:rsidRPr="001147C0">
        <w:rPr>
          <w:rFonts w:cstheme="minorHAnsi"/>
        </w:rPr>
        <w:t xml:space="preserve">Dynamiczny rozwój Zakopanego jako ośrodka turystycznego, zmiany społeczno-demograficzne, jak m.in. spadek liczby mieszkańców i starzenie się populacji, rosnące wyzwania w zakresie bezpieczeństwa publicznego, socjalnego i zdrowotnego oraz coraz bardziej złożone problemy społeczne wymagają nowej jakości działania oraz współpracy między instytucjami systemu wsparcia. Widoczne jest to również na poziomie regionalnym i krajowym, w tym </w:t>
      </w:r>
      <w:r w:rsidR="006E4BF3" w:rsidRPr="001147C0">
        <w:rPr>
          <w:rFonts w:cstheme="minorHAnsi"/>
        </w:rPr>
        <w:t xml:space="preserve">zaznaczone </w:t>
      </w:r>
      <w:r w:rsidRPr="001147C0">
        <w:rPr>
          <w:rFonts w:cstheme="minorHAnsi"/>
        </w:rPr>
        <w:t xml:space="preserve">w treści dokumentów jak m.in. Narodowy Program Zdrowia na lata 2021-2025, Narodowy Programu Ochrony Zdrowia Psychicznego na lata 2023-2030, Krajowy Program Przeciwdziałania Ubóstwu i Wykluczeniu Społecznemu. Aktualizacja 2021-2027, polityka publiczna z perspektywą do roku 2030, </w:t>
      </w:r>
      <w:r w:rsidR="006118D1" w:rsidRPr="001147C0">
        <w:rPr>
          <w:rFonts w:cstheme="minorHAnsi"/>
        </w:rPr>
        <w:t xml:space="preserve">czy Rządowy program ograniczania przestępczości i aspołecznych </w:t>
      </w:r>
      <w:proofErr w:type="spellStart"/>
      <w:r w:rsidR="006118D1" w:rsidRPr="001147C0">
        <w:rPr>
          <w:rFonts w:cstheme="minorHAnsi"/>
        </w:rPr>
        <w:t>zachowań</w:t>
      </w:r>
      <w:proofErr w:type="spellEnd"/>
      <w:r w:rsidR="006118D1" w:rsidRPr="001147C0">
        <w:rPr>
          <w:rFonts w:cstheme="minorHAnsi"/>
        </w:rPr>
        <w:t xml:space="preserve"> Razem bezpieczniej na lata 2025-2028. Niniejszy o</w:t>
      </w:r>
      <w:r w:rsidRPr="001147C0">
        <w:rPr>
          <w:rFonts w:cstheme="minorHAnsi"/>
        </w:rPr>
        <w:t xml:space="preserve">bszar zakłada </w:t>
      </w:r>
      <w:r w:rsidR="006118D1" w:rsidRPr="001147C0">
        <w:rPr>
          <w:rFonts w:cstheme="minorHAnsi"/>
        </w:rPr>
        <w:t xml:space="preserve">więc rozwój profilaktyki społecznej i zdrowotnej oraz zwiększanie odporności mieszkańców – zarówno w wymiarze indywidualnym, jak i wspólnotowym, </w:t>
      </w:r>
      <w:r w:rsidRPr="001147C0">
        <w:rPr>
          <w:rFonts w:cstheme="minorHAnsi"/>
        </w:rPr>
        <w:t xml:space="preserve">profesjonalizację </w:t>
      </w:r>
      <w:r w:rsidR="006118D1" w:rsidRPr="001147C0">
        <w:rPr>
          <w:rFonts w:cstheme="minorHAnsi"/>
        </w:rPr>
        <w:t xml:space="preserve">funkcjonowania służb oraz </w:t>
      </w:r>
      <w:r w:rsidRPr="001147C0">
        <w:rPr>
          <w:rFonts w:cstheme="minorHAnsi"/>
        </w:rPr>
        <w:t>usług</w:t>
      </w:r>
      <w:r w:rsidR="006118D1" w:rsidRPr="001147C0">
        <w:rPr>
          <w:rFonts w:cstheme="minorHAnsi"/>
        </w:rPr>
        <w:t>, a także wzmacnianie współpracy wielosektorowej. Celem strategicznym jest zapewnienie mieszkańcom Zakopanego komfortu i wysokiego poziomu wielowymiarowo rozumianego bezpieczeństwa.</w:t>
      </w:r>
    </w:p>
    <w:p w14:paraId="514F4611" w14:textId="11ECB8E7" w:rsidR="00022270" w:rsidRPr="001147C0" w:rsidRDefault="006118D1" w:rsidP="006E4BF3">
      <w:pPr>
        <w:spacing w:after="120"/>
        <w:jc w:val="both"/>
        <w:rPr>
          <w:rFonts w:cstheme="minorHAnsi"/>
        </w:rPr>
      </w:pPr>
      <w:r w:rsidRPr="001147C0">
        <w:rPr>
          <w:rFonts w:cstheme="minorHAnsi"/>
        </w:rPr>
        <w:t>Pierwszy cel operacyjny (</w:t>
      </w:r>
      <w:r w:rsidR="00504999" w:rsidRPr="001147C0">
        <w:rPr>
          <w:rFonts w:cstheme="minorHAnsi"/>
        </w:rPr>
        <w:t>4</w:t>
      </w:r>
      <w:r w:rsidRPr="001147C0">
        <w:rPr>
          <w:rFonts w:cstheme="minorHAnsi"/>
        </w:rPr>
        <w:t>.1.) w ramach obszaru wprost dotyczy p</w:t>
      </w:r>
      <w:r w:rsidR="00022270" w:rsidRPr="001147C0">
        <w:rPr>
          <w:rFonts w:cstheme="minorHAnsi"/>
        </w:rPr>
        <w:t>rofesjonalizacj</w:t>
      </w:r>
      <w:r w:rsidRPr="001147C0">
        <w:rPr>
          <w:rFonts w:cstheme="minorHAnsi"/>
        </w:rPr>
        <w:t>i</w:t>
      </w:r>
      <w:r w:rsidR="00022270" w:rsidRPr="001147C0">
        <w:rPr>
          <w:rFonts w:cstheme="minorHAnsi"/>
        </w:rPr>
        <w:t xml:space="preserve"> działań i rozw</w:t>
      </w:r>
      <w:r w:rsidRPr="001147C0">
        <w:rPr>
          <w:rFonts w:cstheme="minorHAnsi"/>
        </w:rPr>
        <w:t>oju</w:t>
      </w:r>
      <w:r w:rsidR="00022270" w:rsidRPr="001147C0">
        <w:rPr>
          <w:rFonts w:cstheme="minorHAnsi"/>
        </w:rPr>
        <w:t xml:space="preserve"> współpracy w obszarze polityki społecznej</w:t>
      </w:r>
      <w:r w:rsidRPr="001147C0">
        <w:rPr>
          <w:rFonts w:cstheme="minorHAnsi"/>
        </w:rPr>
        <w:t xml:space="preserve">. </w:t>
      </w:r>
      <w:r w:rsidR="00022270" w:rsidRPr="001147C0">
        <w:rPr>
          <w:rFonts w:cstheme="minorHAnsi"/>
        </w:rPr>
        <w:t xml:space="preserve">Efektywna polityka społeczna w gminie wymaga stałej aktualizacji diagnozy, </w:t>
      </w:r>
      <w:r w:rsidRPr="001147C0">
        <w:rPr>
          <w:rFonts w:cstheme="minorHAnsi"/>
        </w:rPr>
        <w:t xml:space="preserve">dostosowania i </w:t>
      </w:r>
      <w:r w:rsidR="00022270" w:rsidRPr="001147C0">
        <w:rPr>
          <w:rFonts w:cstheme="minorHAnsi"/>
        </w:rPr>
        <w:t xml:space="preserve">integracji działań wielu </w:t>
      </w:r>
      <w:r w:rsidRPr="001147C0">
        <w:rPr>
          <w:rFonts w:cstheme="minorHAnsi"/>
        </w:rPr>
        <w:t>podmiotów</w:t>
      </w:r>
      <w:r w:rsidR="00022270" w:rsidRPr="001147C0">
        <w:rPr>
          <w:rFonts w:cstheme="minorHAnsi"/>
        </w:rPr>
        <w:t xml:space="preserve"> oraz profesjonalnie przygotowanych kadr. Zakopane, jako gmina o wysokiej dynamice społecznej i dużej presji turystycznej, potrzebuje sprawnego systemu wymiany informacji, koordynacji interdyscyplinarnej oraz nowoczesnego podejścia </w:t>
      </w:r>
      <w:r w:rsidRPr="001147C0">
        <w:rPr>
          <w:rFonts w:cstheme="minorHAnsi"/>
        </w:rPr>
        <w:t xml:space="preserve">pomocy i </w:t>
      </w:r>
      <w:r w:rsidR="00022270" w:rsidRPr="001147C0">
        <w:rPr>
          <w:rFonts w:cstheme="minorHAnsi"/>
        </w:rPr>
        <w:t>do zarządzania usługami społecznymi.</w:t>
      </w:r>
      <w:r w:rsidRPr="001147C0">
        <w:rPr>
          <w:rFonts w:cstheme="minorHAnsi"/>
        </w:rPr>
        <w:t xml:space="preserve"> Zgodnie z tym, partnerstwo pozostaje jednym z podstawowych założeń dla prowadzenia polityki społecznej w mieście i jest rozumiane jako tworzenie i wzmacnianie partnerstw międzyorganizacyjnych i międzysektorowych, by zapewnić skuteczny i wielopoziomowy system zapobiegania i rozwiązywania problemów społecznych i rodzinnych. Dzięki temu polityka społeczna może być prowadzona w sposób racjonalny i adekwatny do </w:t>
      </w:r>
      <w:r w:rsidR="006E4BF3" w:rsidRPr="001147C0">
        <w:rPr>
          <w:rFonts w:cstheme="minorHAnsi"/>
        </w:rPr>
        <w:t>realnych</w:t>
      </w:r>
      <w:r w:rsidRPr="001147C0">
        <w:rPr>
          <w:rFonts w:cstheme="minorHAnsi"/>
        </w:rPr>
        <w:t xml:space="preserve"> potrzeb oraz zmian struktury społecznej. Zaplanowana na kolejne lata strategia postępowania obejmuje </w:t>
      </w:r>
      <w:r w:rsidR="001A5CA0" w:rsidRPr="001147C0">
        <w:rPr>
          <w:rFonts w:cstheme="minorHAnsi"/>
        </w:rPr>
        <w:t xml:space="preserve">prowadzenie lokalnych badań i diagnoz problemów społecznych, </w:t>
      </w:r>
      <w:r w:rsidR="00D32887" w:rsidRPr="001147C0">
        <w:rPr>
          <w:rFonts w:cstheme="minorHAnsi"/>
        </w:rPr>
        <w:t xml:space="preserve">umożliwiających zastosowania właściwych i skutecznych mechanizmów </w:t>
      </w:r>
      <w:r w:rsidR="006E4BF3" w:rsidRPr="001147C0">
        <w:rPr>
          <w:rFonts w:cstheme="minorHAnsi"/>
        </w:rPr>
        <w:t>zapobiegania i </w:t>
      </w:r>
      <w:r w:rsidR="00D32887" w:rsidRPr="001147C0">
        <w:rPr>
          <w:rFonts w:cstheme="minorHAnsi"/>
        </w:rPr>
        <w:t xml:space="preserve">przeciwdziałania, </w:t>
      </w:r>
      <w:r w:rsidR="001A5CA0" w:rsidRPr="001147C0">
        <w:rPr>
          <w:rFonts w:cstheme="minorHAnsi"/>
        </w:rPr>
        <w:t>sprawozdawczość z prowadzonej polityki i ocenę efektywności interwencji, zapewnienie odpowiedniej liczebności i przygotowania kadr, głównie poprzez odpowiadające na deficyty kompetencyjne szkolenia, warsztaty i kursy</w:t>
      </w:r>
      <w:r w:rsidR="00D32887" w:rsidRPr="001147C0">
        <w:rPr>
          <w:rFonts w:cstheme="minorHAnsi"/>
        </w:rPr>
        <w:t>, ze względu na zmieniające się problemy i</w:t>
      </w:r>
      <w:r w:rsidR="00376EC0" w:rsidRPr="001147C0">
        <w:rPr>
          <w:rFonts w:cstheme="minorHAnsi"/>
        </w:rPr>
        <w:t> </w:t>
      </w:r>
      <w:r w:rsidR="00D32887" w:rsidRPr="001147C0">
        <w:rPr>
          <w:rFonts w:cstheme="minorHAnsi"/>
        </w:rPr>
        <w:t xml:space="preserve">wyzwania społeczne, </w:t>
      </w:r>
      <w:r w:rsidR="006E4BF3" w:rsidRPr="001147C0">
        <w:rPr>
          <w:rFonts w:cstheme="minorHAnsi"/>
        </w:rPr>
        <w:t>nowe</w:t>
      </w:r>
      <w:r w:rsidR="00D32887" w:rsidRPr="001147C0">
        <w:rPr>
          <w:rFonts w:cstheme="minorHAnsi"/>
        </w:rPr>
        <w:t xml:space="preserve"> </w:t>
      </w:r>
      <w:r w:rsidR="006E4BF3" w:rsidRPr="001147C0">
        <w:rPr>
          <w:rFonts w:cstheme="minorHAnsi"/>
        </w:rPr>
        <w:t xml:space="preserve">instrumenty przeciwdziałania i interwencji czy nowelizowane </w:t>
      </w:r>
      <w:r w:rsidR="00D32887" w:rsidRPr="001147C0">
        <w:rPr>
          <w:rFonts w:cstheme="minorHAnsi"/>
        </w:rPr>
        <w:t>przepis</w:t>
      </w:r>
      <w:r w:rsidR="006E4BF3" w:rsidRPr="001147C0">
        <w:rPr>
          <w:rFonts w:cstheme="minorHAnsi"/>
        </w:rPr>
        <w:t>y</w:t>
      </w:r>
      <w:r w:rsidR="00D32887" w:rsidRPr="001147C0">
        <w:rPr>
          <w:rFonts w:cstheme="minorHAnsi"/>
        </w:rPr>
        <w:t xml:space="preserve"> </w:t>
      </w:r>
      <w:r w:rsidR="006E4BF3" w:rsidRPr="001147C0">
        <w:rPr>
          <w:rFonts w:cstheme="minorHAnsi"/>
        </w:rPr>
        <w:t>prawa</w:t>
      </w:r>
      <w:r w:rsidR="001A5CA0" w:rsidRPr="001147C0">
        <w:rPr>
          <w:rFonts w:cstheme="minorHAnsi"/>
        </w:rPr>
        <w:t>. Równie ważny będzie rozwój systemu informacji o dostępnych usługach i miejscach pomocy, wykorzystującego tradycyjne i</w:t>
      </w:r>
      <w:r w:rsidR="00504999" w:rsidRPr="001147C0">
        <w:rPr>
          <w:rFonts w:cstheme="minorHAnsi"/>
        </w:rPr>
        <w:t> </w:t>
      </w:r>
      <w:r w:rsidR="001A5CA0" w:rsidRPr="001147C0">
        <w:rPr>
          <w:rFonts w:cstheme="minorHAnsi"/>
        </w:rPr>
        <w:t>nowoczesne formy przekazu, dostosowane do konkretnych grup odbiorców. Jak zaznaczono, stale doskonalona będzie współpraca między instytucjami pomocy społecznej, oświatą, ochroną zdrowia, wymiarem sprawiedliwości i podmiotami bezpieczeństwa, w</w:t>
      </w:r>
      <w:r w:rsidR="00376EC0" w:rsidRPr="001147C0">
        <w:rPr>
          <w:rFonts w:cstheme="minorHAnsi"/>
        </w:rPr>
        <w:t> </w:t>
      </w:r>
      <w:r w:rsidR="001A5CA0" w:rsidRPr="001147C0">
        <w:rPr>
          <w:rFonts w:cstheme="minorHAnsi"/>
        </w:rPr>
        <w:t>pierwszym rzędzie w zakresie wymiany oraz analizy informacji na temat osób i rodzin potrzebujących, wczesnej diagnozy i interwencji, kompleksowego wsparcia. Elementem tego systemu będzie</w:t>
      </w:r>
      <w:r w:rsidRPr="001147C0">
        <w:rPr>
          <w:rFonts w:cstheme="minorHAnsi"/>
        </w:rPr>
        <w:t xml:space="preserve"> </w:t>
      </w:r>
      <w:r w:rsidR="001A5CA0" w:rsidRPr="001147C0">
        <w:rPr>
          <w:rFonts w:cstheme="minorHAnsi"/>
        </w:rPr>
        <w:t>k</w:t>
      </w:r>
      <w:r w:rsidRPr="001147C0">
        <w:rPr>
          <w:rFonts w:cstheme="minorHAnsi"/>
        </w:rPr>
        <w:t>oordynacja współpracy z organizacjami pozarządowymi oraz zapewnienie im stabilnych warunków działania</w:t>
      </w:r>
      <w:r w:rsidR="001A5CA0" w:rsidRPr="001147C0">
        <w:rPr>
          <w:rFonts w:cstheme="minorHAnsi"/>
        </w:rPr>
        <w:t>, w tym poprzez współpracę finansową</w:t>
      </w:r>
      <w:r w:rsidR="00D32887" w:rsidRPr="001147C0">
        <w:rPr>
          <w:rFonts w:cstheme="minorHAnsi"/>
        </w:rPr>
        <w:t xml:space="preserve">. Organizacje te są ważnym elementem systemu polityki społecznej w Zakopanym i powinny być aktywnie wspierane we własnych działaniach statutowych, realizując tym samym część zadań społecznych samorządu terytorialnego. </w:t>
      </w:r>
      <w:r w:rsidRPr="001147C0">
        <w:rPr>
          <w:rFonts w:cstheme="minorHAnsi"/>
        </w:rPr>
        <w:t xml:space="preserve">Zwrócono również uwagę na konieczność </w:t>
      </w:r>
      <w:r w:rsidR="0087453A" w:rsidRPr="001147C0">
        <w:rPr>
          <w:rFonts w:cstheme="minorHAnsi"/>
        </w:rPr>
        <w:t>dalszej</w:t>
      </w:r>
      <w:r w:rsidR="00D32887" w:rsidRPr="001147C0">
        <w:rPr>
          <w:rFonts w:cstheme="minorHAnsi"/>
        </w:rPr>
        <w:t xml:space="preserve"> promocj</w:t>
      </w:r>
      <w:r w:rsidR="0087453A" w:rsidRPr="001147C0">
        <w:rPr>
          <w:rFonts w:cstheme="minorHAnsi"/>
        </w:rPr>
        <w:t>i</w:t>
      </w:r>
      <w:r w:rsidR="00D32887" w:rsidRPr="001147C0">
        <w:rPr>
          <w:rFonts w:cstheme="minorHAnsi"/>
        </w:rPr>
        <w:t xml:space="preserve"> i</w:t>
      </w:r>
      <w:r w:rsidR="00504999" w:rsidRPr="001147C0">
        <w:rPr>
          <w:rFonts w:cstheme="minorHAnsi"/>
        </w:rPr>
        <w:t> </w:t>
      </w:r>
      <w:r w:rsidR="00D32887" w:rsidRPr="001147C0">
        <w:rPr>
          <w:rFonts w:cstheme="minorHAnsi"/>
        </w:rPr>
        <w:t>strategiczne</w:t>
      </w:r>
      <w:r w:rsidR="0087453A" w:rsidRPr="001147C0">
        <w:rPr>
          <w:rFonts w:cstheme="minorHAnsi"/>
        </w:rPr>
        <w:t>go</w:t>
      </w:r>
      <w:r w:rsidR="00D32887" w:rsidRPr="001147C0">
        <w:rPr>
          <w:rFonts w:cstheme="minorHAnsi"/>
        </w:rPr>
        <w:t xml:space="preserve"> zarządzani</w:t>
      </w:r>
      <w:r w:rsidR="0087453A" w:rsidRPr="001147C0">
        <w:rPr>
          <w:rFonts w:cstheme="minorHAnsi"/>
        </w:rPr>
        <w:t>a</w:t>
      </w:r>
      <w:r w:rsidR="00D32887" w:rsidRPr="001147C0">
        <w:rPr>
          <w:rFonts w:cstheme="minorHAnsi"/>
        </w:rPr>
        <w:t xml:space="preserve"> wolontariatem</w:t>
      </w:r>
      <w:r w:rsidR="0087453A" w:rsidRPr="001147C0">
        <w:rPr>
          <w:rFonts w:cstheme="minorHAnsi"/>
        </w:rPr>
        <w:t xml:space="preserve"> na terenie miasta.</w:t>
      </w:r>
    </w:p>
    <w:p w14:paraId="7E86AFE9" w14:textId="196F4FDE" w:rsidR="00504999" w:rsidRPr="001147C0" w:rsidRDefault="0087453A" w:rsidP="006E4BF3">
      <w:pPr>
        <w:spacing w:after="20" w:line="264" w:lineRule="auto"/>
        <w:jc w:val="both"/>
        <w:rPr>
          <w:rFonts w:cstheme="minorHAnsi"/>
        </w:rPr>
      </w:pPr>
      <w:r w:rsidRPr="001147C0">
        <w:rPr>
          <w:rFonts w:cstheme="minorHAnsi"/>
        </w:rPr>
        <w:lastRenderedPageBreak/>
        <w:t>Drugi cel operacyjny (</w:t>
      </w:r>
      <w:r w:rsidR="00504999" w:rsidRPr="001147C0">
        <w:rPr>
          <w:rFonts w:cstheme="minorHAnsi"/>
        </w:rPr>
        <w:t>4</w:t>
      </w:r>
      <w:r w:rsidRPr="001147C0">
        <w:rPr>
          <w:rFonts w:cstheme="minorHAnsi"/>
        </w:rPr>
        <w:t>.2.) w ramach obszaru dotyczy r</w:t>
      </w:r>
      <w:r w:rsidR="00022270" w:rsidRPr="001147C0">
        <w:rPr>
          <w:rFonts w:cstheme="minorHAnsi"/>
        </w:rPr>
        <w:t>ozw</w:t>
      </w:r>
      <w:r w:rsidRPr="001147C0">
        <w:rPr>
          <w:rFonts w:cstheme="minorHAnsi"/>
        </w:rPr>
        <w:t>oju</w:t>
      </w:r>
      <w:r w:rsidR="00022270" w:rsidRPr="001147C0">
        <w:rPr>
          <w:rFonts w:cstheme="minorHAnsi"/>
        </w:rPr>
        <w:t xml:space="preserve"> nowoczesnego, holistycznego i</w:t>
      </w:r>
      <w:r w:rsidR="00504999" w:rsidRPr="001147C0">
        <w:rPr>
          <w:rFonts w:cstheme="minorHAnsi"/>
        </w:rPr>
        <w:t> </w:t>
      </w:r>
      <w:r w:rsidR="00022270" w:rsidRPr="001147C0">
        <w:rPr>
          <w:rFonts w:cstheme="minorHAnsi"/>
        </w:rPr>
        <w:t>efektywnego systemu profilaktyki i ochrony zdrowia</w:t>
      </w:r>
      <w:r w:rsidRPr="001147C0">
        <w:rPr>
          <w:rFonts w:cstheme="minorHAnsi"/>
        </w:rPr>
        <w:t xml:space="preserve">. </w:t>
      </w:r>
      <w:r w:rsidR="00504999" w:rsidRPr="001147C0">
        <w:rPr>
          <w:rFonts w:cstheme="minorHAnsi"/>
        </w:rPr>
        <w:t>Zdrowie stanowi podstawową wartość dla każdego człowieka, dzięki której może on realizować swoje aspiracje</w:t>
      </w:r>
      <w:r w:rsidR="00376EC0" w:rsidRPr="001147C0">
        <w:rPr>
          <w:rFonts w:cstheme="minorHAnsi"/>
        </w:rPr>
        <w:t xml:space="preserve"> prywatne i zawodowe, </w:t>
      </w:r>
      <w:r w:rsidR="00504999" w:rsidRPr="001147C0">
        <w:rPr>
          <w:rFonts w:cstheme="minorHAnsi"/>
        </w:rPr>
        <w:t>adaptować się do zmian i radzić sobie z nimi, środek do codziennego życia, umożliwiający lepszą jego jakość, jednocześnie zasób gwarantującym rozwój całego społeczeństwa. P</w:t>
      </w:r>
      <w:r w:rsidR="00022270" w:rsidRPr="001147C0">
        <w:rPr>
          <w:rFonts w:cstheme="minorHAnsi"/>
        </w:rPr>
        <w:t xml:space="preserve">rofilaktyka zdrowotna i ochrona zdrowia mieszkańców stanowią jeden z kluczowych obszarów interwencji gminnych, co wynika zarówno z diagnozy lokalnych potrzeb, jak i kierunków </w:t>
      </w:r>
      <w:r w:rsidRPr="001147C0">
        <w:rPr>
          <w:rFonts w:cstheme="minorHAnsi"/>
        </w:rPr>
        <w:t xml:space="preserve">określonych we wspomnianych wcześniej dokumentach nadrzędnych. </w:t>
      </w:r>
      <w:r w:rsidR="00022270" w:rsidRPr="001147C0">
        <w:rPr>
          <w:rFonts w:cstheme="minorHAnsi"/>
        </w:rPr>
        <w:t xml:space="preserve">Zakopane mierzy się </w:t>
      </w:r>
      <w:r w:rsidRPr="001147C0">
        <w:rPr>
          <w:rFonts w:cstheme="minorHAnsi"/>
        </w:rPr>
        <w:t xml:space="preserve">m.in. </w:t>
      </w:r>
      <w:r w:rsidR="00022270" w:rsidRPr="001147C0">
        <w:rPr>
          <w:rFonts w:cstheme="minorHAnsi"/>
        </w:rPr>
        <w:t>z wyzwaniami związanymi ze starzeniem się ludności, z koniecznością reagowania na skutki chorób cywilizacyjnych</w:t>
      </w:r>
      <w:r w:rsidRPr="001147C0">
        <w:rPr>
          <w:rFonts w:cstheme="minorHAnsi"/>
        </w:rPr>
        <w:t>, z rosnącą liczbą mieszkańców wymagających wsparcia psychologicznego</w:t>
      </w:r>
      <w:r w:rsidR="00022270" w:rsidRPr="001147C0">
        <w:rPr>
          <w:rFonts w:cstheme="minorHAnsi"/>
        </w:rPr>
        <w:t>. Wymaga to stworzenia zintegrowanego, dostępnego systemu profilaktyki, diagnostyki i opieki.</w:t>
      </w:r>
      <w:r w:rsidR="00504999" w:rsidRPr="001147C0">
        <w:rPr>
          <w:rFonts w:cstheme="minorHAnsi"/>
        </w:rPr>
        <w:t xml:space="preserve"> Strategia postępowania obejmuje więc działania z zakresu profilaktyki, edukacji i promocji zdrowia oraz aktywizację ruchową mieszkańców, zgodnie z prawidłowością, że choć zdrowie jest pożądane i cenione, niejednokrotnie bywa lekceważone i nieszanowane. Szczególną grupą docelową w ramach niniejszego celu pozostają dzieci. Rodzina, przy wsparciu </w:t>
      </w:r>
      <w:r w:rsidR="00376EC0" w:rsidRPr="001147C0">
        <w:rPr>
          <w:rFonts w:cstheme="minorHAnsi"/>
        </w:rPr>
        <w:t>samorządu</w:t>
      </w:r>
      <w:r w:rsidR="00504999" w:rsidRPr="001147C0">
        <w:rPr>
          <w:rFonts w:cstheme="minorHAnsi"/>
        </w:rPr>
        <w:t xml:space="preserve"> </w:t>
      </w:r>
      <w:r w:rsidR="00376EC0" w:rsidRPr="001147C0">
        <w:rPr>
          <w:rFonts w:cstheme="minorHAnsi"/>
        </w:rPr>
        <w:t>i</w:t>
      </w:r>
      <w:r w:rsidR="00504999" w:rsidRPr="001147C0">
        <w:rPr>
          <w:rFonts w:cstheme="minorHAnsi"/>
        </w:rPr>
        <w:t xml:space="preserve"> instytucji publicznych, ma obowiązek dbać o rozwój dziecka, wspomagać go i ukierunkowywać. Szczególny akcent w tym zakresie zostanie położony na śledzenie i ocenę stanu zdrowia</w:t>
      </w:r>
      <w:r w:rsidR="00376EC0" w:rsidRPr="001147C0">
        <w:rPr>
          <w:rFonts w:cstheme="minorHAnsi"/>
        </w:rPr>
        <w:t xml:space="preserve"> dzieci</w:t>
      </w:r>
      <w:r w:rsidR="00504999" w:rsidRPr="001147C0">
        <w:rPr>
          <w:rFonts w:cstheme="minorHAnsi"/>
        </w:rPr>
        <w:t>, wspomagające wczesne wyłapani</w:t>
      </w:r>
      <w:r w:rsidR="00376EC0" w:rsidRPr="001147C0">
        <w:rPr>
          <w:rFonts w:cstheme="minorHAnsi"/>
        </w:rPr>
        <w:t>e</w:t>
      </w:r>
      <w:r w:rsidR="00504999" w:rsidRPr="001147C0">
        <w:rPr>
          <w:rFonts w:cstheme="minorHAnsi"/>
        </w:rPr>
        <w:t xml:space="preserve"> ewentualnych nieprawidłowości i podejmowanie stosownych interwencji, w ramach szerokiej współpracy różnorodnych partnerów. Drugą ważną grupą docelową stanowi</w:t>
      </w:r>
      <w:r w:rsidR="00376EC0" w:rsidRPr="001147C0">
        <w:rPr>
          <w:rFonts w:cstheme="minorHAnsi"/>
        </w:rPr>
        <w:t>ą</w:t>
      </w:r>
      <w:r w:rsidR="00504999" w:rsidRPr="001147C0">
        <w:rPr>
          <w:rFonts w:cstheme="minorHAnsi"/>
        </w:rPr>
        <w:t xml:space="preserve"> </w:t>
      </w:r>
      <w:r w:rsidR="00376EC0" w:rsidRPr="001147C0">
        <w:rPr>
          <w:rFonts w:cstheme="minorHAnsi"/>
        </w:rPr>
        <w:t xml:space="preserve">coraz liczniejsi </w:t>
      </w:r>
      <w:r w:rsidR="00504999" w:rsidRPr="001147C0">
        <w:rPr>
          <w:rFonts w:cstheme="minorHAnsi"/>
        </w:rPr>
        <w:t>senior</w:t>
      </w:r>
      <w:r w:rsidR="00376EC0" w:rsidRPr="001147C0">
        <w:rPr>
          <w:rFonts w:cstheme="minorHAnsi"/>
        </w:rPr>
        <w:t>zy</w:t>
      </w:r>
      <w:r w:rsidR="00504999" w:rsidRPr="001147C0">
        <w:rPr>
          <w:rFonts w:cstheme="minorHAnsi"/>
        </w:rPr>
        <w:t>. Zaplanowano więc adaptację systemu ochrony zdrowia do potrzeb starzejącego się społeczeństwa, skupiającą się przede wszystkim na profilaktyce oraz leczeniu chorób przewlekłych i rehabilitacji. Ostatnim priorytetem jest rozwój oferty usług w zakresie opieki psychologicznej i psychiatrycznej, w szczególności dla dzieci i młodzieży szkolnej</w:t>
      </w:r>
      <w:r w:rsidR="00376EC0" w:rsidRPr="001147C0">
        <w:rPr>
          <w:rFonts w:cstheme="minorHAnsi"/>
        </w:rPr>
        <w:t>,</w:t>
      </w:r>
      <w:r w:rsidR="00504999" w:rsidRPr="001147C0">
        <w:rPr>
          <w:rFonts w:cstheme="minorHAnsi"/>
        </w:rPr>
        <w:t xml:space="preserve"> rodzin i seniorów, co staje się coraz bardziej dotkliwym wyzwaniem zarówno na poziomie lokalnym, jak i ogólnopolskim. Strategia postępowania akcentuje ponadto konieczność zapewnienia odpowiedniej liczebności i</w:t>
      </w:r>
      <w:r w:rsidR="00376EC0" w:rsidRPr="001147C0">
        <w:rPr>
          <w:rFonts w:cstheme="minorHAnsi"/>
        </w:rPr>
        <w:t> </w:t>
      </w:r>
      <w:r w:rsidR="00504999" w:rsidRPr="001147C0">
        <w:rPr>
          <w:rFonts w:cstheme="minorHAnsi"/>
        </w:rPr>
        <w:t>przygotowania kadr medycznych, w szczególności w zakresie leczenia chorób dziecięcych i wieku starczego oraz problemów zdrowia psychicznego, a także kierowania pacjentów do instytucji pomocy społecznej (np. po zakończonym okresie opieki ambulatoryjnej) i współpracy z nimi, aby uniknąć niepotrzebnych problemów społecznych. Wreszcie zaplanowana interwencja obejmuje kompleksowe działania – informacyjne, edukacyjne, pomocowe, terapeutyczne itp. - w zakresu profilaktyki i</w:t>
      </w:r>
      <w:r w:rsidR="00376EC0" w:rsidRPr="001147C0">
        <w:rPr>
          <w:rFonts w:cstheme="minorHAnsi"/>
        </w:rPr>
        <w:t> </w:t>
      </w:r>
      <w:r w:rsidR="00504999" w:rsidRPr="001147C0">
        <w:rPr>
          <w:rFonts w:cstheme="minorHAnsi"/>
        </w:rPr>
        <w:t xml:space="preserve">rozwiązywania problemów alkoholowych, narkotykowych </w:t>
      </w:r>
      <w:r w:rsidR="006E4BF3" w:rsidRPr="001147C0">
        <w:rPr>
          <w:rFonts w:cstheme="minorHAnsi"/>
        </w:rPr>
        <w:t>i</w:t>
      </w:r>
      <w:r w:rsidR="00504999" w:rsidRPr="001147C0">
        <w:rPr>
          <w:rFonts w:cstheme="minorHAnsi"/>
        </w:rPr>
        <w:t xml:space="preserve"> uzależnień behawioralnych, które </w:t>
      </w:r>
      <w:r w:rsidR="00376EC0" w:rsidRPr="001147C0">
        <w:rPr>
          <w:rFonts w:cstheme="minorHAnsi"/>
        </w:rPr>
        <w:t>do</w:t>
      </w:r>
      <w:r w:rsidR="00504999" w:rsidRPr="001147C0">
        <w:rPr>
          <w:rFonts w:cstheme="minorHAnsi"/>
        </w:rPr>
        <w:t xml:space="preserve">określi dedykowany program gminny. </w:t>
      </w:r>
    </w:p>
    <w:p w14:paraId="71DDA27F" w14:textId="0F83E81D" w:rsidR="00095481" w:rsidRPr="001147C0" w:rsidRDefault="00504999" w:rsidP="006E4BF3">
      <w:pPr>
        <w:spacing w:after="20" w:line="264" w:lineRule="auto"/>
        <w:jc w:val="both"/>
        <w:rPr>
          <w:rFonts w:cstheme="minorHAnsi"/>
        </w:rPr>
      </w:pPr>
      <w:r w:rsidRPr="001147C0">
        <w:rPr>
          <w:rFonts w:cstheme="minorHAnsi"/>
        </w:rPr>
        <w:t>Ostatni cel operacyjny (4.3.) w ramach obszaru dotyczy z</w:t>
      </w:r>
      <w:r w:rsidR="00022270" w:rsidRPr="001147C0">
        <w:rPr>
          <w:rFonts w:cstheme="minorHAnsi"/>
        </w:rPr>
        <w:t>apewnieni</w:t>
      </w:r>
      <w:r w:rsidRPr="001147C0">
        <w:rPr>
          <w:rFonts w:cstheme="minorHAnsi"/>
        </w:rPr>
        <w:t>a</w:t>
      </w:r>
      <w:r w:rsidR="00022270" w:rsidRPr="001147C0">
        <w:rPr>
          <w:rFonts w:cstheme="minorHAnsi"/>
        </w:rPr>
        <w:t xml:space="preserve"> porządku i bezpieczeństwa publicznego</w:t>
      </w:r>
      <w:r w:rsidRPr="001147C0">
        <w:rPr>
          <w:rFonts w:cstheme="minorHAnsi"/>
        </w:rPr>
        <w:t xml:space="preserve"> na terenie miasta. </w:t>
      </w:r>
      <w:r w:rsidR="00022270" w:rsidRPr="001147C0">
        <w:rPr>
          <w:rFonts w:cstheme="minorHAnsi"/>
        </w:rPr>
        <w:t xml:space="preserve">Bezpieczeństwo stanowi kluczowy element jakości życia mieszkańców i jest istotne także z perspektywy funkcjonowania Zakopanego jako </w:t>
      </w:r>
      <w:r w:rsidRPr="001147C0">
        <w:rPr>
          <w:rFonts w:cstheme="minorHAnsi"/>
        </w:rPr>
        <w:t xml:space="preserve">jednego z </w:t>
      </w:r>
      <w:r w:rsidR="00022270" w:rsidRPr="001147C0">
        <w:rPr>
          <w:rFonts w:cstheme="minorHAnsi"/>
        </w:rPr>
        <w:t>główn</w:t>
      </w:r>
      <w:r w:rsidRPr="001147C0">
        <w:rPr>
          <w:rFonts w:cstheme="minorHAnsi"/>
        </w:rPr>
        <w:t>ych</w:t>
      </w:r>
      <w:r w:rsidR="00022270" w:rsidRPr="001147C0">
        <w:rPr>
          <w:rFonts w:cstheme="minorHAnsi"/>
        </w:rPr>
        <w:t xml:space="preserve"> ośrodk</w:t>
      </w:r>
      <w:r w:rsidRPr="001147C0">
        <w:rPr>
          <w:rFonts w:cstheme="minorHAnsi"/>
        </w:rPr>
        <w:t>ów</w:t>
      </w:r>
      <w:r w:rsidR="00022270" w:rsidRPr="001147C0">
        <w:rPr>
          <w:rFonts w:cstheme="minorHAnsi"/>
        </w:rPr>
        <w:t xml:space="preserve"> turystyczn</w:t>
      </w:r>
      <w:r w:rsidRPr="001147C0">
        <w:rPr>
          <w:rFonts w:cstheme="minorHAnsi"/>
        </w:rPr>
        <w:t>ych</w:t>
      </w:r>
      <w:r w:rsidR="00022270" w:rsidRPr="001147C0">
        <w:rPr>
          <w:rFonts w:cstheme="minorHAnsi"/>
        </w:rPr>
        <w:t xml:space="preserve"> kraju. W okresach wzmożonego ruchu turystycznego konieczne jest zwiększenie efektywności działań służb i infrastruktury bezpieczeństwa.</w:t>
      </w:r>
      <w:r w:rsidR="00821490" w:rsidRPr="001147C0">
        <w:rPr>
          <w:rFonts w:cstheme="minorHAnsi"/>
        </w:rPr>
        <w:t xml:space="preserve"> Znaczenie tych działań wzmacnia ponadto aktualna sytuacja międzynarodową oraz nowe obowiązki gminy w zakresie obronności. Stąd strategia postępowania obejmuje r</w:t>
      </w:r>
      <w:r w:rsidR="00022270" w:rsidRPr="001147C0">
        <w:rPr>
          <w:rFonts w:cstheme="minorHAnsi"/>
        </w:rPr>
        <w:t>ozwój systemu monitoringu wizyjnego</w:t>
      </w:r>
      <w:r w:rsidR="00821490" w:rsidRPr="001147C0">
        <w:rPr>
          <w:rFonts w:cstheme="minorHAnsi"/>
        </w:rPr>
        <w:t>, inwestycje, przedsięwzięcia organizacyjne i kontroln</w:t>
      </w:r>
      <w:r w:rsidR="00376EC0" w:rsidRPr="001147C0">
        <w:rPr>
          <w:rFonts w:cstheme="minorHAnsi"/>
        </w:rPr>
        <w:t>e</w:t>
      </w:r>
      <w:r w:rsidR="00821490" w:rsidRPr="001147C0">
        <w:rPr>
          <w:rFonts w:cstheme="minorHAnsi"/>
        </w:rPr>
        <w:t xml:space="preserve"> na rzecz p</w:t>
      </w:r>
      <w:r w:rsidR="00022270" w:rsidRPr="001147C0">
        <w:rPr>
          <w:rFonts w:cstheme="minorHAnsi"/>
        </w:rPr>
        <w:t>opraw</w:t>
      </w:r>
      <w:r w:rsidR="00821490" w:rsidRPr="001147C0">
        <w:rPr>
          <w:rFonts w:cstheme="minorHAnsi"/>
        </w:rPr>
        <w:t>y</w:t>
      </w:r>
      <w:r w:rsidR="00022270" w:rsidRPr="001147C0">
        <w:rPr>
          <w:rFonts w:cstheme="minorHAnsi"/>
        </w:rPr>
        <w:t xml:space="preserve"> bezpieczeństwa w ruchu drogowym</w:t>
      </w:r>
      <w:r w:rsidR="00821490" w:rsidRPr="001147C0">
        <w:rPr>
          <w:rFonts w:cstheme="minorHAnsi"/>
        </w:rPr>
        <w:t xml:space="preserve">, a także działania informacyjne i edukacyjne oraz kształtowanie nawyków i </w:t>
      </w:r>
      <w:proofErr w:type="spellStart"/>
      <w:r w:rsidR="00821490" w:rsidRPr="001147C0">
        <w:rPr>
          <w:rFonts w:cstheme="minorHAnsi"/>
        </w:rPr>
        <w:t>zachowań</w:t>
      </w:r>
      <w:proofErr w:type="spellEnd"/>
      <w:r w:rsidR="00821490" w:rsidRPr="001147C0">
        <w:rPr>
          <w:rFonts w:cstheme="minorHAnsi"/>
        </w:rPr>
        <w:t xml:space="preserve"> u mieszkańców</w:t>
      </w:r>
      <w:r w:rsidR="00376EC0" w:rsidRPr="001147C0">
        <w:rPr>
          <w:rFonts w:cstheme="minorHAnsi"/>
        </w:rPr>
        <w:t>,</w:t>
      </w:r>
      <w:r w:rsidR="00821490" w:rsidRPr="001147C0">
        <w:rPr>
          <w:rFonts w:cstheme="minorHAnsi"/>
        </w:rPr>
        <w:t xml:space="preserve"> </w:t>
      </w:r>
      <w:r w:rsidR="00376EC0" w:rsidRPr="001147C0">
        <w:rPr>
          <w:rFonts w:cstheme="minorHAnsi"/>
        </w:rPr>
        <w:t>wzmacniających</w:t>
      </w:r>
      <w:r w:rsidR="00821490" w:rsidRPr="001147C0">
        <w:rPr>
          <w:rFonts w:cstheme="minorHAnsi"/>
        </w:rPr>
        <w:t xml:space="preserve"> ich osobiste bezpieczeństw</w:t>
      </w:r>
      <w:r w:rsidR="00376EC0" w:rsidRPr="001147C0">
        <w:rPr>
          <w:rFonts w:cstheme="minorHAnsi"/>
        </w:rPr>
        <w:t>o</w:t>
      </w:r>
      <w:r w:rsidR="00821490" w:rsidRPr="001147C0">
        <w:rPr>
          <w:rFonts w:cstheme="minorHAnsi"/>
        </w:rPr>
        <w:t xml:space="preserve">, </w:t>
      </w:r>
      <w:r w:rsidR="006B4FD1" w:rsidRPr="001147C0">
        <w:rPr>
          <w:rFonts w:cstheme="minorHAnsi"/>
        </w:rPr>
        <w:t>głównie</w:t>
      </w:r>
      <w:r w:rsidR="00821490" w:rsidRPr="001147C0">
        <w:rPr>
          <w:rFonts w:cstheme="minorHAnsi"/>
        </w:rPr>
        <w:t xml:space="preserve"> dotyczące dzieci i młodzieży </w:t>
      </w:r>
      <w:r w:rsidR="00376EC0" w:rsidRPr="001147C0">
        <w:rPr>
          <w:rFonts w:cstheme="minorHAnsi"/>
        </w:rPr>
        <w:t>oraz</w:t>
      </w:r>
      <w:r w:rsidR="00821490" w:rsidRPr="001147C0">
        <w:rPr>
          <w:rFonts w:cstheme="minorHAnsi"/>
        </w:rPr>
        <w:t xml:space="preserve"> seniorów, </w:t>
      </w:r>
      <w:r w:rsidR="006B4FD1" w:rsidRPr="001147C0">
        <w:rPr>
          <w:rFonts w:cstheme="minorHAnsi"/>
        </w:rPr>
        <w:t>będących w</w:t>
      </w:r>
      <w:r w:rsidR="00376EC0" w:rsidRPr="001147C0">
        <w:rPr>
          <w:rFonts w:cstheme="minorHAnsi"/>
        </w:rPr>
        <w:t> </w:t>
      </w:r>
      <w:r w:rsidR="006B4FD1" w:rsidRPr="001147C0">
        <w:rPr>
          <w:rFonts w:cstheme="minorHAnsi"/>
        </w:rPr>
        <w:t>ostatnich latach grupą szczególnie narażoną na przestępstwa i wyłudzenia, które często dotyczą utraty oszczędności życia lub kradzieży danych osobowych. Mając na względzie turystyczny charakter Zakopanego i związane z tym ogromne migracje osób z zewnętrz, sprzyjające zagrożeniom, podejmowane będą wysiłki i negocjacje na rzecz zwiększenia liczby funkcjonariuszy policji w szczytowych okresach sezonu turystycznego. Działaniem uzupełniającym będzie w</w:t>
      </w:r>
      <w:r w:rsidR="00821490" w:rsidRPr="001147C0">
        <w:rPr>
          <w:rFonts w:cstheme="minorHAnsi"/>
        </w:rPr>
        <w:t xml:space="preserve">spieranie funkcjonowania i rozwoju służb odpowiedzialnych za bezpieczeństwo, w tym </w:t>
      </w:r>
      <w:r w:rsidR="00376EC0" w:rsidRPr="001147C0">
        <w:rPr>
          <w:rFonts w:cstheme="minorHAnsi"/>
        </w:rPr>
        <w:t xml:space="preserve">ich </w:t>
      </w:r>
      <w:r w:rsidR="00821490" w:rsidRPr="001147C0">
        <w:rPr>
          <w:rFonts w:cstheme="minorHAnsi"/>
        </w:rPr>
        <w:t>doposażenie.</w:t>
      </w:r>
    </w:p>
    <w:p w14:paraId="513BCBDB" w14:textId="77777777" w:rsidR="00174740" w:rsidRPr="001147C0" w:rsidRDefault="00174740" w:rsidP="00587695">
      <w:pPr>
        <w:spacing w:after="120"/>
        <w:rPr>
          <w:rFonts w:cstheme="minorHAnsi"/>
        </w:rPr>
        <w:sectPr w:rsidR="00174740" w:rsidRPr="001147C0" w:rsidSect="001053AF">
          <w:pgSz w:w="11906" w:h="16838"/>
          <w:pgMar w:top="1418" w:right="1418" w:bottom="1418" w:left="1418" w:header="709" w:footer="709" w:gutter="0"/>
          <w:cols w:space="708"/>
          <w:docGrid w:linePitch="360"/>
        </w:sectPr>
      </w:pPr>
    </w:p>
    <w:p w14:paraId="726039DA" w14:textId="6497C3CD" w:rsidR="00244DD6" w:rsidRPr="001147C0" w:rsidRDefault="00244DD6" w:rsidP="00C0443E">
      <w:pPr>
        <w:pStyle w:val="Legenda"/>
        <w:keepNext/>
        <w:spacing w:after="120" w:line="276" w:lineRule="auto"/>
        <w:jc w:val="center"/>
        <w:rPr>
          <w:rFonts w:cstheme="minorHAnsi"/>
        </w:rPr>
      </w:pPr>
      <w:bookmarkStart w:id="109" w:name="_Toc214325453"/>
      <w:r w:rsidRPr="001147C0">
        <w:rPr>
          <w:rFonts w:cstheme="minorHAnsi"/>
        </w:rPr>
        <w:lastRenderedPageBreak/>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F922DB" w:rsidRPr="001147C0">
        <w:rPr>
          <w:rFonts w:cstheme="minorHAnsi"/>
          <w:noProof/>
        </w:rPr>
        <w:t>6</w:t>
      </w:r>
      <w:r w:rsidRPr="001147C0">
        <w:rPr>
          <w:rFonts w:cstheme="minorHAnsi"/>
        </w:rPr>
        <w:fldChar w:fldCharType="end"/>
      </w:r>
      <w:r w:rsidRPr="001147C0">
        <w:rPr>
          <w:rFonts w:cstheme="minorHAnsi"/>
        </w:rPr>
        <w:t xml:space="preserve">. </w:t>
      </w:r>
      <w:r w:rsidR="002C3D93" w:rsidRPr="001147C0">
        <w:rPr>
          <w:rFonts w:cstheme="minorHAnsi"/>
        </w:rPr>
        <w:t>Kierunki interwencji, podmioty odpowiedzialne i rekomendowane mierniki</w:t>
      </w:r>
      <w:r w:rsidRPr="001147C0">
        <w:rPr>
          <w:rFonts w:cstheme="minorHAnsi"/>
        </w:rPr>
        <w:t xml:space="preserve"> – w ramach obszaru priorytetowego: WSPÓŁPRACA</w:t>
      </w:r>
      <w:r w:rsidR="002C3D93" w:rsidRPr="001147C0">
        <w:rPr>
          <w:rFonts w:cstheme="minorHAnsi"/>
        </w:rPr>
        <w:t xml:space="preserve"> I WIELOWYMIAROWE BEZPIECZEŃSTWO</w:t>
      </w:r>
      <w:bookmarkEnd w:id="109"/>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845"/>
        <w:gridCol w:w="5952"/>
        <w:gridCol w:w="3546"/>
        <w:gridCol w:w="3649"/>
      </w:tblGrid>
      <w:tr w:rsidR="002C3D93" w:rsidRPr="001147C0" w14:paraId="266DE554" w14:textId="77777777" w:rsidTr="00076ECF">
        <w:trPr>
          <w:trHeight w:val="510"/>
          <w:jc w:val="center"/>
        </w:trPr>
        <w:tc>
          <w:tcPr>
            <w:tcW w:w="2429" w:type="pct"/>
            <w:gridSpan w:val="2"/>
            <w:tcBorders>
              <w:top w:val="single" w:sz="18" w:space="0" w:color="000000"/>
              <w:bottom w:val="single" w:sz="18" w:space="0" w:color="000000"/>
            </w:tcBorders>
            <w:shd w:val="clear" w:color="auto" w:fill="0F6FC6" w:themeFill="accent1"/>
            <w:vAlign w:val="center"/>
          </w:tcPr>
          <w:p w14:paraId="67A2D202" w14:textId="77777777" w:rsidR="002C3D93" w:rsidRPr="001147C0" w:rsidRDefault="002C3D93" w:rsidP="002C3D93">
            <w:pPr>
              <w:spacing w:after="60" w:line="264" w:lineRule="auto"/>
              <w:jc w:val="center"/>
              <w:rPr>
                <w:rFonts w:cstheme="minorHAnsi"/>
                <w:b/>
                <w:color w:val="FFFFFF" w:themeColor="background1"/>
              </w:rPr>
            </w:pPr>
            <w:r w:rsidRPr="001147C0">
              <w:rPr>
                <w:rFonts w:cstheme="minorHAnsi"/>
                <w:b/>
                <w:color w:val="FFFFFF" w:themeColor="background1"/>
              </w:rPr>
              <w:br w:type="column"/>
            </w:r>
            <w:r w:rsidRPr="001147C0">
              <w:rPr>
                <w:rFonts w:cstheme="minorHAnsi"/>
                <w:b/>
                <w:color w:val="FFFFFF" w:themeColor="background1"/>
              </w:rPr>
              <w:br w:type="column"/>
            </w:r>
            <w:r w:rsidRPr="001147C0">
              <w:rPr>
                <w:rFonts w:cstheme="minorHAnsi"/>
                <w:b/>
                <w:color w:val="FFFFFF" w:themeColor="background1"/>
              </w:rPr>
              <w:br w:type="column"/>
              <w:t xml:space="preserve">CEL OPERACYJNY </w:t>
            </w:r>
          </w:p>
        </w:tc>
        <w:tc>
          <w:tcPr>
            <w:tcW w:w="2571" w:type="pct"/>
            <w:gridSpan w:val="2"/>
            <w:tcBorders>
              <w:top w:val="single" w:sz="18" w:space="0" w:color="000000"/>
              <w:bottom w:val="single" w:sz="18" w:space="0" w:color="000000"/>
            </w:tcBorders>
            <w:shd w:val="clear" w:color="auto" w:fill="0F6FC6" w:themeFill="accent1"/>
            <w:vAlign w:val="center"/>
          </w:tcPr>
          <w:p w14:paraId="6C5F7DE7" w14:textId="77777777" w:rsidR="002C3D93" w:rsidRPr="001147C0" w:rsidRDefault="002C3D93" w:rsidP="002C3D93">
            <w:pPr>
              <w:spacing w:after="60" w:line="264" w:lineRule="auto"/>
              <w:ind w:left="357" w:hanging="357"/>
              <w:jc w:val="center"/>
              <w:rPr>
                <w:rFonts w:cstheme="minorHAnsi"/>
                <w:b/>
                <w:color w:val="FFFFFF" w:themeColor="background1"/>
              </w:rPr>
            </w:pPr>
            <w:r w:rsidRPr="001147C0">
              <w:rPr>
                <w:rFonts w:cstheme="minorHAnsi"/>
                <w:b/>
                <w:color w:val="FFFFFF" w:themeColor="background1"/>
              </w:rPr>
              <w:t>PROPONOWANE MIERNIKI REALIZACJI CELU:</w:t>
            </w:r>
          </w:p>
        </w:tc>
      </w:tr>
      <w:tr w:rsidR="002C3D93" w:rsidRPr="001147C0" w14:paraId="3F0E8F80" w14:textId="77777777" w:rsidTr="00076ECF">
        <w:trPr>
          <w:trHeight w:val="510"/>
          <w:jc w:val="center"/>
        </w:trPr>
        <w:tc>
          <w:tcPr>
            <w:tcW w:w="2429" w:type="pct"/>
            <w:gridSpan w:val="2"/>
            <w:tcBorders>
              <w:top w:val="single" w:sz="18" w:space="0" w:color="000000"/>
            </w:tcBorders>
            <w:shd w:val="clear" w:color="auto" w:fill="0F6FC6" w:themeFill="accent1"/>
            <w:vAlign w:val="center"/>
          </w:tcPr>
          <w:p w14:paraId="61039C42" w14:textId="77777777" w:rsidR="002C3D93" w:rsidRPr="001147C0" w:rsidRDefault="002C3D93" w:rsidP="002C3D93">
            <w:pPr>
              <w:spacing w:after="60" w:line="264" w:lineRule="auto"/>
              <w:jc w:val="both"/>
              <w:rPr>
                <w:rFonts w:cstheme="minorHAnsi"/>
                <w:b/>
                <w:color w:val="FFFFFF" w:themeColor="background1"/>
                <w:sz w:val="24"/>
                <w:szCs w:val="24"/>
              </w:rPr>
            </w:pPr>
            <w:bookmarkStart w:id="110" w:name="_Hlk214199190"/>
            <w:r w:rsidRPr="001147C0">
              <w:rPr>
                <w:rFonts w:cstheme="minorHAnsi"/>
                <w:b/>
                <w:color w:val="FFFFFF" w:themeColor="background1"/>
                <w:sz w:val="24"/>
                <w:szCs w:val="24"/>
              </w:rPr>
              <w:t>4.1. Profesjonalizacja działań i rozwój współpracy w obszarze polityki społecznej.</w:t>
            </w:r>
            <w:bookmarkEnd w:id="110"/>
          </w:p>
        </w:tc>
        <w:tc>
          <w:tcPr>
            <w:tcW w:w="2571" w:type="pct"/>
            <w:gridSpan w:val="2"/>
            <w:tcBorders>
              <w:top w:val="single" w:sz="18" w:space="0" w:color="000000"/>
            </w:tcBorders>
            <w:shd w:val="clear" w:color="auto" w:fill="FFFFFF"/>
            <w:vAlign w:val="center"/>
          </w:tcPr>
          <w:p w14:paraId="628E7A86" w14:textId="77777777" w:rsidR="002C3D93" w:rsidRPr="001147C0" w:rsidRDefault="002C3D93" w:rsidP="002C3D93">
            <w:pPr>
              <w:numPr>
                <w:ilvl w:val="0"/>
                <w:numId w:val="16"/>
              </w:numPr>
              <w:spacing w:after="20" w:line="252" w:lineRule="auto"/>
              <w:ind w:left="357" w:hanging="357"/>
              <w:jc w:val="both"/>
              <w:rPr>
                <w:rFonts w:eastAsia="Calibri" w:cstheme="minorHAnsi"/>
                <w:sz w:val="20"/>
                <w:szCs w:val="20"/>
              </w:rPr>
            </w:pPr>
            <w:r w:rsidRPr="001147C0">
              <w:rPr>
                <w:rFonts w:eastAsia="Calibri" w:cstheme="minorHAnsi"/>
                <w:sz w:val="20"/>
                <w:szCs w:val="20"/>
              </w:rPr>
              <w:t>Średnia liczba szkoleń i/lub innych form doskonalenia na pracownika Miejskiego Ośrodka Pomocy Społecznej w Zakopanem w skali roku oraz zmiana poziomu kompetencji w wyniku udziału w programie – dane Miejskiego Ośrodka Pomocy Społecznej w Zakopanem;</w:t>
            </w:r>
          </w:p>
          <w:p w14:paraId="0EFF4BC3" w14:textId="77777777" w:rsidR="002C3D93" w:rsidRPr="001147C0" w:rsidRDefault="002C3D93" w:rsidP="002C3D93">
            <w:pPr>
              <w:numPr>
                <w:ilvl w:val="0"/>
                <w:numId w:val="16"/>
              </w:numPr>
              <w:spacing w:after="20" w:line="252" w:lineRule="auto"/>
              <w:ind w:left="357" w:hanging="357"/>
              <w:jc w:val="both"/>
              <w:rPr>
                <w:rFonts w:eastAsia="Calibri" w:cstheme="minorHAnsi"/>
                <w:sz w:val="20"/>
                <w:szCs w:val="20"/>
              </w:rPr>
            </w:pPr>
            <w:r w:rsidRPr="001147C0">
              <w:rPr>
                <w:rFonts w:eastAsia="Calibri" w:cstheme="minorHAnsi"/>
                <w:sz w:val="20"/>
                <w:szCs w:val="20"/>
              </w:rPr>
              <w:t>Liczba spotkań informacyjno-koordynacyjnych podmiotów uczestniczących w systemie polityki społecznej w gminie Zakopane w skali roku, liczba zaangażowanych podmiotów oraz uczestniczących osób – dane Miejskiego Ośrodka Pomocy Społecznej w Zakopanem,</w:t>
            </w:r>
          </w:p>
          <w:p w14:paraId="730A2C96" w14:textId="77777777" w:rsidR="002C3D93" w:rsidRPr="001147C0" w:rsidRDefault="002C3D93" w:rsidP="002C3D93">
            <w:pPr>
              <w:numPr>
                <w:ilvl w:val="0"/>
                <w:numId w:val="16"/>
              </w:numPr>
              <w:spacing w:after="20" w:line="252" w:lineRule="auto"/>
              <w:ind w:left="357" w:hanging="357"/>
              <w:jc w:val="both"/>
              <w:rPr>
                <w:rFonts w:eastAsia="Calibri" w:cstheme="minorHAnsi"/>
                <w:sz w:val="20"/>
                <w:szCs w:val="20"/>
              </w:rPr>
            </w:pPr>
            <w:r w:rsidRPr="001147C0">
              <w:rPr>
                <w:rFonts w:eastAsia="Calibri" w:cstheme="minorHAnsi"/>
                <w:sz w:val="20"/>
                <w:szCs w:val="20"/>
              </w:rPr>
              <w:t>Liczba organizacji pozarządowych realizujących zadania z zakresu polityki społecznej na terenie gminy Zakopane, przy wsparciu środków publicznych – dane Urzędu Miasta Zakopane;</w:t>
            </w:r>
          </w:p>
          <w:p w14:paraId="685D71E6" w14:textId="77777777" w:rsidR="002C3D93" w:rsidRPr="001147C0" w:rsidRDefault="002C3D93" w:rsidP="002C3D93">
            <w:pPr>
              <w:numPr>
                <w:ilvl w:val="0"/>
                <w:numId w:val="16"/>
              </w:numPr>
              <w:spacing w:after="20" w:line="252" w:lineRule="auto"/>
              <w:ind w:left="357" w:hanging="357"/>
              <w:jc w:val="both"/>
              <w:rPr>
                <w:rFonts w:eastAsia="Calibri" w:cstheme="minorHAnsi"/>
                <w:sz w:val="20"/>
                <w:szCs w:val="20"/>
              </w:rPr>
            </w:pPr>
            <w:r w:rsidRPr="001147C0">
              <w:rPr>
                <w:rFonts w:eastAsia="Calibri" w:cstheme="minorHAnsi"/>
                <w:sz w:val="20"/>
                <w:szCs w:val="20"/>
              </w:rPr>
              <w:t>Suma środków publicznych przeznaczonych na realizację przez organizacje pozarządowe zadań z zakresu polityki społecznej na terenie gminy Zakopane  – dane Urzędu Miasta Zakopane;</w:t>
            </w:r>
          </w:p>
          <w:p w14:paraId="63E764B0" w14:textId="77777777" w:rsidR="002C3D93" w:rsidRPr="001147C0" w:rsidRDefault="002C3D93" w:rsidP="002C3D93">
            <w:pPr>
              <w:numPr>
                <w:ilvl w:val="0"/>
                <w:numId w:val="16"/>
              </w:numPr>
              <w:spacing w:after="20" w:line="252" w:lineRule="auto"/>
              <w:ind w:left="357" w:hanging="357"/>
              <w:jc w:val="both"/>
              <w:rPr>
                <w:rFonts w:eastAsia="Calibri" w:cstheme="minorHAnsi"/>
                <w:sz w:val="20"/>
                <w:szCs w:val="20"/>
              </w:rPr>
            </w:pPr>
            <w:r w:rsidRPr="001147C0">
              <w:rPr>
                <w:rFonts w:eastAsia="Calibri" w:cstheme="minorHAnsi"/>
                <w:sz w:val="20"/>
                <w:szCs w:val="20"/>
              </w:rPr>
              <w:t>Liczba wolontariuszy w szkołach na terenie gminy Zakopane – dane szkół i placówek oświatowych.</w:t>
            </w:r>
          </w:p>
        </w:tc>
      </w:tr>
      <w:tr w:rsidR="002C3D93" w:rsidRPr="001147C0" w14:paraId="531478A6" w14:textId="77777777" w:rsidTr="00076ECF">
        <w:trPr>
          <w:trHeight w:val="510"/>
          <w:jc w:val="center"/>
        </w:trPr>
        <w:tc>
          <w:tcPr>
            <w:tcW w:w="2429" w:type="pct"/>
            <w:gridSpan w:val="2"/>
            <w:tcBorders>
              <w:top w:val="single" w:sz="12" w:space="0" w:color="auto"/>
              <w:bottom w:val="single" w:sz="12" w:space="0" w:color="auto"/>
            </w:tcBorders>
            <w:vAlign w:val="center"/>
          </w:tcPr>
          <w:p w14:paraId="2CA3F9FE" w14:textId="77777777" w:rsidR="002C3D93" w:rsidRPr="001147C0" w:rsidRDefault="002C3D93" w:rsidP="002C3D93">
            <w:pPr>
              <w:spacing w:after="60" w:line="264" w:lineRule="auto"/>
              <w:ind w:left="2552"/>
              <w:rPr>
                <w:rFonts w:cstheme="minorHAnsi"/>
                <w:b/>
                <w:bCs/>
              </w:rPr>
            </w:pPr>
            <w:r w:rsidRPr="001147C0">
              <w:rPr>
                <w:rFonts w:cstheme="minorHAnsi"/>
                <w:b/>
                <w:bCs/>
              </w:rPr>
              <w:t>Kluczowe kierunki działań</w:t>
            </w:r>
          </w:p>
        </w:tc>
        <w:tc>
          <w:tcPr>
            <w:tcW w:w="1267" w:type="pct"/>
            <w:tcBorders>
              <w:top w:val="single" w:sz="12" w:space="0" w:color="auto"/>
              <w:bottom w:val="single" w:sz="12" w:space="0" w:color="auto"/>
            </w:tcBorders>
            <w:vAlign w:val="center"/>
          </w:tcPr>
          <w:p w14:paraId="29BA4C9B" w14:textId="77777777" w:rsidR="002C3D93" w:rsidRPr="001147C0" w:rsidRDefault="002C3D93" w:rsidP="002C3D93">
            <w:pPr>
              <w:spacing w:after="6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6B19AD26" w14:textId="77777777" w:rsidR="002C3D93" w:rsidRPr="001147C0" w:rsidRDefault="002C3D93" w:rsidP="002C3D93">
            <w:pPr>
              <w:spacing w:after="60" w:line="264" w:lineRule="auto"/>
              <w:jc w:val="center"/>
              <w:rPr>
                <w:rFonts w:cstheme="minorHAnsi"/>
                <w:b/>
                <w:bCs/>
              </w:rPr>
            </w:pPr>
            <w:r w:rsidRPr="001147C0">
              <w:rPr>
                <w:rFonts w:cstheme="minorHAnsi"/>
                <w:b/>
                <w:bCs/>
              </w:rPr>
              <w:t xml:space="preserve">Podmioty zaangażowane/partnerzy </w:t>
            </w:r>
          </w:p>
        </w:tc>
      </w:tr>
      <w:tr w:rsidR="002C3D93" w:rsidRPr="001147C0" w14:paraId="54281326"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53655D3B" w14:textId="77777777" w:rsidR="002C3D93" w:rsidRPr="001147C0" w:rsidRDefault="002C3D93" w:rsidP="002C3D93">
            <w:pPr>
              <w:pStyle w:val="Akapitzlist"/>
              <w:numPr>
                <w:ilvl w:val="0"/>
                <w:numId w:val="24"/>
              </w:numPr>
              <w:spacing w:after="60" w:line="264" w:lineRule="auto"/>
              <w:contextualSpacing w:val="0"/>
              <w:jc w:val="center"/>
              <w:rPr>
                <w:rFonts w:asciiTheme="minorHAnsi" w:hAnsiTheme="minorHAnsi" w:cstheme="minorHAnsi"/>
              </w:rPr>
            </w:pPr>
            <w:bookmarkStart w:id="111" w:name="_Hlk214199211"/>
          </w:p>
        </w:tc>
        <w:tc>
          <w:tcPr>
            <w:tcW w:w="2127" w:type="pct"/>
            <w:tcBorders>
              <w:top w:val="single" w:sz="12" w:space="0" w:color="auto"/>
              <w:bottom w:val="single" w:sz="12" w:space="0" w:color="auto"/>
            </w:tcBorders>
            <w:shd w:val="clear" w:color="auto" w:fill="BDD6EE"/>
            <w:vAlign w:val="center"/>
          </w:tcPr>
          <w:p w14:paraId="72B693F8" w14:textId="77777777" w:rsidR="002C3D93" w:rsidRPr="001147C0" w:rsidRDefault="002C3D93" w:rsidP="002C3D93">
            <w:pPr>
              <w:pStyle w:val="Akapitzlist"/>
              <w:spacing w:after="60" w:line="264" w:lineRule="auto"/>
              <w:ind w:left="0"/>
              <w:contextualSpacing w:val="0"/>
              <w:jc w:val="both"/>
              <w:rPr>
                <w:rFonts w:asciiTheme="minorHAnsi" w:eastAsia="Times New Roman" w:hAnsiTheme="minorHAnsi" w:cstheme="minorHAnsi"/>
                <w:lang w:eastAsia="pl-PL"/>
              </w:rPr>
            </w:pPr>
            <w:r w:rsidRPr="001147C0">
              <w:rPr>
                <w:rFonts w:asciiTheme="minorHAnsi" w:eastAsia="Times New Roman" w:hAnsiTheme="minorHAnsi" w:cstheme="minorHAnsi"/>
                <w:lang w:eastAsia="pl-PL"/>
              </w:rPr>
              <w:t>Prowadzenie lokalnych badań i diagnoz problemów społecznych.</w:t>
            </w:r>
          </w:p>
        </w:tc>
        <w:tc>
          <w:tcPr>
            <w:tcW w:w="1267" w:type="pct"/>
            <w:tcBorders>
              <w:top w:val="single" w:sz="12" w:space="0" w:color="auto"/>
              <w:bottom w:val="single" w:sz="12" w:space="0" w:color="auto"/>
            </w:tcBorders>
            <w:shd w:val="clear" w:color="auto" w:fill="FFFFFF"/>
            <w:vAlign w:val="center"/>
          </w:tcPr>
          <w:p w14:paraId="615794BE" w14:textId="77777777" w:rsidR="002C3D93" w:rsidRPr="001147C0" w:rsidRDefault="002C3D93" w:rsidP="002C3D93">
            <w:pPr>
              <w:spacing w:after="20" w:line="252" w:lineRule="auto"/>
              <w:jc w:val="center"/>
              <w:rPr>
                <w:rFonts w:cstheme="minorHAnsi"/>
                <w:b/>
                <w:sz w:val="20"/>
                <w:szCs w:val="20"/>
              </w:rPr>
            </w:pPr>
            <w:r w:rsidRPr="001147C0">
              <w:rPr>
                <w:rFonts w:cstheme="minorHAnsi"/>
                <w:b/>
                <w:sz w:val="20"/>
                <w:szCs w:val="20"/>
              </w:rPr>
              <w:t>Koordynacja:</w:t>
            </w:r>
          </w:p>
          <w:p w14:paraId="77F21C67" w14:textId="77777777" w:rsidR="002C3D93" w:rsidRPr="001147C0" w:rsidRDefault="002C3D93" w:rsidP="002C3D93">
            <w:pPr>
              <w:spacing w:after="20" w:line="252"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1E38A464" w14:textId="77777777" w:rsidR="002C3D93" w:rsidRPr="001147C0" w:rsidRDefault="002C3D93" w:rsidP="002C3D93">
            <w:pPr>
              <w:spacing w:after="20" w:line="252" w:lineRule="auto"/>
              <w:jc w:val="center"/>
              <w:rPr>
                <w:rFonts w:cstheme="minorHAnsi"/>
                <w:b/>
                <w:sz w:val="20"/>
                <w:szCs w:val="20"/>
              </w:rPr>
            </w:pPr>
            <w:r w:rsidRPr="001147C0">
              <w:rPr>
                <w:rFonts w:cstheme="minorHAnsi"/>
                <w:b/>
                <w:sz w:val="20"/>
                <w:szCs w:val="20"/>
              </w:rPr>
              <w:t>Realizacja:</w:t>
            </w:r>
          </w:p>
          <w:p w14:paraId="7E07454D" w14:textId="77777777" w:rsidR="002C3D93" w:rsidRPr="001147C0" w:rsidRDefault="002C3D93" w:rsidP="002C3D93">
            <w:pPr>
              <w:spacing w:after="20" w:line="252" w:lineRule="auto"/>
              <w:jc w:val="center"/>
              <w:rPr>
                <w:rFonts w:cstheme="minorHAnsi"/>
                <w:sz w:val="20"/>
                <w:szCs w:val="20"/>
              </w:rPr>
            </w:pPr>
            <w:r w:rsidRPr="001147C0">
              <w:rPr>
                <w:rFonts w:eastAsia="Calibri" w:cstheme="minorHAnsi"/>
                <w:bCs/>
                <w:iCs/>
                <w:sz w:val="20"/>
                <w:szCs w:val="20"/>
              </w:rPr>
              <w:t>Miejski Ośrodek Pomocy Społecznej w Zakopanem</w:t>
            </w:r>
            <w:r w:rsidRPr="001147C0">
              <w:rPr>
                <w:rFonts w:cstheme="minorHAnsi"/>
                <w:sz w:val="20"/>
                <w:szCs w:val="20"/>
              </w:rPr>
              <w:t>,</w:t>
            </w:r>
          </w:p>
          <w:p w14:paraId="77FA84EB" w14:textId="77777777" w:rsidR="002C3D93" w:rsidRPr="001147C0" w:rsidRDefault="002C3D93" w:rsidP="002C3D93">
            <w:pPr>
              <w:spacing w:after="20" w:line="252" w:lineRule="auto"/>
              <w:jc w:val="center"/>
              <w:rPr>
                <w:rFonts w:cstheme="minorHAnsi"/>
                <w:sz w:val="20"/>
                <w:szCs w:val="20"/>
              </w:rPr>
            </w:pPr>
            <w:r w:rsidRPr="001147C0">
              <w:rPr>
                <w:rFonts w:cstheme="minorHAnsi"/>
                <w:sz w:val="20"/>
                <w:szCs w:val="20"/>
              </w:rPr>
              <w:t>Gminna Komisja Rozwiązywania Problemów Alkoholowych,</w:t>
            </w:r>
          </w:p>
          <w:p w14:paraId="60CA2594" w14:textId="77777777" w:rsidR="002C3D93" w:rsidRPr="001147C0" w:rsidRDefault="002C3D93" w:rsidP="002C3D93">
            <w:pPr>
              <w:spacing w:after="20" w:line="252" w:lineRule="auto"/>
              <w:jc w:val="center"/>
              <w:rPr>
                <w:rFonts w:cstheme="minorHAnsi"/>
                <w:b/>
                <w:sz w:val="20"/>
                <w:szCs w:val="20"/>
              </w:rPr>
            </w:pPr>
            <w:r w:rsidRPr="001147C0">
              <w:rPr>
                <w:rFonts w:cstheme="minorHAnsi"/>
                <w:sz w:val="20"/>
                <w:szCs w:val="20"/>
              </w:rPr>
              <w:t>Zespół Interdyscyplinarny ds. Przeciwdziałania Przemocy Domowej w Zakopanem</w:t>
            </w:r>
          </w:p>
        </w:tc>
        <w:tc>
          <w:tcPr>
            <w:tcW w:w="1304" w:type="pct"/>
            <w:tcBorders>
              <w:top w:val="single" w:sz="12" w:space="0" w:color="auto"/>
              <w:bottom w:val="single" w:sz="12" w:space="0" w:color="auto"/>
            </w:tcBorders>
            <w:shd w:val="clear" w:color="auto" w:fill="FFFFFF"/>
            <w:vAlign w:val="center"/>
          </w:tcPr>
          <w:p w14:paraId="4610827F"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Regionalne i powiatowe instytucje pomocy społecznej,</w:t>
            </w:r>
          </w:p>
          <w:p w14:paraId="026B12EA"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60C14724"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Placówki ochrony zdrowia,</w:t>
            </w:r>
          </w:p>
          <w:p w14:paraId="71D30964"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481C45F3"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Komenda Powiatowa Policji w Zakopanem,</w:t>
            </w:r>
          </w:p>
          <w:p w14:paraId="7FB46898"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Straż Miejska w Zakopanem,</w:t>
            </w:r>
          </w:p>
          <w:p w14:paraId="471D8FF2"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Sądy</w:t>
            </w:r>
          </w:p>
        </w:tc>
      </w:tr>
      <w:tr w:rsidR="002C3D93" w:rsidRPr="001147C0" w14:paraId="52DE7FA9"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207389A6" w14:textId="77777777" w:rsidR="002C3D93" w:rsidRPr="001147C0" w:rsidRDefault="002C3D93" w:rsidP="002C3D93">
            <w:pPr>
              <w:pStyle w:val="Akapitzlist"/>
              <w:numPr>
                <w:ilvl w:val="0"/>
                <w:numId w:val="24"/>
              </w:numPr>
              <w:spacing w:after="60" w:line="264" w:lineRule="auto"/>
              <w:contextualSpacing w:val="0"/>
              <w:jc w:val="center"/>
              <w:rPr>
                <w:rFonts w:asciiTheme="minorHAnsi" w:hAnsiTheme="minorHAnsi" w:cstheme="minorHAnsi"/>
              </w:rPr>
            </w:pPr>
          </w:p>
        </w:tc>
        <w:tc>
          <w:tcPr>
            <w:tcW w:w="2127" w:type="pct"/>
            <w:tcBorders>
              <w:top w:val="single" w:sz="12" w:space="0" w:color="auto"/>
              <w:bottom w:val="single" w:sz="12" w:space="0" w:color="auto"/>
            </w:tcBorders>
            <w:shd w:val="clear" w:color="auto" w:fill="BDD6EE"/>
            <w:vAlign w:val="center"/>
          </w:tcPr>
          <w:p w14:paraId="0B746DEA" w14:textId="77777777" w:rsidR="002C3D93" w:rsidRPr="001147C0" w:rsidRDefault="002C3D93" w:rsidP="002C3D93">
            <w:pPr>
              <w:pStyle w:val="Akapitzlist"/>
              <w:spacing w:after="60" w:line="264" w:lineRule="auto"/>
              <w:ind w:left="0"/>
              <w:contextualSpacing w:val="0"/>
              <w:jc w:val="both"/>
              <w:rPr>
                <w:rFonts w:asciiTheme="minorHAnsi" w:eastAsia="Times New Roman" w:hAnsiTheme="minorHAnsi" w:cstheme="minorHAnsi"/>
                <w:lang w:eastAsia="pl-PL"/>
              </w:rPr>
            </w:pPr>
            <w:r w:rsidRPr="001147C0">
              <w:rPr>
                <w:rFonts w:asciiTheme="minorHAnsi" w:eastAsia="Times New Roman" w:hAnsiTheme="minorHAnsi" w:cstheme="minorHAnsi"/>
                <w:lang w:eastAsia="pl-PL"/>
              </w:rPr>
              <w:t>Coroczna sprawozdawczość z prowadzonej polityki przeciwdziałania i rozwiązywania problemów społecznych.</w:t>
            </w:r>
          </w:p>
        </w:tc>
        <w:tc>
          <w:tcPr>
            <w:tcW w:w="1267" w:type="pct"/>
            <w:tcBorders>
              <w:top w:val="single" w:sz="12" w:space="0" w:color="auto"/>
              <w:bottom w:val="single" w:sz="12" w:space="0" w:color="auto"/>
            </w:tcBorders>
            <w:shd w:val="clear" w:color="auto" w:fill="FFFFFF"/>
            <w:vAlign w:val="center"/>
          </w:tcPr>
          <w:p w14:paraId="0CA95DDD"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58828F12"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23B790B0"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Realizacja:</w:t>
            </w:r>
          </w:p>
          <w:p w14:paraId="54368009"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Miejski Ośrodek Pomocy Społecznej w Zakopanem</w:t>
            </w:r>
            <w:r w:rsidRPr="001147C0">
              <w:rPr>
                <w:rFonts w:cstheme="minorHAnsi"/>
                <w:sz w:val="20"/>
                <w:szCs w:val="20"/>
              </w:rPr>
              <w:t>,</w:t>
            </w:r>
          </w:p>
          <w:p w14:paraId="49DAB9C7"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Gminna Komisja Rozwiązywania Problemów Alkoholowych,</w:t>
            </w:r>
          </w:p>
          <w:p w14:paraId="6715DF55" w14:textId="77777777" w:rsidR="002C3D93" w:rsidRPr="001147C0" w:rsidRDefault="002C3D93" w:rsidP="002C3D93">
            <w:pPr>
              <w:spacing w:after="60" w:line="264" w:lineRule="auto"/>
              <w:jc w:val="center"/>
              <w:rPr>
                <w:rFonts w:cstheme="minorHAnsi"/>
                <w:b/>
                <w:sz w:val="20"/>
                <w:szCs w:val="20"/>
              </w:rPr>
            </w:pPr>
            <w:r w:rsidRPr="001147C0">
              <w:rPr>
                <w:rFonts w:cstheme="minorHAnsi"/>
                <w:sz w:val="20"/>
                <w:szCs w:val="20"/>
              </w:rPr>
              <w:t>Zespół Interdyscyplinarny ds. Przeciwdziałania Przemocy Domowej w Zakopanem</w:t>
            </w:r>
          </w:p>
        </w:tc>
        <w:tc>
          <w:tcPr>
            <w:tcW w:w="1304" w:type="pct"/>
            <w:tcBorders>
              <w:top w:val="single" w:sz="12" w:space="0" w:color="auto"/>
              <w:bottom w:val="single" w:sz="12" w:space="0" w:color="auto"/>
            </w:tcBorders>
            <w:shd w:val="clear" w:color="auto" w:fill="FFFFFF"/>
            <w:vAlign w:val="center"/>
          </w:tcPr>
          <w:p w14:paraId="4D25AA20"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Regionalne i powiatowe instytucje pomocy społecznej,</w:t>
            </w:r>
          </w:p>
          <w:p w14:paraId="38FC7D32"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495BAC66"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Placówki ochrony zdrowia,</w:t>
            </w:r>
          </w:p>
          <w:p w14:paraId="5CF19899"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p w14:paraId="3B7813BA"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Komenda Powiatowa Policji w Zakopanem,</w:t>
            </w:r>
          </w:p>
          <w:p w14:paraId="0899A0DD"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Straż Miejska w Zakopanem,</w:t>
            </w:r>
          </w:p>
          <w:p w14:paraId="08BCED0B"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Sądy</w:t>
            </w:r>
          </w:p>
        </w:tc>
      </w:tr>
      <w:tr w:rsidR="002C3D93" w:rsidRPr="001147C0" w14:paraId="3B74716C"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CD446DE" w14:textId="77777777" w:rsidR="002C3D93" w:rsidRPr="001147C0" w:rsidRDefault="002C3D93" w:rsidP="002C3D93">
            <w:pPr>
              <w:pStyle w:val="Akapitzlist"/>
              <w:numPr>
                <w:ilvl w:val="0"/>
                <w:numId w:val="24"/>
              </w:numPr>
              <w:spacing w:after="60" w:line="264" w:lineRule="auto"/>
              <w:contextualSpacing w:val="0"/>
              <w:jc w:val="center"/>
              <w:rPr>
                <w:rFonts w:asciiTheme="minorHAnsi" w:hAnsiTheme="minorHAnsi" w:cstheme="minorHAnsi"/>
              </w:rPr>
            </w:pPr>
          </w:p>
        </w:tc>
        <w:tc>
          <w:tcPr>
            <w:tcW w:w="2127" w:type="pct"/>
            <w:tcBorders>
              <w:top w:val="single" w:sz="12" w:space="0" w:color="auto"/>
              <w:bottom w:val="single" w:sz="12" w:space="0" w:color="auto"/>
            </w:tcBorders>
            <w:shd w:val="clear" w:color="auto" w:fill="BDD6EE"/>
            <w:vAlign w:val="center"/>
          </w:tcPr>
          <w:p w14:paraId="36AF8FA3" w14:textId="77777777" w:rsidR="002C3D93" w:rsidRPr="001147C0" w:rsidRDefault="002C3D93" w:rsidP="002C3D93">
            <w:pPr>
              <w:pStyle w:val="Akapitzlist"/>
              <w:spacing w:after="60" w:line="264" w:lineRule="auto"/>
              <w:ind w:left="0"/>
              <w:contextualSpacing w:val="0"/>
              <w:jc w:val="both"/>
              <w:rPr>
                <w:rFonts w:asciiTheme="minorHAnsi" w:eastAsia="Times New Roman" w:hAnsiTheme="minorHAnsi" w:cstheme="minorHAnsi"/>
                <w:lang w:eastAsia="pl-PL"/>
              </w:rPr>
            </w:pPr>
            <w:r w:rsidRPr="001147C0">
              <w:rPr>
                <w:rFonts w:asciiTheme="minorHAnsi" w:eastAsia="Times New Roman" w:hAnsiTheme="minorHAnsi" w:cstheme="minorHAnsi"/>
                <w:lang w:eastAsia="pl-PL"/>
              </w:rPr>
              <w:t>Zapewnienie odpowiedniej liczebności i przygotowania kadr polityki społecznej, w tym wsparcie w zakresie podnoszenia oraz nabywania nowych kompetencji i kwalifikacji zawodowych (szkolenia, warsztaty i kursy dla różnych grup zawodowych w zakresie przeciwdziałania i rozwiązywania problemów społecznych, w oparciu o diagnozę potrzeb i ewaluację sytemu doskonalenia).</w:t>
            </w:r>
          </w:p>
        </w:tc>
        <w:tc>
          <w:tcPr>
            <w:tcW w:w="1267" w:type="pct"/>
            <w:tcBorders>
              <w:top w:val="single" w:sz="12" w:space="0" w:color="auto"/>
              <w:bottom w:val="single" w:sz="12" w:space="0" w:color="auto"/>
            </w:tcBorders>
            <w:shd w:val="clear" w:color="auto" w:fill="FFFFFF"/>
            <w:vAlign w:val="center"/>
          </w:tcPr>
          <w:p w14:paraId="082623A7"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3A32836D"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3EE8CA8F"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Realizacja:</w:t>
            </w:r>
          </w:p>
          <w:p w14:paraId="03AFA140"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 xml:space="preserve">Miejski Ośrodek Pomocy Społecznej w Zakopanem </w:t>
            </w:r>
          </w:p>
        </w:tc>
        <w:tc>
          <w:tcPr>
            <w:tcW w:w="1304" w:type="pct"/>
            <w:tcBorders>
              <w:top w:val="single" w:sz="12" w:space="0" w:color="auto"/>
              <w:bottom w:val="single" w:sz="12" w:space="0" w:color="auto"/>
            </w:tcBorders>
            <w:shd w:val="clear" w:color="auto" w:fill="FFFFFF"/>
            <w:vAlign w:val="center"/>
          </w:tcPr>
          <w:p w14:paraId="03C9CACD"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Administracja rządowa,</w:t>
            </w:r>
          </w:p>
          <w:p w14:paraId="6F75D6F0"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Regionalne i powiatowe instytucje pomocy społecznej,</w:t>
            </w:r>
          </w:p>
          <w:p w14:paraId="16C3A56F"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Ośrodki szkoleniowo-doradcze,</w:t>
            </w:r>
          </w:p>
          <w:p w14:paraId="6AAE4AB2" w14:textId="77777777" w:rsidR="002C3D93" w:rsidRPr="001147C0" w:rsidRDefault="002C3D93" w:rsidP="002C3D93">
            <w:pPr>
              <w:spacing w:after="60" w:line="264" w:lineRule="auto"/>
              <w:jc w:val="right"/>
              <w:rPr>
                <w:rFonts w:eastAsia="Calibri" w:cstheme="minorHAnsi"/>
                <w:bCs/>
                <w:iCs/>
                <w:sz w:val="20"/>
                <w:szCs w:val="20"/>
              </w:rPr>
            </w:pPr>
            <w:r w:rsidRPr="001147C0">
              <w:rPr>
                <w:rFonts w:cstheme="minorHAnsi"/>
                <w:sz w:val="20"/>
                <w:szCs w:val="20"/>
              </w:rPr>
              <w:t>Organizacje pozarządowe</w:t>
            </w:r>
          </w:p>
        </w:tc>
      </w:tr>
      <w:tr w:rsidR="002C3D93" w:rsidRPr="001147C0" w14:paraId="128AD4F9"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D2FFF24" w14:textId="77777777" w:rsidR="002C3D93" w:rsidRPr="001147C0" w:rsidRDefault="002C3D93" w:rsidP="002C3D93">
            <w:pPr>
              <w:pStyle w:val="Akapitzlist"/>
              <w:numPr>
                <w:ilvl w:val="0"/>
                <w:numId w:val="24"/>
              </w:numPr>
              <w:spacing w:after="60" w:line="264" w:lineRule="auto"/>
              <w:contextualSpacing w:val="0"/>
              <w:jc w:val="center"/>
              <w:rPr>
                <w:rFonts w:asciiTheme="minorHAnsi" w:hAnsiTheme="minorHAnsi" w:cstheme="minorHAnsi"/>
              </w:rPr>
            </w:pPr>
          </w:p>
        </w:tc>
        <w:tc>
          <w:tcPr>
            <w:tcW w:w="2127" w:type="pct"/>
            <w:tcBorders>
              <w:top w:val="single" w:sz="12" w:space="0" w:color="auto"/>
              <w:bottom w:val="single" w:sz="12" w:space="0" w:color="auto"/>
            </w:tcBorders>
            <w:shd w:val="clear" w:color="auto" w:fill="BDD6EE"/>
            <w:vAlign w:val="center"/>
          </w:tcPr>
          <w:p w14:paraId="355C1026" w14:textId="77777777" w:rsidR="002C3D93" w:rsidRPr="001147C0" w:rsidRDefault="002C3D93" w:rsidP="002C3D93">
            <w:pPr>
              <w:pStyle w:val="Akapitzlist"/>
              <w:spacing w:after="60" w:line="264" w:lineRule="auto"/>
              <w:ind w:left="0"/>
              <w:contextualSpacing w:val="0"/>
              <w:jc w:val="both"/>
              <w:rPr>
                <w:rFonts w:asciiTheme="minorHAnsi" w:eastAsia="Times New Roman" w:hAnsiTheme="minorHAnsi" w:cstheme="minorHAnsi"/>
                <w:lang w:eastAsia="pl-PL"/>
              </w:rPr>
            </w:pPr>
            <w:r w:rsidRPr="001147C0">
              <w:rPr>
                <w:rFonts w:asciiTheme="minorHAnsi" w:eastAsia="Times New Roman" w:hAnsiTheme="minorHAnsi" w:cstheme="minorHAnsi"/>
                <w:lang w:eastAsia="pl-PL"/>
              </w:rPr>
              <w:t>Współpraca instytucji pomocy społecznej, szkół i placówek oświatowych, placówek ochrony zdrowia, organów sądowniczych oraz innych pomiotów zaangażowanych w politykę społeczną, w pierwszym rzędzie w zakresie wymiany oraz analizy informacji na temat osób i rodzin potrzebujących, wczesnej diagnozy i interwencji, kompleksowego wsparcia (wspólne bazy, cykliczne spotkania, zintegrowane działania itp.).</w:t>
            </w:r>
          </w:p>
        </w:tc>
        <w:tc>
          <w:tcPr>
            <w:tcW w:w="1267" w:type="pct"/>
            <w:tcBorders>
              <w:top w:val="single" w:sz="12" w:space="0" w:color="auto"/>
              <w:bottom w:val="single" w:sz="12" w:space="0" w:color="auto"/>
            </w:tcBorders>
            <w:shd w:val="clear" w:color="auto" w:fill="FFFFFF"/>
            <w:vAlign w:val="center"/>
          </w:tcPr>
          <w:p w14:paraId="27E45640" w14:textId="453A9EBA"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7DCDA3EC" w14:textId="77777777" w:rsidR="002C3D93" w:rsidRPr="001147C0" w:rsidRDefault="002C3D93" w:rsidP="002C3D93">
            <w:pPr>
              <w:spacing w:after="6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55168A4C"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5CC45F4C" w14:textId="77777777" w:rsidR="002C3D93" w:rsidRPr="001147C0" w:rsidRDefault="002C3D93" w:rsidP="002C3D93">
            <w:pPr>
              <w:spacing w:after="60" w:line="264" w:lineRule="auto"/>
              <w:jc w:val="center"/>
              <w:rPr>
                <w:rFonts w:eastAsia="Calibri" w:cstheme="minorHAnsi"/>
                <w:b/>
                <w:bCs/>
                <w:iCs/>
                <w:sz w:val="20"/>
                <w:szCs w:val="20"/>
              </w:rPr>
            </w:pPr>
            <w:r w:rsidRPr="001147C0">
              <w:rPr>
                <w:rFonts w:eastAsia="Calibri" w:cstheme="minorHAnsi"/>
                <w:b/>
                <w:bCs/>
                <w:iCs/>
                <w:sz w:val="20"/>
                <w:szCs w:val="20"/>
              </w:rPr>
              <w:t>Realizacja:</w:t>
            </w:r>
          </w:p>
          <w:p w14:paraId="7488D0B4"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Miejski Ośrodek Pomocy Społecznej w Zakopanem</w:t>
            </w:r>
            <w:r w:rsidRPr="001147C0">
              <w:rPr>
                <w:rFonts w:cstheme="minorHAnsi"/>
                <w:sz w:val="20"/>
                <w:szCs w:val="20"/>
              </w:rPr>
              <w:t>,</w:t>
            </w:r>
          </w:p>
          <w:p w14:paraId="3FBB9163"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Gminna Komisja Rozwiązywania Problemów Alkoholowych,</w:t>
            </w:r>
          </w:p>
          <w:p w14:paraId="19C55085"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lastRenderedPageBreak/>
              <w:t>Zespół Interdyscyplinarny ds. Przeciwdziałania Przemocy Domowej w Zakopanem,</w:t>
            </w:r>
          </w:p>
          <w:p w14:paraId="41AEB1B8"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Powiatowe Centrum Pomocy Rodzinie w Zakopanem, Rodzinny Dom Dziecka w Zakopanem, Dom Pomocy Społecznej w Zakopanem, Placówka Opiekuńczo-Wychowawcza „</w:t>
            </w:r>
            <w:proofErr w:type="spellStart"/>
            <w:r w:rsidRPr="001147C0">
              <w:rPr>
                <w:rFonts w:cstheme="minorHAnsi"/>
                <w:sz w:val="20"/>
                <w:szCs w:val="20"/>
              </w:rPr>
              <w:t>Tatrogród</w:t>
            </w:r>
            <w:proofErr w:type="spellEnd"/>
            <w:r w:rsidRPr="001147C0">
              <w:rPr>
                <w:rFonts w:cstheme="minorHAnsi"/>
                <w:sz w:val="20"/>
                <w:szCs w:val="20"/>
              </w:rPr>
              <w:t>”, Tatrzański Ośrodek Interwencji Kryzysowej i Wsparcia Osób Doznających Przemocy Domowej w Zakopanem,</w:t>
            </w:r>
          </w:p>
          <w:p w14:paraId="65E4AA8C"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Powiatowy Urząd Pracy w Zakopanem,</w:t>
            </w:r>
          </w:p>
          <w:p w14:paraId="106F9A60"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Poradnia Psychologiczno-Pedagogiczna w Zakopanem,</w:t>
            </w:r>
          </w:p>
          <w:p w14:paraId="2481FC5D"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Szkoły i placówki oświatowe,</w:t>
            </w:r>
          </w:p>
          <w:p w14:paraId="29BB4B10"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Komenda Powiatowa Policji w Zakopanem, Straż Miejska w Zakopanem,</w:t>
            </w:r>
          </w:p>
          <w:p w14:paraId="113B5F09"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Sądy,</w:t>
            </w:r>
          </w:p>
          <w:p w14:paraId="2DB994EB"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Szpital Powiatowy im. dr Tytusa Chałubińskiego w Zakopanem i inne placówki ochrony zdrowia,</w:t>
            </w:r>
          </w:p>
          <w:p w14:paraId="02323C00" w14:textId="77777777" w:rsidR="008D287E" w:rsidRPr="001147C0" w:rsidRDefault="002C3D93" w:rsidP="008D287E">
            <w:pPr>
              <w:spacing w:after="60" w:line="264" w:lineRule="auto"/>
              <w:jc w:val="center"/>
              <w:rPr>
                <w:rFonts w:cstheme="minorHAnsi"/>
                <w:sz w:val="20"/>
                <w:szCs w:val="20"/>
              </w:rPr>
            </w:pPr>
            <w:r w:rsidRPr="001147C0">
              <w:rPr>
                <w:rFonts w:cstheme="minorHAnsi"/>
                <w:sz w:val="20"/>
                <w:szCs w:val="20"/>
              </w:rPr>
              <w:t>Polskie Stowarzyszenie na rzecz Osób z Niepełnosprawnością Intelektualną Koło w Zakopanem i inne organizacje pozarządowe</w:t>
            </w:r>
          </w:p>
          <w:p w14:paraId="64F43E07" w14:textId="77777777" w:rsidR="008D287E" w:rsidRPr="001147C0" w:rsidRDefault="008D287E" w:rsidP="008D287E">
            <w:pPr>
              <w:spacing w:after="60" w:line="264" w:lineRule="auto"/>
              <w:jc w:val="center"/>
              <w:rPr>
                <w:rFonts w:cstheme="minorHAnsi"/>
                <w:sz w:val="20"/>
                <w:szCs w:val="20"/>
              </w:rPr>
            </w:pPr>
          </w:p>
          <w:p w14:paraId="5968FFA8" w14:textId="77777777" w:rsidR="008D287E" w:rsidRPr="001147C0" w:rsidRDefault="008D287E" w:rsidP="008D287E">
            <w:pPr>
              <w:spacing w:after="60" w:line="264" w:lineRule="auto"/>
              <w:jc w:val="center"/>
              <w:rPr>
                <w:rFonts w:cstheme="minorHAnsi"/>
                <w:sz w:val="20"/>
                <w:szCs w:val="20"/>
              </w:rPr>
            </w:pPr>
          </w:p>
          <w:p w14:paraId="4392BB23" w14:textId="20A50716" w:rsidR="008D287E" w:rsidRPr="001147C0" w:rsidRDefault="008D287E" w:rsidP="008D287E">
            <w:pPr>
              <w:spacing w:after="60" w:line="264" w:lineRule="auto"/>
              <w:jc w:val="center"/>
              <w:rPr>
                <w:rFonts w:cstheme="minorHAnsi"/>
                <w:sz w:val="20"/>
                <w:szCs w:val="20"/>
              </w:rPr>
            </w:pPr>
          </w:p>
        </w:tc>
        <w:tc>
          <w:tcPr>
            <w:tcW w:w="1304" w:type="pct"/>
            <w:tcBorders>
              <w:top w:val="single" w:sz="12" w:space="0" w:color="auto"/>
              <w:bottom w:val="single" w:sz="12" w:space="0" w:color="auto"/>
            </w:tcBorders>
            <w:shd w:val="clear" w:color="auto" w:fill="FFFFFF"/>
            <w:vAlign w:val="center"/>
          </w:tcPr>
          <w:p w14:paraId="6F21F74B" w14:textId="77777777" w:rsidR="002C3D93" w:rsidRPr="001147C0" w:rsidRDefault="002C3D93" w:rsidP="002C3D93">
            <w:pPr>
              <w:spacing w:after="60" w:line="264" w:lineRule="auto"/>
              <w:jc w:val="right"/>
              <w:rPr>
                <w:rFonts w:cstheme="minorHAnsi"/>
                <w:sz w:val="20"/>
                <w:szCs w:val="20"/>
              </w:rPr>
            </w:pPr>
            <w:r w:rsidRPr="001147C0">
              <w:rPr>
                <w:rFonts w:eastAsia="Calibri" w:cstheme="minorHAnsi"/>
                <w:bCs/>
                <w:iCs/>
                <w:sz w:val="20"/>
                <w:szCs w:val="20"/>
              </w:rPr>
              <w:lastRenderedPageBreak/>
              <w:t>Regionalny Ośrodek Polityki Społecznej w Krakowie</w:t>
            </w:r>
            <w:r w:rsidRPr="001147C0">
              <w:rPr>
                <w:rFonts w:cstheme="minorHAnsi"/>
                <w:sz w:val="20"/>
                <w:szCs w:val="20"/>
              </w:rPr>
              <w:t>,</w:t>
            </w:r>
          </w:p>
          <w:p w14:paraId="0518E053"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Starostwo Powiatowe w Zakopanem,</w:t>
            </w:r>
          </w:p>
          <w:p w14:paraId="26628F2B"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Instytucje kultury,</w:t>
            </w:r>
          </w:p>
          <w:p w14:paraId="2E1B353F"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Kościoły i związki wyznaniowe,</w:t>
            </w:r>
          </w:p>
          <w:p w14:paraId="64D67672"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Gminna Rada Seniorów Gminy Miasta Zakopane</w:t>
            </w:r>
          </w:p>
        </w:tc>
      </w:tr>
      <w:tr w:rsidR="002C3D93" w:rsidRPr="001147C0" w14:paraId="672FF658"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73191AF6" w14:textId="77777777" w:rsidR="002C3D93" w:rsidRPr="001147C0" w:rsidRDefault="002C3D93" w:rsidP="002C3D93">
            <w:pPr>
              <w:pStyle w:val="Akapitzlist"/>
              <w:numPr>
                <w:ilvl w:val="0"/>
                <w:numId w:val="24"/>
              </w:numPr>
              <w:spacing w:after="60" w:line="264" w:lineRule="auto"/>
              <w:contextualSpacing w:val="0"/>
              <w:jc w:val="center"/>
              <w:rPr>
                <w:rFonts w:asciiTheme="minorHAnsi" w:hAnsiTheme="minorHAnsi" w:cstheme="minorHAnsi"/>
              </w:rPr>
            </w:pPr>
          </w:p>
        </w:tc>
        <w:tc>
          <w:tcPr>
            <w:tcW w:w="2127" w:type="pct"/>
            <w:tcBorders>
              <w:top w:val="single" w:sz="12" w:space="0" w:color="auto"/>
              <w:bottom w:val="single" w:sz="12" w:space="0" w:color="auto"/>
            </w:tcBorders>
            <w:shd w:val="clear" w:color="auto" w:fill="BDD6EE"/>
            <w:vAlign w:val="center"/>
          </w:tcPr>
          <w:p w14:paraId="252C4CA6" w14:textId="77777777" w:rsidR="002C3D93" w:rsidRPr="001147C0" w:rsidRDefault="002C3D93" w:rsidP="002C3D93">
            <w:pPr>
              <w:pStyle w:val="Akapitzlist"/>
              <w:spacing w:after="60" w:line="264" w:lineRule="auto"/>
              <w:ind w:left="0"/>
              <w:contextualSpacing w:val="0"/>
              <w:jc w:val="both"/>
              <w:rPr>
                <w:rFonts w:asciiTheme="minorHAnsi" w:eastAsia="Times New Roman" w:hAnsiTheme="minorHAnsi" w:cstheme="minorHAnsi"/>
                <w:lang w:eastAsia="pl-PL"/>
              </w:rPr>
            </w:pPr>
            <w:r w:rsidRPr="001147C0">
              <w:rPr>
                <w:rFonts w:asciiTheme="minorHAnsi" w:eastAsia="Times New Roman" w:hAnsiTheme="minorHAnsi" w:cstheme="minorHAnsi"/>
                <w:lang w:eastAsia="pl-PL"/>
              </w:rPr>
              <w:t>Rozwijanie polityki informacyjnej w zakresie możliwych miejsc i form uzyskania pomocy w przypadku wystąpienia sytuacji problemowej, w tym aktualizacja i promocja stron internetowych instytucji, współpraca z mediami lokalnymi, materiały cyfrowe i tradycyjne, np. dedykowany informator gminny/powiatowy, oraz inne rozwiązania, np. organizacja w szpitalu punktu informacyjnego z pracownikiem socjalnym kierującym osoby potrzebujące do odpowiednich placówek pomocowych (osoby po leczeniu szpitalnym, osoby i rodziny osób niesamodzielnych, rodziny z dziećmi z niepełnosprawnościami itp.).</w:t>
            </w:r>
          </w:p>
        </w:tc>
        <w:tc>
          <w:tcPr>
            <w:tcW w:w="1267" w:type="pct"/>
            <w:tcBorders>
              <w:top w:val="single" w:sz="12" w:space="0" w:color="auto"/>
              <w:bottom w:val="single" w:sz="12" w:space="0" w:color="auto"/>
            </w:tcBorders>
            <w:shd w:val="clear" w:color="auto" w:fill="FFFFFF"/>
            <w:vAlign w:val="center"/>
          </w:tcPr>
          <w:p w14:paraId="2F854AC2"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2791AEC6" w14:textId="77777777" w:rsidR="002C3D93" w:rsidRPr="001147C0" w:rsidRDefault="002C3D93" w:rsidP="002C3D93">
            <w:pPr>
              <w:spacing w:after="6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1AEAA18C"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36443381" w14:textId="77777777" w:rsidR="002C3D93" w:rsidRPr="001147C0" w:rsidRDefault="002C3D93" w:rsidP="002C3D93">
            <w:pPr>
              <w:spacing w:after="60" w:line="264" w:lineRule="auto"/>
              <w:jc w:val="center"/>
              <w:rPr>
                <w:rFonts w:eastAsia="Calibri" w:cstheme="minorHAnsi"/>
                <w:b/>
                <w:bCs/>
                <w:iCs/>
                <w:sz w:val="20"/>
                <w:szCs w:val="20"/>
              </w:rPr>
            </w:pPr>
            <w:r w:rsidRPr="001147C0">
              <w:rPr>
                <w:rFonts w:eastAsia="Calibri" w:cstheme="minorHAnsi"/>
                <w:b/>
                <w:bCs/>
                <w:iCs/>
                <w:sz w:val="20"/>
                <w:szCs w:val="20"/>
              </w:rPr>
              <w:t>Realizacja:</w:t>
            </w:r>
          </w:p>
          <w:p w14:paraId="7178A5D1"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Miejski Ośrodek Pomocy Społecznej w Zakopanem</w:t>
            </w:r>
            <w:r w:rsidRPr="001147C0">
              <w:rPr>
                <w:rFonts w:cstheme="minorHAnsi"/>
                <w:sz w:val="20"/>
                <w:szCs w:val="20"/>
              </w:rPr>
              <w:t>,</w:t>
            </w:r>
          </w:p>
          <w:p w14:paraId="3C7E277B"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Gminna Komisja Rozwiązywania Problemów Alkoholowych,</w:t>
            </w:r>
          </w:p>
          <w:p w14:paraId="4EBD6A88"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Zespół Interdyscyplinarny ds. Przeciwdziałania Przemocy Domowej w Zakopanem,</w:t>
            </w:r>
          </w:p>
          <w:p w14:paraId="53ACBCDF"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Powiatowe Centrum Pomocy Rodzinie w Zakopanem, Rodzinny Dom Dziecka w Zakopanem, Dom Pomocy Społecznej w Zakopanem, Placówka Opiekuńczo-Wychowawcza „</w:t>
            </w:r>
            <w:proofErr w:type="spellStart"/>
            <w:r w:rsidRPr="001147C0">
              <w:rPr>
                <w:rFonts w:cstheme="minorHAnsi"/>
                <w:sz w:val="20"/>
                <w:szCs w:val="20"/>
              </w:rPr>
              <w:t>Tatrogród</w:t>
            </w:r>
            <w:proofErr w:type="spellEnd"/>
            <w:r w:rsidRPr="001147C0">
              <w:rPr>
                <w:rFonts w:cstheme="minorHAnsi"/>
                <w:sz w:val="20"/>
                <w:szCs w:val="20"/>
              </w:rPr>
              <w:t>”, Tatrzański Ośrodek Interwencji Kryzysowej i Wsparcia Osób Doznających Przemocy Domowej w Zakopanem,</w:t>
            </w:r>
          </w:p>
          <w:p w14:paraId="24D68C35"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Powiatowy Urząd Pracy w Zakopanem,</w:t>
            </w:r>
          </w:p>
          <w:p w14:paraId="55CD94E2"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Poradnia Psychologiczno-Pedagogiczna w Zakopanem,</w:t>
            </w:r>
          </w:p>
          <w:p w14:paraId="4AD594D1"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Komenda Powiatowa Policji w Zakopanem, Straż Miejska w Zakopanem,</w:t>
            </w:r>
          </w:p>
          <w:p w14:paraId="7EBAF348"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Sądy,</w:t>
            </w:r>
          </w:p>
          <w:p w14:paraId="65141DCB"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lastRenderedPageBreak/>
              <w:t>Szpital Powiatowy im. dr Tytusa Chałubińskiego w Zakopanem i inne placówki ochrony zdrowia,</w:t>
            </w:r>
          </w:p>
          <w:p w14:paraId="4FC7F2B3"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Polskie Stowarzyszenie na rzecz Osób z Niepełnosprawnością Intelektualną Koło w Zakopanem i inne organizacje pozarządowe</w:t>
            </w:r>
          </w:p>
        </w:tc>
        <w:tc>
          <w:tcPr>
            <w:tcW w:w="1304" w:type="pct"/>
            <w:tcBorders>
              <w:top w:val="single" w:sz="12" w:space="0" w:color="auto"/>
              <w:bottom w:val="single" w:sz="12" w:space="0" w:color="auto"/>
            </w:tcBorders>
            <w:shd w:val="clear" w:color="auto" w:fill="FFFFFF"/>
            <w:vAlign w:val="center"/>
          </w:tcPr>
          <w:p w14:paraId="44B6A3D4" w14:textId="77777777" w:rsidR="002C3D93" w:rsidRPr="001147C0" w:rsidRDefault="002C3D93" w:rsidP="002C3D93">
            <w:pPr>
              <w:spacing w:after="60" w:line="264" w:lineRule="auto"/>
              <w:jc w:val="right"/>
              <w:rPr>
                <w:rFonts w:cstheme="minorHAnsi"/>
                <w:sz w:val="20"/>
                <w:szCs w:val="20"/>
              </w:rPr>
            </w:pPr>
            <w:r w:rsidRPr="001147C0">
              <w:rPr>
                <w:rFonts w:eastAsia="Calibri" w:cstheme="minorHAnsi"/>
                <w:bCs/>
                <w:iCs/>
                <w:sz w:val="20"/>
                <w:szCs w:val="20"/>
              </w:rPr>
              <w:lastRenderedPageBreak/>
              <w:t>Regionalny Ośrodek Polityki Społecznej w Krakowie</w:t>
            </w:r>
            <w:r w:rsidRPr="001147C0">
              <w:rPr>
                <w:rFonts w:cstheme="minorHAnsi"/>
                <w:sz w:val="20"/>
                <w:szCs w:val="20"/>
              </w:rPr>
              <w:t>,</w:t>
            </w:r>
          </w:p>
          <w:p w14:paraId="2DB7DDF3"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Starostwo Powiatowe w Zakopanem,</w:t>
            </w:r>
          </w:p>
          <w:p w14:paraId="01CA7644"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Instytucje kultury,</w:t>
            </w:r>
          </w:p>
          <w:p w14:paraId="4F27D104"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Kościoły i związki wyznaniowe,</w:t>
            </w:r>
          </w:p>
          <w:p w14:paraId="458A56C7"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Media</w:t>
            </w:r>
          </w:p>
        </w:tc>
      </w:tr>
      <w:tr w:rsidR="002C3D93" w:rsidRPr="001147C0" w14:paraId="03E1CB05"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60A76F2" w14:textId="77777777" w:rsidR="002C3D93" w:rsidRPr="001147C0" w:rsidRDefault="002C3D93" w:rsidP="002C3D93">
            <w:pPr>
              <w:pStyle w:val="Akapitzlist"/>
              <w:numPr>
                <w:ilvl w:val="0"/>
                <w:numId w:val="24"/>
              </w:numPr>
              <w:spacing w:after="60" w:line="264" w:lineRule="auto"/>
              <w:contextualSpacing w:val="0"/>
              <w:jc w:val="center"/>
              <w:rPr>
                <w:rFonts w:asciiTheme="minorHAnsi" w:hAnsiTheme="minorHAnsi" w:cstheme="minorHAnsi"/>
              </w:rPr>
            </w:pPr>
          </w:p>
        </w:tc>
        <w:tc>
          <w:tcPr>
            <w:tcW w:w="2127" w:type="pct"/>
            <w:tcBorders>
              <w:top w:val="single" w:sz="12" w:space="0" w:color="auto"/>
              <w:bottom w:val="single" w:sz="12" w:space="0" w:color="auto"/>
            </w:tcBorders>
            <w:shd w:val="clear" w:color="auto" w:fill="BDD6EE"/>
            <w:vAlign w:val="center"/>
          </w:tcPr>
          <w:p w14:paraId="4A81E7BF"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Kompleksowe wsparcie, w tym w zakresie zaplecza lokalowego, pomocy technicznej, szkoleń, doradztwa i informacji, pozyskiwania środków, a także integracja i promocja środowiska oraz stała, partnerska współpraca z organizacjami pozarządowymi, działającymi w obszarze polityki społecznej, obejmująca finansowe i pozafinansowe formy współdziałania, w tym powierzanie i wspieranie realizacji zadań publicznych.</w:t>
            </w:r>
          </w:p>
        </w:tc>
        <w:tc>
          <w:tcPr>
            <w:tcW w:w="1267" w:type="pct"/>
            <w:tcBorders>
              <w:top w:val="single" w:sz="12" w:space="0" w:color="auto"/>
              <w:bottom w:val="single" w:sz="12" w:space="0" w:color="auto"/>
            </w:tcBorders>
            <w:shd w:val="clear" w:color="auto" w:fill="FFFFFF"/>
            <w:vAlign w:val="center"/>
          </w:tcPr>
          <w:p w14:paraId="74A46F50"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634F439A" w14:textId="77777777" w:rsidR="002C3D93" w:rsidRPr="001147C0" w:rsidRDefault="002C3D93" w:rsidP="002C3D93">
            <w:pPr>
              <w:spacing w:after="60" w:line="264" w:lineRule="auto"/>
              <w:jc w:val="center"/>
              <w:rPr>
                <w:rFonts w:cstheme="minorHAnsi"/>
                <w:bCs/>
                <w:iCs/>
                <w:sz w:val="20"/>
                <w:szCs w:val="20"/>
              </w:rPr>
            </w:pPr>
            <w:r w:rsidRPr="001147C0">
              <w:rPr>
                <w:rFonts w:cstheme="minorHAnsi"/>
                <w:bCs/>
                <w:iCs/>
                <w:sz w:val="20"/>
                <w:szCs w:val="20"/>
              </w:rPr>
              <w:t>Burmistrz Miasta Zakopane i zastępcy</w:t>
            </w:r>
          </w:p>
          <w:p w14:paraId="72E14861"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Realizacja:</w:t>
            </w:r>
          </w:p>
          <w:p w14:paraId="47A29E7C" w14:textId="77777777" w:rsidR="002C3D93" w:rsidRPr="001147C0" w:rsidRDefault="002C3D93" w:rsidP="002C3D93">
            <w:pPr>
              <w:spacing w:after="60" w:line="264" w:lineRule="auto"/>
              <w:jc w:val="center"/>
              <w:rPr>
                <w:rFonts w:cstheme="minorHAnsi"/>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Oświaty, Sportu i Spraw Społecznych</w:t>
            </w:r>
          </w:p>
        </w:tc>
        <w:tc>
          <w:tcPr>
            <w:tcW w:w="1304" w:type="pct"/>
            <w:tcBorders>
              <w:top w:val="single" w:sz="12" w:space="0" w:color="auto"/>
              <w:bottom w:val="single" w:sz="12" w:space="0" w:color="auto"/>
            </w:tcBorders>
            <w:shd w:val="clear" w:color="auto" w:fill="FFFFFF"/>
            <w:vAlign w:val="center"/>
          </w:tcPr>
          <w:p w14:paraId="44A6CE98"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Miejski Ośrodek Pomocy Społecznej w Zakopanem,</w:t>
            </w:r>
          </w:p>
          <w:p w14:paraId="4E506500"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Organizacje pozarządowe,</w:t>
            </w:r>
          </w:p>
          <w:p w14:paraId="7D3F8B49"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Kościoły i związki wyznaniowe,</w:t>
            </w:r>
          </w:p>
          <w:p w14:paraId="09CF6B01"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Kluby i organizacje sportowe</w:t>
            </w:r>
          </w:p>
          <w:p w14:paraId="7548C606" w14:textId="77777777" w:rsidR="002C3D93" w:rsidRPr="001147C0" w:rsidRDefault="002C3D93" w:rsidP="002C3D93">
            <w:pPr>
              <w:spacing w:after="60" w:line="264" w:lineRule="auto"/>
              <w:jc w:val="right"/>
              <w:rPr>
                <w:rFonts w:eastAsia="Calibri" w:cstheme="minorHAnsi"/>
                <w:bCs/>
                <w:iCs/>
                <w:sz w:val="20"/>
                <w:szCs w:val="20"/>
              </w:rPr>
            </w:pPr>
            <w:r w:rsidRPr="001147C0">
              <w:rPr>
                <w:rFonts w:cstheme="minorHAnsi"/>
                <w:sz w:val="20"/>
                <w:szCs w:val="20"/>
              </w:rPr>
              <w:t>Instytucje kultury</w:t>
            </w:r>
          </w:p>
        </w:tc>
      </w:tr>
      <w:tr w:rsidR="002C3D93" w:rsidRPr="001147C0" w14:paraId="28C2CA85"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8363598" w14:textId="77777777" w:rsidR="002C3D93" w:rsidRPr="001147C0" w:rsidRDefault="002C3D93" w:rsidP="002C3D93">
            <w:pPr>
              <w:pStyle w:val="Akapitzlist"/>
              <w:numPr>
                <w:ilvl w:val="0"/>
                <w:numId w:val="24"/>
              </w:numPr>
              <w:spacing w:after="60" w:line="264" w:lineRule="auto"/>
              <w:contextualSpacing w:val="0"/>
              <w:jc w:val="center"/>
              <w:rPr>
                <w:rFonts w:asciiTheme="minorHAnsi" w:hAnsiTheme="minorHAnsi" w:cstheme="minorHAnsi"/>
              </w:rPr>
            </w:pPr>
          </w:p>
        </w:tc>
        <w:tc>
          <w:tcPr>
            <w:tcW w:w="2127" w:type="pct"/>
            <w:tcBorders>
              <w:top w:val="single" w:sz="12" w:space="0" w:color="auto"/>
              <w:bottom w:val="single" w:sz="12" w:space="0" w:color="auto"/>
            </w:tcBorders>
            <w:shd w:val="clear" w:color="auto" w:fill="BDD6EE"/>
            <w:vAlign w:val="center"/>
          </w:tcPr>
          <w:p w14:paraId="22B2B33B"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Wsparcie i promocja, np. poprzez dedykowane wydarzenia i przyznawanie wyróżnień, oraz strategiczna koordynacja wolontariatu, szczególnie wśród młodzieży oraz seniorów.</w:t>
            </w:r>
          </w:p>
        </w:tc>
        <w:tc>
          <w:tcPr>
            <w:tcW w:w="1267" w:type="pct"/>
            <w:tcBorders>
              <w:top w:val="single" w:sz="12" w:space="0" w:color="auto"/>
              <w:bottom w:val="single" w:sz="12" w:space="0" w:color="auto"/>
            </w:tcBorders>
            <w:shd w:val="clear" w:color="auto" w:fill="FFFFFF"/>
            <w:vAlign w:val="center"/>
          </w:tcPr>
          <w:p w14:paraId="00A32B6F" w14:textId="77777777" w:rsidR="008D287E" w:rsidRPr="001147C0" w:rsidRDefault="008D287E" w:rsidP="002C3D93">
            <w:pPr>
              <w:spacing w:after="60" w:line="264" w:lineRule="auto"/>
              <w:jc w:val="center"/>
              <w:rPr>
                <w:rFonts w:cstheme="minorHAnsi"/>
                <w:b/>
                <w:sz w:val="20"/>
                <w:szCs w:val="20"/>
              </w:rPr>
            </w:pPr>
          </w:p>
          <w:p w14:paraId="5B8F4B2B" w14:textId="77777777" w:rsidR="008D287E" w:rsidRPr="001147C0" w:rsidRDefault="008D287E" w:rsidP="002C3D93">
            <w:pPr>
              <w:spacing w:after="60" w:line="264" w:lineRule="auto"/>
              <w:jc w:val="center"/>
              <w:rPr>
                <w:rFonts w:cstheme="minorHAnsi"/>
                <w:b/>
                <w:sz w:val="20"/>
                <w:szCs w:val="20"/>
              </w:rPr>
            </w:pPr>
          </w:p>
          <w:p w14:paraId="3C929BF3" w14:textId="0EC5F68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5F7597FC" w14:textId="77777777" w:rsidR="002C3D93" w:rsidRPr="001147C0" w:rsidRDefault="002C3D93" w:rsidP="002C3D93">
            <w:pPr>
              <w:spacing w:after="60" w:line="264" w:lineRule="auto"/>
              <w:jc w:val="center"/>
              <w:rPr>
                <w:rFonts w:cstheme="minorHAnsi"/>
                <w:bCs/>
                <w:iCs/>
                <w:sz w:val="20"/>
                <w:szCs w:val="20"/>
              </w:rPr>
            </w:pPr>
            <w:r w:rsidRPr="001147C0">
              <w:rPr>
                <w:rFonts w:cstheme="minorHAnsi"/>
                <w:bCs/>
                <w:iCs/>
                <w:sz w:val="20"/>
                <w:szCs w:val="20"/>
              </w:rPr>
              <w:t>Urząd Miasta Zakopane</w:t>
            </w:r>
            <w:r w:rsidRPr="001147C0">
              <w:rPr>
                <w:rFonts w:cstheme="minorHAnsi"/>
                <w:sz w:val="20"/>
                <w:szCs w:val="20"/>
              </w:rPr>
              <w:t xml:space="preserve">, </w:t>
            </w:r>
            <w:r w:rsidRPr="001147C0">
              <w:rPr>
                <w:rFonts w:cstheme="minorHAnsi"/>
                <w:bCs/>
                <w:iCs/>
                <w:sz w:val="20"/>
                <w:szCs w:val="20"/>
              </w:rPr>
              <w:t>w szczególności Wydział Oświaty, Sportu i Spraw Społecznych</w:t>
            </w:r>
          </w:p>
          <w:p w14:paraId="3D548F2A"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Realizacja:</w:t>
            </w:r>
          </w:p>
          <w:p w14:paraId="70051852" w14:textId="77777777" w:rsidR="002C3D93" w:rsidRPr="001147C0" w:rsidRDefault="002C3D93" w:rsidP="002C3D93">
            <w:pPr>
              <w:spacing w:after="60" w:line="264" w:lineRule="auto"/>
              <w:jc w:val="center"/>
              <w:rPr>
                <w:rFonts w:eastAsia="Calibri" w:cstheme="minorHAnsi"/>
                <w:sz w:val="20"/>
                <w:szCs w:val="20"/>
              </w:rPr>
            </w:pPr>
            <w:r w:rsidRPr="001147C0">
              <w:rPr>
                <w:rFonts w:cstheme="minorHAnsi"/>
                <w:sz w:val="20"/>
                <w:szCs w:val="20"/>
              </w:rPr>
              <w:t>Miejski Ośrodek Pomocy Społecznej w Zakopanem</w:t>
            </w:r>
            <w:r w:rsidRPr="001147C0">
              <w:rPr>
                <w:rFonts w:eastAsia="Calibri" w:cstheme="minorHAnsi"/>
                <w:sz w:val="20"/>
                <w:szCs w:val="20"/>
              </w:rPr>
              <w:t>,</w:t>
            </w:r>
          </w:p>
          <w:p w14:paraId="3395BC3C" w14:textId="77777777" w:rsidR="002C3D93" w:rsidRPr="001147C0" w:rsidRDefault="002C3D93" w:rsidP="002C3D93">
            <w:pPr>
              <w:spacing w:after="60" w:line="264" w:lineRule="auto"/>
              <w:jc w:val="center"/>
              <w:rPr>
                <w:rFonts w:cstheme="minorHAnsi"/>
                <w:bCs/>
                <w:sz w:val="20"/>
                <w:szCs w:val="20"/>
              </w:rPr>
            </w:pPr>
            <w:r w:rsidRPr="001147C0">
              <w:rPr>
                <w:rFonts w:cstheme="minorHAnsi"/>
                <w:bCs/>
                <w:sz w:val="20"/>
                <w:szCs w:val="20"/>
              </w:rPr>
              <w:t>Szkoły i placówki oświatowe</w:t>
            </w:r>
          </w:p>
          <w:p w14:paraId="27783554" w14:textId="77777777" w:rsidR="008D287E" w:rsidRPr="001147C0" w:rsidRDefault="008D287E" w:rsidP="002C3D93">
            <w:pPr>
              <w:spacing w:after="60" w:line="264" w:lineRule="auto"/>
              <w:jc w:val="center"/>
              <w:rPr>
                <w:rFonts w:cstheme="minorHAnsi"/>
                <w:bCs/>
                <w:sz w:val="20"/>
                <w:szCs w:val="20"/>
              </w:rPr>
            </w:pPr>
          </w:p>
          <w:p w14:paraId="75D69C60" w14:textId="77777777" w:rsidR="008D287E" w:rsidRPr="001147C0" w:rsidRDefault="008D287E" w:rsidP="002C3D93">
            <w:pPr>
              <w:spacing w:after="60" w:line="264" w:lineRule="auto"/>
              <w:jc w:val="center"/>
              <w:rPr>
                <w:rFonts w:cstheme="minorHAnsi"/>
                <w:bCs/>
                <w:sz w:val="20"/>
                <w:szCs w:val="20"/>
              </w:rPr>
            </w:pPr>
          </w:p>
          <w:p w14:paraId="5F0B07E4" w14:textId="77777777" w:rsidR="008D287E" w:rsidRPr="001147C0" w:rsidRDefault="008D287E" w:rsidP="002C3D93">
            <w:pPr>
              <w:spacing w:after="60" w:line="264" w:lineRule="auto"/>
              <w:jc w:val="center"/>
              <w:rPr>
                <w:rFonts w:cstheme="minorHAnsi"/>
                <w:bCs/>
                <w:sz w:val="20"/>
                <w:szCs w:val="20"/>
              </w:rPr>
            </w:pPr>
          </w:p>
          <w:p w14:paraId="0E82E85F" w14:textId="5C89C3C6" w:rsidR="008D287E" w:rsidRPr="001147C0" w:rsidRDefault="008D287E" w:rsidP="002C3D93">
            <w:pPr>
              <w:spacing w:after="60" w:line="264" w:lineRule="auto"/>
              <w:jc w:val="center"/>
              <w:rPr>
                <w:rFonts w:cstheme="minorHAnsi"/>
                <w:bCs/>
                <w:sz w:val="20"/>
                <w:szCs w:val="20"/>
              </w:rPr>
            </w:pPr>
          </w:p>
        </w:tc>
        <w:tc>
          <w:tcPr>
            <w:tcW w:w="1304" w:type="pct"/>
            <w:tcBorders>
              <w:top w:val="single" w:sz="12" w:space="0" w:color="auto"/>
              <w:bottom w:val="single" w:sz="12" w:space="0" w:color="auto"/>
            </w:tcBorders>
            <w:shd w:val="clear" w:color="auto" w:fill="FFFFFF"/>
            <w:vAlign w:val="center"/>
          </w:tcPr>
          <w:p w14:paraId="4F192B40"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Instytucje kultury,</w:t>
            </w:r>
          </w:p>
          <w:p w14:paraId="139D0C92"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Gminna Rada Seniorów Gminy Miasta Zakopane,</w:t>
            </w:r>
          </w:p>
          <w:p w14:paraId="0AF7FA1C"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Organizacje pozarządowe,</w:t>
            </w:r>
          </w:p>
          <w:p w14:paraId="6642B912"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Kościoły i związki wyznaniowe</w:t>
            </w:r>
          </w:p>
        </w:tc>
      </w:tr>
      <w:tr w:rsidR="002C3D93" w:rsidRPr="001147C0" w14:paraId="4A60033B" w14:textId="77777777" w:rsidTr="00076ECF">
        <w:trPr>
          <w:trHeight w:val="510"/>
          <w:jc w:val="center"/>
        </w:trPr>
        <w:tc>
          <w:tcPr>
            <w:tcW w:w="2429" w:type="pct"/>
            <w:gridSpan w:val="2"/>
            <w:tcBorders>
              <w:top w:val="single" w:sz="18" w:space="0" w:color="000000"/>
              <w:left w:val="dotted" w:sz="4" w:space="0" w:color="auto"/>
              <w:bottom w:val="dotted" w:sz="4" w:space="0" w:color="auto"/>
              <w:right w:val="dotted" w:sz="4" w:space="0" w:color="auto"/>
            </w:tcBorders>
            <w:shd w:val="clear" w:color="auto" w:fill="0F6FC6" w:themeFill="accent1"/>
            <w:vAlign w:val="center"/>
          </w:tcPr>
          <w:p w14:paraId="53E02822" w14:textId="77777777" w:rsidR="002C3D93" w:rsidRPr="001147C0" w:rsidRDefault="002C3D93" w:rsidP="008D287E">
            <w:pPr>
              <w:spacing w:after="20" w:line="264" w:lineRule="auto"/>
              <w:jc w:val="center"/>
              <w:rPr>
                <w:rFonts w:cstheme="minorHAnsi"/>
                <w:b/>
                <w:color w:val="FFFFFF" w:themeColor="background1"/>
              </w:rPr>
            </w:pPr>
            <w:bookmarkStart w:id="112" w:name="_Hlk212814596"/>
            <w:bookmarkEnd w:id="111"/>
            <w:r w:rsidRPr="001147C0">
              <w:rPr>
                <w:rFonts w:cstheme="minorHAnsi"/>
                <w:b/>
                <w:color w:val="FFFFFF" w:themeColor="background1"/>
              </w:rPr>
              <w:lastRenderedPageBreak/>
              <w:br w:type="column"/>
            </w:r>
            <w:r w:rsidRPr="001147C0">
              <w:rPr>
                <w:rFonts w:cstheme="minorHAnsi"/>
                <w:b/>
                <w:color w:val="FFFFFF" w:themeColor="background1"/>
              </w:rPr>
              <w:br w:type="column"/>
            </w:r>
            <w:r w:rsidRPr="001147C0">
              <w:rPr>
                <w:rFonts w:cstheme="minorHAnsi"/>
                <w:b/>
                <w:color w:val="FFFFFF" w:themeColor="background1"/>
              </w:rPr>
              <w:br w:type="column"/>
              <w:t>CEL OPERACYJNY</w:t>
            </w:r>
          </w:p>
        </w:tc>
        <w:tc>
          <w:tcPr>
            <w:tcW w:w="2571" w:type="pct"/>
            <w:gridSpan w:val="2"/>
            <w:tcBorders>
              <w:top w:val="single" w:sz="18" w:space="0" w:color="000000"/>
              <w:left w:val="dotted" w:sz="4" w:space="0" w:color="auto"/>
              <w:bottom w:val="dotted" w:sz="4" w:space="0" w:color="auto"/>
              <w:right w:val="dotted" w:sz="4" w:space="0" w:color="auto"/>
            </w:tcBorders>
            <w:shd w:val="clear" w:color="auto" w:fill="0F6FC6" w:themeFill="accent1"/>
            <w:vAlign w:val="center"/>
          </w:tcPr>
          <w:p w14:paraId="597075B2" w14:textId="77777777" w:rsidR="002C3D93" w:rsidRPr="001147C0" w:rsidRDefault="002C3D93" w:rsidP="008D287E">
            <w:pPr>
              <w:spacing w:after="20" w:line="264" w:lineRule="auto"/>
              <w:ind w:left="357" w:hanging="357"/>
              <w:jc w:val="center"/>
              <w:rPr>
                <w:rFonts w:cstheme="minorHAnsi"/>
                <w:b/>
                <w:color w:val="FFFFFF" w:themeColor="background1"/>
              </w:rPr>
            </w:pPr>
            <w:r w:rsidRPr="001147C0">
              <w:rPr>
                <w:rFonts w:cstheme="minorHAnsi"/>
                <w:b/>
                <w:color w:val="FFFFFF" w:themeColor="background1"/>
              </w:rPr>
              <w:t>PROPONOWANE MIERNIKI REALIZACJI CELU:</w:t>
            </w:r>
          </w:p>
        </w:tc>
      </w:tr>
      <w:tr w:rsidR="002C3D93" w:rsidRPr="001147C0" w14:paraId="08EE2A15" w14:textId="77777777" w:rsidTr="00076ECF">
        <w:trPr>
          <w:trHeight w:val="510"/>
          <w:jc w:val="center"/>
        </w:trPr>
        <w:tc>
          <w:tcPr>
            <w:tcW w:w="2429" w:type="pct"/>
            <w:gridSpan w:val="2"/>
            <w:tcBorders>
              <w:top w:val="single" w:sz="18" w:space="0" w:color="000000"/>
            </w:tcBorders>
            <w:shd w:val="clear" w:color="auto" w:fill="0F6FC6" w:themeFill="accent1"/>
            <w:vAlign w:val="center"/>
          </w:tcPr>
          <w:p w14:paraId="6068D8E8" w14:textId="77777777" w:rsidR="002C3D93" w:rsidRPr="001147C0" w:rsidRDefault="002C3D93" w:rsidP="002C3D93">
            <w:pPr>
              <w:spacing w:after="60" w:line="264" w:lineRule="auto"/>
              <w:jc w:val="both"/>
              <w:rPr>
                <w:rFonts w:cstheme="minorHAnsi"/>
                <w:b/>
                <w:color w:val="FFFFFF" w:themeColor="background1"/>
                <w:sz w:val="24"/>
                <w:szCs w:val="24"/>
              </w:rPr>
            </w:pPr>
            <w:bookmarkStart w:id="113" w:name="_Hlk214199221"/>
            <w:r w:rsidRPr="001147C0">
              <w:rPr>
                <w:rFonts w:cstheme="minorHAnsi"/>
                <w:b/>
                <w:color w:val="FFFFFF" w:themeColor="background1"/>
                <w:sz w:val="24"/>
                <w:szCs w:val="24"/>
              </w:rPr>
              <w:t>4.2. Rozwój nowoczesnego, holistycznego i efektywnego systemu profilaktyki i ochrony zdrowia.</w:t>
            </w:r>
            <w:bookmarkEnd w:id="113"/>
          </w:p>
        </w:tc>
        <w:tc>
          <w:tcPr>
            <w:tcW w:w="2571" w:type="pct"/>
            <w:gridSpan w:val="2"/>
            <w:tcBorders>
              <w:top w:val="single" w:sz="18" w:space="0" w:color="000000"/>
            </w:tcBorders>
            <w:shd w:val="clear" w:color="auto" w:fill="FFFFFF"/>
            <w:vAlign w:val="center"/>
          </w:tcPr>
          <w:p w14:paraId="31561A64" w14:textId="77777777" w:rsidR="002C3D93" w:rsidRPr="001147C0" w:rsidRDefault="002C3D93" w:rsidP="008D287E">
            <w:pPr>
              <w:numPr>
                <w:ilvl w:val="0"/>
                <w:numId w:val="16"/>
              </w:numPr>
              <w:spacing w:after="20" w:line="240" w:lineRule="auto"/>
              <w:ind w:left="357" w:hanging="357"/>
              <w:jc w:val="both"/>
              <w:rPr>
                <w:rFonts w:eastAsia="Calibri" w:cstheme="minorHAnsi"/>
              </w:rPr>
            </w:pPr>
            <w:r w:rsidRPr="001147C0">
              <w:rPr>
                <w:rFonts w:eastAsia="Calibri" w:cstheme="minorHAnsi"/>
              </w:rPr>
              <w:t>Liczba kampanii profilaktycznych oraz ich zasięg – dane Miejskiego Ośrodka Pomocy Społecznej w Zakopanem, Gminnej Komisji Rozwiązywania Problemów Alkoholowych, Pełnomocnika ds. Rozwiązywania Problemów Alkoholowych i Narkomanii,</w:t>
            </w:r>
          </w:p>
          <w:p w14:paraId="4F3F4D90" w14:textId="77777777" w:rsidR="002C3D93" w:rsidRPr="001147C0" w:rsidRDefault="002C3D93" w:rsidP="008D287E">
            <w:pPr>
              <w:numPr>
                <w:ilvl w:val="0"/>
                <w:numId w:val="16"/>
              </w:numPr>
              <w:spacing w:after="20" w:line="240" w:lineRule="auto"/>
              <w:ind w:left="357" w:hanging="357"/>
              <w:jc w:val="both"/>
              <w:rPr>
                <w:rFonts w:eastAsia="Calibri" w:cstheme="minorHAnsi"/>
              </w:rPr>
            </w:pPr>
            <w:r w:rsidRPr="001147C0">
              <w:rPr>
                <w:rFonts w:eastAsia="Calibri" w:cstheme="minorHAnsi"/>
              </w:rPr>
              <w:t>Liczba osób objętych działaniami Gminnej Komisji Rozwiązywania Problemów Alkoholowych, w tym skierowanych na leczenie odwykowe – dane Gminnej Komisji Rozwiązywania Problemów Alkoholowych,</w:t>
            </w:r>
          </w:p>
          <w:p w14:paraId="4A8F61FB" w14:textId="77777777" w:rsidR="002C3D93" w:rsidRPr="001147C0" w:rsidRDefault="002C3D93" w:rsidP="008D287E">
            <w:pPr>
              <w:numPr>
                <w:ilvl w:val="0"/>
                <w:numId w:val="16"/>
              </w:numPr>
              <w:spacing w:after="20" w:line="240" w:lineRule="auto"/>
              <w:ind w:left="357" w:hanging="357"/>
              <w:jc w:val="both"/>
              <w:rPr>
                <w:rFonts w:eastAsia="Calibri" w:cstheme="minorHAnsi"/>
              </w:rPr>
            </w:pPr>
            <w:r w:rsidRPr="001147C0">
              <w:rPr>
                <w:rFonts w:eastAsia="Calibri" w:cstheme="minorHAnsi"/>
              </w:rPr>
              <w:t>Liczba punktów sprzedaży alkoholu na terenie gminu Zakopane w przeliczeniu na 1 tys. mieszkańców – dane Urzędu Miasta Zakopane, Gminnej Komisji Rozwiązywania Problemów Alkoholowych,</w:t>
            </w:r>
          </w:p>
          <w:p w14:paraId="79AEBDC3" w14:textId="77777777" w:rsidR="002C3D93" w:rsidRPr="001147C0" w:rsidRDefault="002C3D93" w:rsidP="008D287E">
            <w:pPr>
              <w:numPr>
                <w:ilvl w:val="0"/>
                <w:numId w:val="16"/>
              </w:numPr>
              <w:spacing w:after="20" w:line="240" w:lineRule="auto"/>
              <w:ind w:left="357" w:hanging="357"/>
              <w:jc w:val="both"/>
              <w:rPr>
                <w:rFonts w:eastAsia="Calibri" w:cstheme="minorHAnsi"/>
              </w:rPr>
            </w:pPr>
            <w:r w:rsidRPr="001147C0">
              <w:rPr>
                <w:rFonts w:eastAsia="Calibri" w:cstheme="minorHAnsi"/>
              </w:rPr>
              <w:t>Liczba osób/rodzin z terenu gminy Zakopane, które uzyskały wsparcie z Miejskiego Ośrodka Pomocy Społecznej w Zakopanem z powodu uzależnienia i/lub współuzależnienia – dane Miejskiego Ośrodka Pomocy Społecznej w Zakopanem,</w:t>
            </w:r>
          </w:p>
          <w:p w14:paraId="3FB2CB0A" w14:textId="77777777" w:rsidR="002C3D93" w:rsidRPr="001147C0" w:rsidRDefault="002C3D93" w:rsidP="008D287E">
            <w:pPr>
              <w:numPr>
                <w:ilvl w:val="0"/>
                <w:numId w:val="16"/>
              </w:numPr>
              <w:spacing w:after="20" w:line="240" w:lineRule="auto"/>
              <w:ind w:left="357" w:hanging="357"/>
              <w:jc w:val="both"/>
              <w:rPr>
                <w:rFonts w:eastAsia="Calibri" w:cstheme="minorHAnsi"/>
              </w:rPr>
            </w:pPr>
            <w:r w:rsidRPr="001147C0">
              <w:rPr>
                <w:rFonts w:eastAsia="Calibri" w:cstheme="minorHAnsi"/>
              </w:rPr>
              <w:t>Liczba porad w podstawowej i specjalistycznej opiece zdrowotnej na terenie gminy Zakopane – dane Szpitala Powiatowego im. dr Tytusa Chałubińskiego w Zakopanem,</w:t>
            </w:r>
          </w:p>
          <w:p w14:paraId="4924195F" w14:textId="77777777" w:rsidR="002C3D93" w:rsidRPr="001147C0" w:rsidRDefault="002C3D93" w:rsidP="008D287E">
            <w:pPr>
              <w:numPr>
                <w:ilvl w:val="0"/>
                <w:numId w:val="16"/>
              </w:numPr>
              <w:spacing w:after="20" w:line="240" w:lineRule="auto"/>
              <w:ind w:left="357" w:hanging="357"/>
              <w:jc w:val="both"/>
              <w:rPr>
                <w:rFonts w:eastAsia="Calibri" w:cstheme="minorHAnsi"/>
              </w:rPr>
            </w:pPr>
            <w:r w:rsidRPr="001147C0">
              <w:rPr>
                <w:rFonts w:eastAsia="Calibri" w:cstheme="minorHAnsi"/>
              </w:rPr>
              <w:t>Czas oczekiwania na przyjęcie w Centrum Zdrowia Psychicznego – dane Szpitala Powiatowego im. dr Tytusa Chałubińskiego w Zakopanem.</w:t>
            </w:r>
          </w:p>
        </w:tc>
      </w:tr>
      <w:tr w:rsidR="002C3D93" w:rsidRPr="001147C0" w14:paraId="55C89BFA" w14:textId="77777777" w:rsidTr="00076ECF">
        <w:trPr>
          <w:trHeight w:val="510"/>
          <w:jc w:val="center"/>
        </w:trPr>
        <w:tc>
          <w:tcPr>
            <w:tcW w:w="2429" w:type="pct"/>
            <w:gridSpan w:val="2"/>
            <w:tcBorders>
              <w:top w:val="single" w:sz="12" w:space="0" w:color="auto"/>
              <w:bottom w:val="single" w:sz="12" w:space="0" w:color="auto"/>
            </w:tcBorders>
            <w:vAlign w:val="center"/>
          </w:tcPr>
          <w:p w14:paraId="33D10F91" w14:textId="77777777" w:rsidR="002C3D93" w:rsidRPr="001147C0" w:rsidRDefault="002C3D93" w:rsidP="008D287E">
            <w:pPr>
              <w:spacing w:after="20" w:line="264" w:lineRule="auto"/>
              <w:ind w:left="2552"/>
              <w:rPr>
                <w:rFonts w:cstheme="minorHAnsi"/>
                <w:b/>
                <w:bCs/>
              </w:rPr>
            </w:pPr>
            <w:r w:rsidRPr="001147C0">
              <w:rPr>
                <w:rFonts w:cstheme="minorHAnsi"/>
                <w:b/>
                <w:bCs/>
              </w:rPr>
              <w:t>Kluczowe kierunki działań</w:t>
            </w:r>
          </w:p>
        </w:tc>
        <w:tc>
          <w:tcPr>
            <w:tcW w:w="1267" w:type="pct"/>
            <w:tcBorders>
              <w:top w:val="single" w:sz="12" w:space="0" w:color="auto"/>
              <w:bottom w:val="single" w:sz="12" w:space="0" w:color="auto"/>
            </w:tcBorders>
            <w:vAlign w:val="center"/>
          </w:tcPr>
          <w:p w14:paraId="764F0065" w14:textId="77777777" w:rsidR="002C3D93" w:rsidRPr="001147C0" w:rsidRDefault="002C3D93" w:rsidP="008D287E">
            <w:pPr>
              <w:spacing w:after="2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4FCF10E9" w14:textId="77777777" w:rsidR="002C3D93" w:rsidRPr="001147C0" w:rsidRDefault="002C3D93" w:rsidP="008D287E">
            <w:pPr>
              <w:spacing w:after="20" w:line="264" w:lineRule="auto"/>
              <w:jc w:val="center"/>
              <w:rPr>
                <w:rFonts w:cstheme="minorHAnsi"/>
                <w:b/>
                <w:bCs/>
              </w:rPr>
            </w:pPr>
            <w:r w:rsidRPr="001147C0">
              <w:rPr>
                <w:rFonts w:cstheme="minorHAnsi"/>
                <w:b/>
                <w:bCs/>
              </w:rPr>
              <w:t>Podmioty zaangażowane/partnerzy</w:t>
            </w:r>
          </w:p>
        </w:tc>
      </w:tr>
      <w:tr w:rsidR="002C3D93" w:rsidRPr="001147C0" w14:paraId="38AF3588"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C149DCA" w14:textId="77777777" w:rsidR="002C3D93" w:rsidRPr="001147C0" w:rsidRDefault="002C3D93" w:rsidP="002C3D93">
            <w:pPr>
              <w:pStyle w:val="Akapitzlist"/>
              <w:numPr>
                <w:ilvl w:val="0"/>
                <w:numId w:val="23"/>
              </w:numPr>
              <w:spacing w:after="60" w:line="264" w:lineRule="auto"/>
              <w:contextualSpacing w:val="0"/>
              <w:jc w:val="center"/>
              <w:rPr>
                <w:rFonts w:asciiTheme="minorHAnsi" w:hAnsiTheme="minorHAnsi" w:cstheme="minorHAnsi"/>
                <w:bCs/>
              </w:rPr>
            </w:pPr>
            <w:bookmarkStart w:id="114" w:name="_Hlk214199244"/>
            <w:bookmarkEnd w:id="112"/>
          </w:p>
        </w:tc>
        <w:tc>
          <w:tcPr>
            <w:tcW w:w="2127" w:type="pct"/>
            <w:tcBorders>
              <w:top w:val="single" w:sz="12" w:space="0" w:color="auto"/>
              <w:bottom w:val="single" w:sz="12" w:space="0" w:color="auto"/>
            </w:tcBorders>
            <w:shd w:val="clear" w:color="auto" w:fill="BDD6EE"/>
            <w:vAlign w:val="center"/>
          </w:tcPr>
          <w:p w14:paraId="0DF60B4E"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Działania z zakresu profilaktyki, edukacji i promocji zdrowia, w szczególności w kontekście chorób cywilizacyjnych, w tym promocja i wsparcie organizacji bezpłatnych badań profilaktycznych oraz konsultacji z lekarzami-specjalistami dla mieszkańców gminy.</w:t>
            </w:r>
          </w:p>
        </w:tc>
        <w:tc>
          <w:tcPr>
            <w:tcW w:w="1267" w:type="pct"/>
            <w:tcBorders>
              <w:top w:val="single" w:sz="12" w:space="0" w:color="auto"/>
              <w:bottom w:val="single" w:sz="12" w:space="0" w:color="auto"/>
            </w:tcBorders>
            <w:shd w:val="clear" w:color="auto" w:fill="FFFFFF"/>
            <w:vAlign w:val="center"/>
          </w:tcPr>
          <w:p w14:paraId="331C564D" w14:textId="77777777" w:rsidR="002C3D93" w:rsidRPr="001147C0" w:rsidRDefault="002C3D93" w:rsidP="008D287E">
            <w:pPr>
              <w:spacing w:after="0" w:line="240" w:lineRule="auto"/>
              <w:jc w:val="center"/>
              <w:rPr>
                <w:rFonts w:cstheme="minorHAnsi"/>
                <w:b/>
                <w:sz w:val="20"/>
                <w:szCs w:val="20"/>
              </w:rPr>
            </w:pPr>
            <w:r w:rsidRPr="001147C0">
              <w:rPr>
                <w:rFonts w:cstheme="minorHAnsi"/>
                <w:b/>
                <w:sz w:val="20"/>
                <w:szCs w:val="20"/>
              </w:rPr>
              <w:t>Koordynacja:</w:t>
            </w:r>
          </w:p>
          <w:p w14:paraId="61278CD4" w14:textId="77777777" w:rsidR="002C3D93" w:rsidRPr="001147C0" w:rsidRDefault="002C3D93" w:rsidP="008D287E">
            <w:pPr>
              <w:spacing w:after="0" w:line="240" w:lineRule="auto"/>
              <w:jc w:val="center"/>
              <w:rPr>
                <w:rFonts w:eastAsia="Calibri" w:cstheme="minorHAnsi"/>
                <w:bCs/>
                <w:iCs/>
                <w:sz w:val="20"/>
                <w:szCs w:val="20"/>
              </w:rPr>
            </w:pPr>
            <w:r w:rsidRPr="001147C0">
              <w:rPr>
                <w:rFonts w:eastAsia="Calibri" w:cstheme="minorHAnsi"/>
                <w:bCs/>
                <w:iCs/>
                <w:sz w:val="20"/>
                <w:szCs w:val="20"/>
              </w:rPr>
              <w:t>Urząd Miasta Zakopane</w:t>
            </w:r>
            <w:r w:rsidRPr="001147C0">
              <w:rPr>
                <w:rFonts w:cstheme="minorHAnsi"/>
                <w:sz w:val="20"/>
                <w:szCs w:val="20"/>
              </w:rPr>
              <w:t xml:space="preserve">, </w:t>
            </w:r>
            <w:r w:rsidRPr="001147C0">
              <w:rPr>
                <w:rFonts w:eastAsia="Calibri" w:cstheme="minorHAnsi"/>
                <w:bCs/>
                <w:iCs/>
                <w:sz w:val="20"/>
                <w:szCs w:val="20"/>
              </w:rPr>
              <w:t>w szczególności Wydział Oświaty, Sportu i Spraw Społecznych,</w:t>
            </w:r>
          </w:p>
          <w:p w14:paraId="45529E72" w14:textId="77777777" w:rsidR="002C3D93" w:rsidRPr="001147C0" w:rsidRDefault="002C3D93" w:rsidP="008D287E">
            <w:pPr>
              <w:spacing w:after="0" w:line="240" w:lineRule="auto"/>
              <w:jc w:val="right"/>
              <w:rPr>
                <w:rFonts w:eastAsia="Calibri" w:cstheme="minorHAnsi"/>
                <w:bCs/>
                <w:iCs/>
                <w:sz w:val="20"/>
                <w:szCs w:val="20"/>
              </w:rPr>
            </w:pPr>
            <w:r w:rsidRPr="001147C0">
              <w:rPr>
                <w:rFonts w:eastAsia="Calibri" w:cstheme="minorHAnsi"/>
                <w:bCs/>
                <w:iCs/>
                <w:sz w:val="20"/>
                <w:szCs w:val="20"/>
              </w:rPr>
              <w:t>Starostwo Powiatowe w Zakopanem,</w:t>
            </w:r>
          </w:p>
          <w:p w14:paraId="0D9557CE" w14:textId="77777777" w:rsidR="002C3D93" w:rsidRPr="001147C0" w:rsidRDefault="002C3D93" w:rsidP="008D287E">
            <w:pPr>
              <w:spacing w:after="0" w:line="240" w:lineRule="auto"/>
              <w:jc w:val="center"/>
              <w:rPr>
                <w:rFonts w:cstheme="minorHAnsi"/>
                <w:b/>
                <w:sz w:val="20"/>
                <w:szCs w:val="20"/>
              </w:rPr>
            </w:pPr>
            <w:r w:rsidRPr="001147C0">
              <w:rPr>
                <w:rFonts w:cstheme="minorHAnsi"/>
                <w:b/>
                <w:sz w:val="20"/>
                <w:szCs w:val="20"/>
              </w:rPr>
              <w:t>Realizacja:</w:t>
            </w:r>
          </w:p>
          <w:p w14:paraId="35562BE4" w14:textId="77777777" w:rsidR="002C3D93" w:rsidRPr="001147C0" w:rsidRDefault="002C3D93" w:rsidP="008D287E">
            <w:pPr>
              <w:spacing w:after="0" w:line="240" w:lineRule="auto"/>
              <w:jc w:val="center"/>
              <w:rPr>
                <w:rFonts w:cstheme="minorHAnsi"/>
                <w:sz w:val="20"/>
                <w:szCs w:val="20"/>
              </w:rPr>
            </w:pPr>
            <w:r w:rsidRPr="001147C0">
              <w:rPr>
                <w:rFonts w:cstheme="minorHAnsi"/>
                <w:sz w:val="20"/>
                <w:szCs w:val="20"/>
              </w:rPr>
              <w:t>Szpital Powiatowy im. dr Tytusa Chałubińskiego w Zakopanem i inne placówki ochrony zdrowia,</w:t>
            </w:r>
          </w:p>
          <w:p w14:paraId="45DE8A31" w14:textId="77777777" w:rsidR="002C3D93" w:rsidRPr="001147C0" w:rsidRDefault="002C3D93" w:rsidP="008D287E">
            <w:pPr>
              <w:spacing w:after="0" w:line="240" w:lineRule="auto"/>
              <w:jc w:val="center"/>
              <w:rPr>
                <w:rFonts w:cstheme="minorHAnsi"/>
                <w:sz w:val="20"/>
                <w:szCs w:val="20"/>
              </w:rPr>
            </w:pPr>
            <w:r w:rsidRPr="001147C0">
              <w:rPr>
                <w:rFonts w:cstheme="minorHAnsi"/>
                <w:sz w:val="20"/>
                <w:szCs w:val="20"/>
              </w:rPr>
              <w:t>Firmy farmaceutyczne</w:t>
            </w:r>
          </w:p>
        </w:tc>
        <w:tc>
          <w:tcPr>
            <w:tcW w:w="1304" w:type="pct"/>
            <w:tcBorders>
              <w:top w:val="single" w:sz="12" w:space="0" w:color="auto"/>
              <w:bottom w:val="single" w:sz="12" w:space="0" w:color="auto"/>
            </w:tcBorders>
            <w:shd w:val="clear" w:color="auto" w:fill="FFFFFF"/>
            <w:vAlign w:val="center"/>
          </w:tcPr>
          <w:p w14:paraId="056854C5" w14:textId="77777777" w:rsidR="002C3D93" w:rsidRPr="001147C0" w:rsidRDefault="002C3D93" w:rsidP="008D287E">
            <w:pPr>
              <w:spacing w:after="0" w:line="240" w:lineRule="auto"/>
              <w:jc w:val="right"/>
              <w:rPr>
                <w:rFonts w:eastAsia="Calibri" w:cstheme="minorHAnsi"/>
                <w:bCs/>
                <w:iCs/>
                <w:sz w:val="20"/>
                <w:szCs w:val="20"/>
              </w:rPr>
            </w:pPr>
            <w:r w:rsidRPr="001147C0">
              <w:rPr>
                <w:rFonts w:eastAsia="Calibri" w:cstheme="minorHAnsi"/>
                <w:bCs/>
                <w:iCs/>
                <w:sz w:val="20"/>
                <w:szCs w:val="20"/>
              </w:rPr>
              <w:t>Narodowy Fundusz Zdrowia,</w:t>
            </w:r>
          </w:p>
          <w:p w14:paraId="0E88AA50" w14:textId="77777777" w:rsidR="002C3D93" w:rsidRPr="001147C0" w:rsidRDefault="002C3D93" w:rsidP="008D287E">
            <w:pPr>
              <w:spacing w:after="0" w:line="240" w:lineRule="auto"/>
              <w:jc w:val="right"/>
              <w:rPr>
                <w:rFonts w:eastAsia="Calibri" w:cstheme="minorHAnsi"/>
                <w:bCs/>
                <w:iCs/>
                <w:sz w:val="20"/>
                <w:szCs w:val="20"/>
              </w:rPr>
            </w:pPr>
            <w:r w:rsidRPr="001147C0">
              <w:rPr>
                <w:rFonts w:eastAsia="Calibri" w:cstheme="minorHAnsi"/>
                <w:bCs/>
                <w:iCs/>
                <w:sz w:val="20"/>
                <w:szCs w:val="20"/>
              </w:rPr>
              <w:t>Gminna Komisja Rozwiązywania Problemów Alkoholowych,</w:t>
            </w:r>
          </w:p>
          <w:p w14:paraId="2BFA8100" w14:textId="77777777" w:rsidR="002C3D93" w:rsidRPr="001147C0" w:rsidRDefault="002C3D93" w:rsidP="008D287E">
            <w:pPr>
              <w:spacing w:after="0" w:line="240"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4433B0D8" w14:textId="77777777" w:rsidR="002C3D93" w:rsidRPr="001147C0" w:rsidRDefault="002C3D93" w:rsidP="008D287E">
            <w:pPr>
              <w:spacing w:after="0" w:line="240" w:lineRule="auto"/>
              <w:jc w:val="right"/>
              <w:rPr>
                <w:rFonts w:eastAsia="Calibri" w:cstheme="minorHAnsi"/>
                <w:bCs/>
                <w:iCs/>
                <w:sz w:val="20"/>
                <w:szCs w:val="20"/>
              </w:rPr>
            </w:pPr>
            <w:r w:rsidRPr="001147C0">
              <w:rPr>
                <w:rFonts w:eastAsia="Calibri" w:cstheme="minorHAnsi"/>
                <w:bCs/>
                <w:iCs/>
                <w:sz w:val="20"/>
                <w:szCs w:val="20"/>
              </w:rPr>
              <w:t>Szkoły i placówki oświatowe,</w:t>
            </w:r>
          </w:p>
          <w:p w14:paraId="0E143220" w14:textId="77777777" w:rsidR="002C3D93" w:rsidRPr="001147C0" w:rsidRDefault="002C3D93" w:rsidP="008D287E">
            <w:pPr>
              <w:spacing w:after="0" w:line="240" w:lineRule="auto"/>
              <w:jc w:val="right"/>
              <w:rPr>
                <w:rFonts w:eastAsia="Calibri" w:cstheme="minorHAnsi"/>
                <w:bCs/>
                <w:iCs/>
                <w:sz w:val="20"/>
                <w:szCs w:val="20"/>
              </w:rPr>
            </w:pPr>
            <w:r w:rsidRPr="001147C0">
              <w:rPr>
                <w:rFonts w:eastAsia="Calibri" w:cstheme="minorHAnsi"/>
                <w:bCs/>
                <w:iCs/>
                <w:sz w:val="20"/>
                <w:szCs w:val="20"/>
              </w:rPr>
              <w:t>Instytucje kultury,</w:t>
            </w:r>
          </w:p>
          <w:p w14:paraId="37D3BF6E" w14:textId="77777777" w:rsidR="002C3D93" w:rsidRPr="001147C0" w:rsidRDefault="002C3D93" w:rsidP="008D287E">
            <w:pPr>
              <w:spacing w:after="0" w:line="240" w:lineRule="auto"/>
              <w:jc w:val="right"/>
              <w:rPr>
                <w:rFonts w:cstheme="minorHAnsi"/>
                <w:sz w:val="20"/>
                <w:szCs w:val="20"/>
              </w:rPr>
            </w:pPr>
            <w:r w:rsidRPr="001147C0">
              <w:rPr>
                <w:rFonts w:cstheme="minorHAnsi"/>
                <w:sz w:val="20"/>
                <w:szCs w:val="20"/>
              </w:rPr>
              <w:t>Kluby i organizacje sportowe,</w:t>
            </w:r>
          </w:p>
          <w:p w14:paraId="5163B594" w14:textId="77777777" w:rsidR="002C3D93" w:rsidRPr="001147C0" w:rsidRDefault="002C3D93" w:rsidP="008D287E">
            <w:pPr>
              <w:spacing w:after="0" w:line="240" w:lineRule="auto"/>
              <w:jc w:val="right"/>
              <w:rPr>
                <w:rFonts w:cstheme="minorHAnsi"/>
                <w:sz w:val="20"/>
                <w:szCs w:val="20"/>
              </w:rPr>
            </w:pPr>
            <w:r w:rsidRPr="001147C0">
              <w:rPr>
                <w:rFonts w:cstheme="minorHAnsi"/>
                <w:sz w:val="20"/>
                <w:szCs w:val="20"/>
              </w:rPr>
              <w:t>Organizacje pozarządowe,</w:t>
            </w:r>
          </w:p>
          <w:p w14:paraId="7939C7B4" w14:textId="77777777" w:rsidR="002C3D93" w:rsidRPr="001147C0" w:rsidRDefault="002C3D93" w:rsidP="008D287E">
            <w:pPr>
              <w:spacing w:after="0" w:line="240" w:lineRule="auto"/>
              <w:jc w:val="right"/>
              <w:rPr>
                <w:rFonts w:cstheme="minorHAnsi"/>
                <w:sz w:val="20"/>
                <w:szCs w:val="20"/>
              </w:rPr>
            </w:pPr>
            <w:r w:rsidRPr="001147C0">
              <w:rPr>
                <w:rFonts w:cstheme="minorHAnsi"/>
                <w:sz w:val="20"/>
                <w:szCs w:val="20"/>
              </w:rPr>
              <w:t>Media</w:t>
            </w:r>
          </w:p>
        </w:tc>
      </w:tr>
      <w:tr w:rsidR="002C3D93" w:rsidRPr="001147C0" w14:paraId="71FECD4C"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34A58709" w14:textId="77777777" w:rsidR="002C3D93" w:rsidRPr="001147C0" w:rsidRDefault="002C3D93" w:rsidP="002C3D93">
            <w:pPr>
              <w:pStyle w:val="Akapitzlist"/>
              <w:numPr>
                <w:ilvl w:val="0"/>
                <w:numId w:val="23"/>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D3A3BEF"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Aktywizacja ruchowa mieszkańców, w tym organizacja wydarzeń krajoznawczych, rekreacyjnych i sportowych, w szczególności przy wykorzystaniu istniejącej bazy.</w:t>
            </w:r>
          </w:p>
        </w:tc>
        <w:tc>
          <w:tcPr>
            <w:tcW w:w="1267" w:type="pct"/>
            <w:tcBorders>
              <w:top w:val="single" w:sz="12" w:space="0" w:color="auto"/>
              <w:bottom w:val="single" w:sz="12" w:space="0" w:color="auto"/>
            </w:tcBorders>
            <w:shd w:val="clear" w:color="auto" w:fill="FFFFFF"/>
            <w:vAlign w:val="center"/>
          </w:tcPr>
          <w:p w14:paraId="4E1A2D98"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5D53FE07"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Urząd Miasta Zakopane</w:t>
            </w:r>
            <w:r w:rsidRPr="001147C0">
              <w:rPr>
                <w:rFonts w:cstheme="minorHAnsi"/>
                <w:sz w:val="20"/>
                <w:szCs w:val="20"/>
              </w:rPr>
              <w:t xml:space="preserve">, </w:t>
            </w:r>
            <w:r w:rsidRPr="001147C0">
              <w:rPr>
                <w:rFonts w:eastAsia="Calibri" w:cstheme="minorHAnsi"/>
                <w:bCs/>
                <w:iCs/>
                <w:sz w:val="20"/>
                <w:szCs w:val="20"/>
              </w:rPr>
              <w:t>w szczególności Wydział Oświaty, Sportu i Spraw Społecznych</w:t>
            </w:r>
          </w:p>
          <w:p w14:paraId="7A453C43"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Realizacja:</w:t>
            </w:r>
          </w:p>
          <w:p w14:paraId="4D25E1DB" w14:textId="77777777" w:rsidR="002C3D93" w:rsidRPr="001147C0" w:rsidRDefault="002C3D93" w:rsidP="002C3D93">
            <w:pPr>
              <w:spacing w:after="60" w:line="264" w:lineRule="auto"/>
              <w:jc w:val="center"/>
              <w:rPr>
                <w:rFonts w:cstheme="minorHAnsi"/>
                <w:b/>
                <w:sz w:val="20"/>
                <w:szCs w:val="20"/>
              </w:rPr>
            </w:pPr>
            <w:r w:rsidRPr="001147C0">
              <w:rPr>
                <w:rFonts w:eastAsia="Calibri" w:cstheme="minorHAnsi"/>
                <w:bCs/>
                <w:iCs/>
                <w:sz w:val="20"/>
                <w:szCs w:val="20"/>
              </w:rPr>
              <w:t>Miejski Ośrodek Sportu i Rekreacji w Zakopanem</w:t>
            </w:r>
          </w:p>
        </w:tc>
        <w:tc>
          <w:tcPr>
            <w:tcW w:w="1304" w:type="pct"/>
            <w:tcBorders>
              <w:top w:val="single" w:sz="12" w:space="0" w:color="auto"/>
              <w:bottom w:val="single" w:sz="12" w:space="0" w:color="auto"/>
            </w:tcBorders>
            <w:shd w:val="clear" w:color="auto" w:fill="FFFFFF"/>
            <w:vAlign w:val="center"/>
          </w:tcPr>
          <w:p w14:paraId="415670CA"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Instytucje kultury,</w:t>
            </w:r>
          </w:p>
          <w:p w14:paraId="2C31D43E"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Placówki ochrony zdrowia,</w:t>
            </w:r>
          </w:p>
          <w:p w14:paraId="0EA826B8"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Kluby i organizacje sportowe,</w:t>
            </w:r>
          </w:p>
          <w:p w14:paraId="63E20C4D"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Organizacje pozarządowe</w:t>
            </w:r>
          </w:p>
        </w:tc>
      </w:tr>
      <w:tr w:rsidR="002C3D93" w:rsidRPr="001147C0" w14:paraId="700A7259"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5716C8F4" w14:textId="77777777" w:rsidR="002C3D93" w:rsidRPr="001147C0" w:rsidRDefault="002C3D93" w:rsidP="002C3D93">
            <w:pPr>
              <w:pStyle w:val="Akapitzlist"/>
              <w:numPr>
                <w:ilvl w:val="0"/>
                <w:numId w:val="23"/>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0282BA8"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Działania na rzecz wczesnej diagnozy (do 4 miesiąca życia dziecka), terapia logopedyczna i sensoryczna od pierwszych dni życia, współpraca różnych podmiotów, działania na rzecz utworzenia ośrodka wczesnego wspomagania.</w:t>
            </w:r>
          </w:p>
        </w:tc>
        <w:tc>
          <w:tcPr>
            <w:tcW w:w="1267" w:type="pct"/>
            <w:tcBorders>
              <w:top w:val="single" w:sz="12" w:space="0" w:color="auto"/>
              <w:bottom w:val="single" w:sz="12" w:space="0" w:color="auto"/>
            </w:tcBorders>
            <w:shd w:val="clear" w:color="auto" w:fill="FFFFFF"/>
            <w:vAlign w:val="center"/>
          </w:tcPr>
          <w:p w14:paraId="401F9EE7" w14:textId="77777777" w:rsidR="002C3D93" w:rsidRPr="001147C0" w:rsidRDefault="002C3D93" w:rsidP="008D287E">
            <w:pPr>
              <w:spacing w:after="20" w:line="252" w:lineRule="auto"/>
              <w:jc w:val="center"/>
              <w:rPr>
                <w:rFonts w:eastAsia="Calibri" w:cstheme="minorHAnsi"/>
                <w:b/>
                <w:bCs/>
                <w:iCs/>
                <w:sz w:val="20"/>
                <w:szCs w:val="20"/>
              </w:rPr>
            </w:pPr>
            <w:r w:rsidRPr="001147C0">
              <w:rPr>
                <w:rFonts w:eastAsia="Calibri" w:cstheme="minorHAnsi"/>
                <w:b/>
                <w:bCs/>
                <w:iCs/>
                <w:sz w:val="20"/>
                <w:szCs w:val="20"/>
              </w:rPr>
              <w:t>Koordynacja:</w:t>
            </w:r>
          </w:p>
          <w:p w14:paraId="181FD9B7" w14:textId="77777777" w:rsidR="002C3D93" w:rsidRPr="001147C0" w:rsidRDefault="002C3D93" w:rsidP="008D287E">
            <w:pPr>
              <w:spacing w:after="20" w:line="252"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18EFF422" w14:textId="77777777" w:rsidR="002C3D93" w:rsidRPr="001147C0" w:rsidRDefault="002C3D93" w:rsidP="008D287E">
            <w:pPr>
              <w:spacing w:after="20" w:line="252"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48758E19" w14:textId="77777777" w:rsidR="002C3D93" w:rsidRPr="001147C0" w:rsidRDefault="002C3D93" w:rsidP="008D287E">
            <w:pPr>
              <w:spacing w:after="20" w:line="252" w:lineRule="auto"/>
              <w:jc w:val="center"/>
              <w:rPr>
                <w:rFonts w:eastAsia="Calibri" w:cstheme="minorHAnsi"/>
                <w:b/>
                <w:bCs/>
                <w:iCs/>
                <w:sz w:val="20"/>
                <w:szCs w:val="20"/>
              </w:rPr>
            </w:pPr>
            <w:r w:rsidRPr="001147C0">
              <w:rPr>
                <w:rFonts w:eastAsia="Calibri" w:cstheme="minorHAnsi"/>
                <w:b/>
                <w:bCs/>
                <w:iCs/>
                <w:sz w:val="20"/>
                <w:szCs w:val="20"/>
              </w:rPr>
              <w:t>Realizacja:</w:t>
            </w:r>
          </w:p>
          <w:p w14:paraId="60D93570" w14:textId="77777777" w:rsidR="002C3D93" w:rsidRPr="001147C0" w:rsidRDefault="002C3D93" w:rsidP="008D287E">
            <w:pPr>
              <w:spacing w:after="20" w:line="252" w:lineRule="auto"/>
              <w:jc w:val="center"/>
              <w:rPr>
                <w:rFonts w:eastAsia="Calibri" w:cstheme="minorHAnsi"/>
                <w:bCs/>
                <w:iCs/>
                <w:sz w:val="20"/>
                <w:szCs w:val="20"/>
              </w:rPr>
            </w:pPr>
            <w:r w:rsidRPr="001147C0">
              <w:rPr>
                <w:rFonts w:eastAsia="Calibri" w:cstheme="minorHAnsi"/>
                <w:bCs/>
                <w:iCs/>
                <w:sz w:val="20"/>
                <w:szCs w:val="20"/>
              </w:rPr>
              <w:t>Poradnia Psychologiczno-Pedagogiczna w Zakopanem,</w:t>
            </w:r>
          </w:p>
          <w:p w14:paraId="07E3FA29" w14:textId="77777777" w:rsidR="002C3D93" w:rsidRPr="001147C0" w:rsidRDefault="002C3D93" w:rsidP="008D287E">
            <w:pPr>
              <w:spacing w:after="20" w:line="252" w:lineRule="auto"/>
              <w:jc w:val="center"/>
              <w:rPr>
                <w:rFonts w:cstheme="minorHAnsi"/>
                <w:sz w:val="20"/>
                <w:szCs w:val="20"/>
              </w:rPr>
            </w:pPr>
            <w:r w:rsidRPr="001147C0">
              <w:rPr>
                <w:rFonts w:cstheme="minorHAnsi"/>
                <w:sz w:val="20"/>
                <w:szCs w:val="20"/>
              </w:rPr>
              <w:t>Placówki ochrony zdrowia,</w:t>
            </w:r>
          </w:p>
          <w:p w14:paraId="50009CA8" w14:textId="77777777" w:rsidR="002C3D93" w:rsidRPr="001147C0" w:rsidRDefault="002C3D93" w:rsidP="008D287E">
            <w:pPr>
              <w:spacing w:after="20" w:line="252" w:lineRule="auto"/>
              <w:jc w:val="center"/>
              <w:rPr>
                <w:rFonts w:cstheme="minorHAnsi"/>
                <w:b/>
                <w:sz w:val="20"/>
                <w:szCs w:val="20"/>
              </w:rPr>
            </w:pPr>
            <w:r w:rsidRPr="001147C0">
              <w:rPr>
                <w:rFonts w:cstheme="minorHAnsi"/>
                <w:sz w:val="20"/>
                <w:szCs w:val="20"/>
              </w:rPr>
              <w:t>Polskie Stowarzyszenie na rzecz Osób z Niepełnosprawnością Intelektualną Koło w Zakopanem</w:t>
            </w:r>
          </w:p>
        </w:tc>
        <w:tc>
          <w:tcPr>
            <w:tcW w:w="1304" w:type="pct"/>
            <w:tcBorders>
              <w:top w:val="single" w:sz="12" w:space="0" w:color="auto"/>
              <w:bottom w:val="single" w:sz="12" w:space="0" w:color="auto"/>
            </w:tcBorders>
            <w:shd w:val="clear" w:color="auto" w:fill="FFFFFF"/>
            <w:vAlign w:val="center"/>
          </w:tcPr>
          <w:p w14:paraId="4286C7DA"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47ADC279"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Szkoły i placówki oświatowe</w:t>
            </w:r>
          </w:p>
        </w:tc>
      </w:tr>
      <w:tr w:rsidR="002C3D93" w:rsidRPr="001147C0" w14:paraId="1C74E333"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5BD1AABB" w14:textId="77777777" w:rsidR="002C3D93" w:rsidRPr="001147C0" w:rsidRDefault="002C3D93" w:rsidP="002C3D93">
            <w:pPr>
              <w:pStyle w:val="Akapitzlist"/>
              <w:numPr>
                <w:ilvl w:val="0"/>
                <w:numId w:val="23"/>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158F9F14"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Rozwój oferty usług w zakresie opieki psychologicznej i psychiatrycznej, w szczególności dla dzieci i młodzieży szkolnej oraz rodzin (terapia rodzin) i seniorów, w tym usługi świadczone bezpośrednio u osób potrzebujących i w formie zdalnej, również realizacja kampanii i programów na rzecz zdrowia psychicznego.</w:t>
            </w:r>
          </w:p>
        </w:tc>
        <w:tc>
          <w:tcPr>
            <w:tcW w:w="1267" w:type="pct"/>
            <w:tcBorders>
              <w:top w:val="single" w:sz="12" w:space="0" w:color="auto"/>
              <w:bottom w:val="single" w:sz="12" w:space="0" w:color="auto"/>
            </w:tcBorders>
            <w:shd w:val="clear" w:color="auto" w:fill="FFFFFF"/>
            <w:vAlign w:val="center"/>
          </w:tcPr>
          <w:p w14:paraId="41D67F42" w14:textId="77777777" w:rsidR="002C3D93" w:rsidRPr="001147C0" w:rsidRDefault="002C3D93" w:rsidP="008D287E">
            <w:pPr>
              <w:spacing w:after="20" w:line="252" w:lineRule="auto"/>
              <w:jc w:val="center"/>
              <w:rPr>
                <w:rFonts w:eastAsia="Calibri" w:cstheme="minorHAnsi"/>
                <w:b/>
                <w:bCs/>
                <w:iCs/>
                <w:sz w:val="20"/>
                <w:szCs w:val="20"/>
              </w:rPr>
            </w:pPr>
            <w:r w:rsidRPr="001147C0">
              <w:rPr>
                <w:rFonts w:eastAsia="Calibri" w:cstheme="minorHAnsi"/>
                <w:b/>
                <w:bCs/>
                <w:iCs/>
                <w:sz w:val="20"/>
                <w:szCs w:val="20"/>
              </w:rPr>
              <w:t>Koordynacja:</w:t>
            </w:r>
          </w:p>
          <w:p w14:paraId="5CDCDB45" w14:textId="77777777" w:rsidR="002C3D93" w:rsidRPr="001147C0" w:rsidRDefault="002C3D93" w:rsidP="008D287E">
            <w:pPr>
              <w:spacing w:after="20" w:line="252"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1FD4CD2C" w14:textId="77777777" w:rsidR="002C3D93" w:rsidRPr="001147C0" w:rsidRDefault="002C3D93" w:rsidP="008D287E">
            <w:pPr>
              <w:spacing w:after="20" w:line="252"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41CFC210" w14:textId="77777777" w:rsidR="002C3D93" w:rsidRPr="001147C0" w:rsidRDefault="002C3D93" w:rsidP="008D287E">
            <w:pPr>
              <w:spacing w:after="20" w:line="252" w:lineRule="auto"/>
              <w:jc w:val="center"/>
              <w:rPr>
                <w:rFonts w:eastAsia="Calibri" w:cstheme="minorHAnsi"/>
                <w:b/>
                <w:bCs/>
                <w:iCs/>
                <w:sz w:val="20"/>
                <w:szCs w:val="20"/>
              </w:rPr>
            </w:pPr>
            <w:r w:rsidRPr="001147C0">
              <w:rPr>
                <w:rFonts w:eastAsia="Calibri" w:cstheme="minorHAnsi"/>
                <w:b/>
                <w:bCs/>
                <w:iCs/>
                <w:sz w:val="20"/>
                <w:szCs w:val="20"/>
              </w:rPr>
              <w:t>Realizacja:</w:t>
            </w:r>
          </w:p>
          <w:p w14:paraId="5A54B8AD" w14:textId="77777777" w:rsidR="002C3D93" w:rsidRPr="001147C0" w:rsidRDefault="002C3D93" w:rsidP="008D287E">
            <w:pPr>
              <w:spacing w:after="20" w:line="252" w:lineRule="auto"/>
              <w:jc w:val="center"/>
              <w:rPr>
                <w:rFonts w:eastAsia="Calibri" w:cstheme="minorHAnsi"/>
                <w:bCs/>
                <w:iCs/>
                <w:sz w:val="20"/>
                <w:szCs w:val="20"/>
              </w:rPr>
            </w:pPr>
            <w:r w:rsidRPr="001147C0">
              <w:rPr>
                <w:rFonts w:eastAsia="Calibri" w:cstheme="minorHAnsi"/>
                <w:bCs/>
                <w:iCs/>
                <w:sz w:val="20"/>
                <w:szCs w:val="20"/>
              </w:rPr>
              <w:t>Poradnia Psychologiczno-Pedagogiczna w Zakopanem,</w:t>
            </w:r>
          </w:p>
          <w:p w14:paraId="7F3DAF04" w14:textId="77777777" w:rsidR="002C3D93" w:rsidRPr="001147C0" w:rsidRDefault="002C3D93" w:rsidP="008D287E">
            <w:pPr>
              <w:spacing w:after="20" w:line="252" w:lineRule="auto"/>
              <w:jc w:val="center"/>
              <w:rPr>
                <w:rFonts w:cstheme="minorHAnsi"/>
                <w:sz w:val="20"/>
                <w:szCs w:val="20"/>
              </w:rPr>
            </w:pPr>
            <w:r w:rsidRPr="001147C0">
              <w:rPr>
                <w:rFonts w:cstheme="minorHAnsi"/>
                <w:sz w:val="20"/>
                <w:szCs w:val="20"/>
              </w:rPr>
              <w:t>Szpital Powiatowy im. dr Tytusa Chałubińskiego w Zakopanem i inne placówki ochrony zdrowia,</w:t>
            </w:r>
          </w:p>
          <w:p w14:paraId="7C703B6A" w14:textId="77777777" w:rsidR="002C3D93" w:rsidRPr="001147C0" w:rsidRDefault="002C3D93" w:rsidP="008D287E">
            <w:pPr>
              <w:spacing w:after="20" w:line="252"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tc>
        <w:tc>
          <w:tcPr>
            <w:tcW w:w="1304" w:type="pct"/>
            <w:tcBorders>
              <w:top w:val="single" w:sz="12" w:space="0" w:color="auto"/>
              <w:bottom w:val="single" w:sz="12" w:space="0" w:color="auto"/>
            </w:tcBorders>
            <w:shd w:val="clear" w:color="auto" w:fill="FFFFFF"/>
            <w:vAlign w:val="center"/>
          </w:tcPr>
          <w:p w14:paraId="78A44139"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Narodowy Fundusz Zdrowia,</w:t>
            </w:r>
          </w:p>
          <w:p w14:paraId="50672151"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Gminy powiatu tatrzańskiego,</w:t>
            </w:r>
          </w:p>
          <w:p w14:paraId="1F75F2C6"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Organizacje pozarządowe,</w:t>
            </w:r>
          </w:p>
          <w:p w14:paraId="0AEF6150"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Media</w:t>
            </w:r>
          </w:p>
        </w:tc>
      </w:tr>
      <w:tr w:rsidR="002C3D93" w:rsidRPr="001147C0" w14:paraId="0E9230A3"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4B3CEAA7" w14:textId="77777777" w:rsidR="002C3D93" w:rsidRPr="001147C0" w:rsidRDefault="002C3D93" w:rsidP="002C3D93">
            <w:pPr>
              <w:pStyle w:val="Akapitzlist"/>
              <w:numPr>
                <w:ilvl w:val="0"/>
                <w:numId w:val="23"/>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7B02DB50"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 xml:space="preserve">Adaptacja systemu ochrony zdrowia do potrzeb starzejącego się społeczeństwa, skupiająca się przede wszystkim na profilaktyce oraz leczeniu chorób przewlekłych i rehabilitacji, z wykorzystaniem najnowszych technologii i rozwiązań, w tym rozwój </w:t>
            </w:r>
            <w:proofErr w:type="spellStart"/>
            <w:r w:rsidRPr="001147C0">
              <w:rPr>
                <w:rFonts w:cstheme="minorHAnsi"/>
              </w:rPr>
              <w:t>teleopieki</w:t>
            </w:r>
            <w:proofErr w:type="spellEnd"/>
            <w:r w:rsidRPr="001147C0">
              <w:rPr>
                <w:rFonts w:cstheme="minorHAnsi"/>
              </w:rPr>
              <w:t xml:space="preserve"> i telemedycyny (np. promocja projektu Małopolski Tele-Anioł 2.0) oraz geriatrii.</w:t>
            </w:r>
          </w:p>
        </w:tc>
        <w:tc>
          <w:tcPr>
            <w:tcW w:w="1267" w:type="pct"/>
            <w:tcBorders>
              <w:top w:val="single" w:sz="12" w:space="0" w:color="auto"/>
              <w:bottom w:val="single" w:sz="12" w:space="0" w:color="auto"/>
            </w:tcBorders>
            <w:shd w:val="clear" w:color="auto" w:fill="FFFFFF"/>
            <w:vAlign w:val="center"/>
          </w:tcPr>
          <w:p w14:paraId="37A47351" w14:textId="77777777" w:rsidR="002C3D93" w:rsidRPr="001147C0" w:rsidRDefault="002C3D93" w:rsidP="008D287E">
            <w:pPr>
              <w:spacing w:after="20" w:line="264" w:lineRule="auto"/>
              <w:jc w:val="center"/>
              <w:rPr>
                <w:rFonts w:eastAsia="Calibri" w:cstheme="minorHAnsi"/>
                <w:b/>
                <w:bCs/>
                <w:iCs/>
                <w:sz w:val="20"/>
                <w:szCs w:val="20"/>
              </w:rPr>
            </w:pPr>
            <w:r w:rsidRPr="001147C0">
              <w:rPr>
                <w:rFonts w:eastAsia="Calibri" w:cstheme="minorHAnsi"/>
                <w:b/>
                <w:bCs/>
                <w:iCs/>
                <w:sz w:val="20"/>
                <w:szCs w:val="20"/>
              </w:rPr>
              <w:t>Koordynacja:</w:t>
            </w:r>
          </w:p>
          <w:p w14:paraId="3AE8A997" w14:textId="77777777" w:rsidR="002C3D93" w:rsidRPr="001147C0" w:rsidRDefault="002C3D93" w:rsidP="008D287E">
            <w:pPr>
              <w:spacing w:after="2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0ABEE46B" w14:textId="77777777" w:rsidR="002C3D93" w:rsidRPr="001147C0" w:rsidRDefault="002C3D93" w:rsidP="008D287E">
            <w:pPr>
              <w:spacing w:after="2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584D9930" w14:textId="77777777" w:rsidR="002C3D93" w:rsidRPr="001147C0" w:rsidRDefault="002C3D93" w:rsidP="008D287E">
            <w:pPr>
              <w:spacing w:after="20" w:line="264" w:lineRule="auto"/>
              <w:jc w:val="center"/>
              <w:rPr>
                <w:rFonts w:eastAsia="Calibri" w:cstheme="minorHAnsi"/>
                <w:b/>
                <w:bCs/>
                <w:iCs/>
                <w:sz w:val="20"/>
                <w:szCs w:val="20"/>
              </w:rPr>
            </w:pPr>
            <w:r w:rsidRPr="001147C0">
              <w:rPr>
                <w:rFonts w:eastAsia="Calibri" w:cstheme="minorHAnsi"/>
                <w:b/>
                <w:bCs/>
                <w:iCs/>
                <w:sz w:val="20"/>
                <w:szCs w:val="20"/>
              </w:rPr>
              <w:t>Realizacja:</w:t>
            </w:r>
          </w:p>
          <w:p w14:paraId="33FAA8BF" w14:textId="77777777" w:rsidR="002C3D93" w:rsidRPr="001147C0" w:rsidRDefault="002C3D93" w:rsidP="008D287E">
            <w:pPr>
              <w:spacing w:after="20" w:line="264" w:lineRule="auto"/>
              <w:jc w:val="center"/>
              <w:rPr>
                <w:rFonts w:eastAsia="Calibri" w:cstheme="minorHAnsi"/>
                <w:b/>
                <w:bCs/>
                <w:iCs/>
                <w:sz w:val="20"/>
                <w:szCs w:val="20"/>
              </w:rPr>
            </w:pPr>
            <w:r w:rsidRPr="001147C0">
              <w:rPr>
                <w:rFonts w:cstheme="minorHAnsi"/>
                <w:sz w:val="20"/>
                <w:szCs w:val="20"/>
              </w:rPr>
              <w:t>Szpital Powiatowy im. dr Tytusa Chałubińskiego w Zakopanem i inne placówki ochrony zdrowia</w:t>
            </w:r>
          </w:p>
        </w:tc>
        <w:tc>
          <w:tcPr>
            <w:tcW w:w="1304" w:type="pct"/>
            <w:tcBorders>
              <w:top w:val="single" w:sz="12" w:space="0" w:color="auto"/>
              <w:bottom w:val="single" w:sz="12" w:space="0" w:color="auto"/>
            </w:tcBorders>
            <w:shd w:val="clear" w:color="auto" w:fill="FFFFFF"/>
            <w:vAlign w:val="center"/>
          </w:tcPr>
          <w:p w14:paraId="322866DA"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Narodowy Fundusz Zdrowia,</w:t>
            </w:r>
          </w:p>
          <w:p w14:paraId="52FE8D44"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Urząd Marszałkowski Województwa Małopolskiego,</w:t>
            </w:r>
          </w:p>
          <w:p w14:paraId="0A7E3BE7"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Gminy powiatu tatrzańskiego,</w:t>
            </w:r>
          </w:p>
          <w:p w14:paraId="27CCCA5C"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767C0329" w14:textId="77777777" w:rsidR="002C3D93" w:rsidRPr="001147C0" w:rsidRDefault="002C3D93" w:rsidP="002C3D93">
            <w:pPr>
              <w:spacing w:after="60" w:line="264" w:lineRule="auto"/>
              <w:jc w:val="right"/>
              <w:rPr>
                <w:rFonts w:eastAsia="Calibri" w:cstheme="minorHAnsi"/>
                <w:bCs/>
                <w:iCs/>
                <w:sz w:val="20"/>
                <w:szCs w:val="20"/>
              </w:rPr>
            </w:pPr>
            <w:r w:rsidRPr="001147C0">
              <w:rPr>
                <w:rFonts w:cstheme="minorHAnsi"/>
                <w:sz w:val="20"/>
                <w:szCs w:val="20"/>
              </w:rPr>
              <w:t>Organizacje pozarządowe</w:t>
            </w:r>
          </w:p>
        </w:tc>
      </w:tr>
      <w:tr w:rsidR="002C3D93" w:rsidRPr="001147C0" w14:paraId="28E3FACD"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196090B1" w14:textId="77777777" w:rsidR="002C3D93" w:rsidRPr="001147C0" w:rsidRDefault="002C3D93" w:rsidP="002C3D93">
            <w:pPr>
              <w:pStyle w:val="Akapitzlist"/>
              <w:numPr>
                <w:ilvl w:val="0"/>
                <w:numId w:val="23"/>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289BA7F9" w14:textId="77777777" w:rsidR="002C3D93" w:rsidRPr="001147C0" w:rsidRDefault="002C3D93" w:rsidP="002C3D93">
            <w:pPr>
              <w:tabs>
                <w:tab w:val="left" w:pos="1309"/>
              </w:tabs>
              <w:spacing w:after="60" w:line="264" w:lineRule="auto"/>
              <w:jc w:val="both"/>
              <w:rPr>
                <w:rFonts w:cstheme="minorHAnsi"/>
              </w:rPr>
            </w:pPr>
            <w:r w:rsidRPr="001147C0">
              <w:rPr>
                <w:rFonts w:eastAsia="Times New Roman" w:cstheme="minorHAnsi"/>
                <w:lang w:eastAsia="pl-PL"/>
              </w:rPr>
              <w:t xml:space="preserve">Zapewnienie odpowiedniej liczebności i przygotowania kadr medycznych, w tym wsparcie w zakresie podnoszenia oraz nabywania nowych kompetencji i kwalifikacji zawodowych (szkolenia, warsztaty i kursy, w oparciu o diagnozę potrzeb i ewaluację sytemu doskonalenia), w szczególności w zakresie leczenia chorób dziecięcych i wieku starczego oraz problemów zdrowia psychicznego, a także </w:t>
            </w:r>
            <w:r w:rsidRPr="001147C0">
              <w:rPr>
                <w:rFonts w:cstheme="minorHAnsi"/>
              </w:rPr>
              <w:t>kierowania pacjentów do instytucji pomocy społecznej i współpracy z nimi</w:t>
            </w:r>
            <w:r w:rsidRPr="001147C0">
              <w:rPr>
                <w:rFonts w:eastAsia="Times New Roman" w:cstheme="minorHAnsi"/>
                <w:lang w:eastAsia="pl-PL"/>
              </w:rPr>
              <w:t>.</w:t>
            </w:r>
          </w:p>
        </w:tc>
        <w:tc>
          <w:tcPr>
            <w:tcW w:w="1267" w:type="pct"/>
            <w:tcBorders>
              <w:top w:val="single" w:sz="12" w:space="0" w:color="auto"/>
              <w:bottom w:val="single" w:sz="12" w:space="0" w:color="auto"/>
            </w:tcBorders>
            <w:shd w:val="clear" w:color="auto" w:fill="FFFFFF"/>
            <w:vAlign w:val="center"/>
          </w:tcPr>
          <w:p w14:paraId="7687D4D8" w14:textId="77777777" w:rsidR="002C3D93" w:rsidRPr="001147C0" w:rsidRDefault="002C3D93" w:rsidP="002C3D93">
            <w:pPr>
              <w:spacing w:after="60" w:line="264" w:lineRule="auto"/>
              <w:jc w:val="center"/>
              <w:rPr>
                <w:rFonts w:eastAsia="Calibri" w:cstheme="minorHAnsi"/>
                <w:b/>
                <w:bCs/>
                <w:iCs/>
                <w:sz w:val="20"/>
                <w:szCs w:val="20"/>
              </w:rPr>
            </w:pPr>
            <w:r w:rsidRPr="001147C0">
              <w:rPr>
                <w:rFonts w:eastAsia="Calibri" w:cstheme="minorHAnsi"/>
                <w:b/>
                <w:bCs/>
                <w:iCs/>
                <w:sz w:val="20"/>
                <w:szCs w:val="20"/>
              </w:rPr>
              <w:t>Koordynacja:</w:t>
            </w:r>
          </w:p>
          <w:p w14:paraId="53FD570E" w14:textId="77777777" w:rsidR="002C3D93" w:rsidRPr="001147C0" w:rsidRDefault="002C3D93" w:rsidP="002C3D93">
            <w:pPr>
              <w:spacing w:after="60" w:line="264" w:lineRule="auto"/>
              <w:jc w:val="center"/>
              <w:rPr>
                <w:rFonts w:eastAsia="Calibri" w:cstheme="minorHAnsi"/>
                <w:bCs/>
                <w:iCs/>
                <w:sz w:val="20"/>
                <w:szCs w:val="20"/>
              </w:rPr>
            </w:pPr>
            <w:r w:rsidRPr="001147C0">
              <w:rPr>
                <w:rFonts w:eastAsia="Calibri" w:cstheme="minorHAnsi"/>
                <w:bCs/>
                <w:iCs/>
                <w:sz w:val="20"/>
                <w:szCs w:val="20"/>
              </w:rPr>
              <w:t>Starostwo Powiatowe w Zakopanem,</w:t>
            </w:r>
          </w:p>
          <w:p w14:paraId="3901A634"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Urząd Miasta Zakopane, w szczególności Wydział Oświaty, Sportu i Spraw Społecznych</w:t>
            </w:r>
          </w:p>
          <w:p w14:paraId="0F51E4DF" w14:textId="77777777" w:rsidR="002C3D93" w:rsidRPr="001147C0" w:rsidRDefault="002C3D93" w:rsidP="002C3D93">
            <w:pPr>
              <w:spacing w:after="60" w:line="264" w:lineRule="auto"/>
              <w:jc w:val="center"/>
              <w:rPr>
                <w:rFonts w:eastAsia="Calibri" w:cstheme="minorHAnsi"/>
                <w:b/>
                <w:bCs/>
                <w:iCs/>
                <w:sz w:val="20"/>
                <w:szCs w:val="20"/>
              </w:rPr>
            </w:pPr>
            <w:r w:rsidRPr="001147C0">
              <w:rPr>
                <w:rFonts w:eastAsia="Calibri" w:cstheme="minorHAnsi"/>
                <w:b/>
                <w:bCs/>
                <w:iCs/>
                <w:sz w:val="20"/>
                <w:szCs w:val="20"/>
              </w:rPr>
              <w:t>Realizacja:</w:t>
            </w:r>
          </w:p>
          <w:p w14:paraId="53C5F988" w14:textId="77777777" w:rsidR="002C3D93" w:rsidRPr="001147C0" w:rsidRDefault="002C3D93" w:rsidP="002C3D93">
            <w:pPr>
              <w:spacing w:after="60" w:line="264" w:lineRule="auto"/>
              <w:jc w:val="center"/>
              <w:rPr>
                <w:rFonts w:eastAsia="Calibri" w:cstheme="minorHAnsi"/>
                <w:b/>
                <w:bCs/>
                <w:iCs/>
                <w:sz w:val="20"/>
                <w:szCs w:val="20"/>
              </w:rPr>
            </w:pPr>
            <w:r w:rsidRPr="001147C0">
              <w:rPr>
                <w:rFonts w:cstheme="minorHAnsi"/>
                <w:sz w:val="20"/>
                <w:szCs w:val="20"/>
              </w:rPr>
              <w:t>Szpital Powiatowy im. dr Tytusa Chałubińskiego w Zakopanem i inne placówki ochrony zdrowia</w:t>
            </w:r>
          </w:p>
        </w:tc>
        <w:tc>
          <w:tcPr>
            <w:tcW w:w="1304" w:type="pct"/>
            <w:tcBorders>
              <w:top w:val="single" w:sz="12" w:space="0" w:color="auto"/>
              <w:bottom w:val="single" w:sz="12" w:space="0" w:color="auto"/>
            </w:tcBorders>
            <w:shd w:val="clear" w:color="auto" w:fill="FFFFFF"/>
            <w:vAlign w:val="center"/>
          </w:tcPr>
          <w:p w14:paraId="6D02AAEC"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Narodowy Fundusz Zdrowia,</w:t>
            </w:r>
          </w:p>
          <w:p w14:paraId="1A641BBE"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Gminy powiatu tatrzańskiego,</w:t>
            </w:r>
          </w:p>
          <w:p w14:paraId="0D89132E"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Regionalne i powiatowe instytucje pomocy społecznej,</w:t>
            </w:r>
          </w:p>
          <w:p w14:paraId="5EB1864E"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Miejski Ośrodek Pomocy Społecznej w Zakopanem,</w:t>
            </w:r>
          </w:p>
          <w:p w14:paraId="5B7A39D2"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Organizacje pozarządowe,</w:t>
            </w:r>
          </w:p>
          <w:p w14:paraId="7B09252C"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Ośrodki szkoleniowo-doradcze</w:t>
            </w:r>
          </w:p>
        </w:tc>
      </w:tr>
      <w:tr w:rsidR="002C3D93" w:rsidRPr="001147C0" w14:paraId="2E2C4BAB"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4D196104" w14:textId="77777777" w:rsidR="002C3D93" w:rsidRPr="001147C0" w:rsidRDefault="002C3D93" w:rsidP="002C3D93">
            <w:pPr>
              <w:pStyle w:val="Akapitzlist"/>
              <w:numPr>
                <w:ilvl w:val="0"/>
                <w:numId w:val="23"/>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61ABA86C" w14:textId="77777777" w:rsidR="002C3D93" w:rsidRPr="001147C0" w:rsidRDefault="002C3D93" w:rsidP="008D287E">
            <w:pPr>
              <w:tabs>
                <w:tab w:val="left" w:pos="1309"/>
              </w:tabs>
              <w:spacing w:after="20" w:line="252" w:lineRule="auto"/>
              <w:jc w:val="both"/>
              <w:rPr>
                <w:rFonts w:cstheme="minorHAnsi"/>
                <w:i/>
                <w:iCs/>
              </w:rPr>
            </w:pPr>
            <w:r w:rsidRPr="001147C0">
              <w:rPr>
                <w:rFonts w:cstheme="minorHAnsi"/>
              </w:rPr>
              <w:t>Realizacja gminnego programu profilaktyki i rozwiązywania problemów alkoholowych, narkotykowych oraz uzależnień behawioralnych i innych, zgodnie z cyklicznie aktualizowaną diagnozą problemów i potrzeb oraz wynikającymi z niej celami i kierunkami interwencji, w tym prowadzenie profilaktycznej działalności informacyjnej i edukacyjnej, zapewnienie pomocy terapeutycznej, rehabilitacyjnej i innej dla osób uzależnionych i osób zagrożonych uzależnieniem, kierowanie osób z problemem alkoholowym na leczenie odwykowe, monitorowanie liczby punktów, kontrola przestrzegania zasad sprzedaży i podawania alkoholu (m.in. egzekwowanie kar za sprzedaż nieletnim i nietrzeźwym) oraz przeciwdziałanie nielegalnemu obrotowi substancjami psychoaktywnymi.</w:t>
            </w:r>
          </w:p>
        </w:tc>
        <w:tc>
          <w:tcPr>
            <w:tcW w:w="1267" w:type="pct"/>
            <w:tcBorders>
              <w:top w:val="single" w:sz="12" w:space="0" w:color="auto"/>
              <w:bottom w:val="single" w:sz="12" w:space="0" w:color="auto"/>
            </w:tcBorders>
            <w:shd w:val="clear" w:color="auto" w:fill="FFFFFF"/>
            <w:vAlign w:val="center"/>
          </w:tcPr>
          <w:p w14:paraId="11692C80"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0ADCE83F" w14:textId="77777777" w:rsidR="002C3D93" w:rsidRPr="001147C0" w:rsidRDefault="002C3D93" w:rsidP="002C3D93">
            <w:pPr>
              <w:spacing w:after="60" w:line="264" w:lineRule="auto"/>
              <w:jc w:val="center"/>
              <w:rPr>
                <w:rFonts w:cstheme="minorHAnsi"/>
                <w:b/>
                <w:sz w:val="20"/>
                <w:szCs w:val="20"/>
              </w:rPr>
            </w:pPr>
            <w:r w:rsidRPr="001147C0">
              <w:rPr>
                <w:rFonts w:cstheme="minorHAnsi"/>
                <w:sz w:val="20"/>
                <w:szCs w:val="20"/>
              </w:rPr>
              <w:t>Pełnomocnik ds. Rozwiązywania Problemów Alkoholowych i Narkomanii</w:t>
            </w:r>
          </w:p>
          <w:p w14:paraId="57C65FC6"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Realizacja:</w:t>
            </w:r>
          </w:p>
          <w:p w14:paraId="7055132E"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Pełnomocnik ds. Rozwiązywania Problemów Alkoholowych i Narkomanii,</w:t>
            </w:r>
          </w:p>
          <w:p w14:paraId="0ACDCD44" w14:textId="77777777" w:rsidR="002C3D93" w:rsidRPr="001147C0" w:rsidRDefault="002C3D93" w:rsidP="002C3D93">
            <w:pPr>
              <w:spacing w:after="60" w:line="264" w:lineRule="auto"/>
              <w:jc w:val="center"/>
              <w:rPr>
                <w:rFonts w:eastAsia="Calibri" w:cstheme="minorHAnsi"/>
                <w:bCs/>
                <w:iCs/>
                <w:sz w:val="20"/>
                <w:szCs w:val="20"/>
              </w:rPr>
            </w:pPr>
            <w:r w:rsidRPr="001147C0">
              <w:rPr>
                <w:rFonts w:eastAsia="Calibri" w:cstheme="minorHAnsi"/>
                <w:bCs/>
                <w:iCs/>
                <w:sz w:val="20"/>
                <w:szCs w:val="20"/>
              </w:rPr>
              <w:t>Miejski Ośrodek Pomocy Społecznej w Zakopanem,</w:t>
            </w:r>
          </w:p>
          <w:p w14:paraId="14485F6E" w14:textId="77777777" w:rsidR="002C3D93" w:rsidRPr="001147C0" w:rsidRDefault="002C3D93" w:rsidP="002C3D93">
            <w:pPr>
              <w:spacing w:after="60" w:line="264" w:lineRule="auto"/>
              <w:jc w:val="center"/>
              <w:rPr>
                <w:rFonts w:eastAsia="Calibri" w:cstheme="minorHAnsi"/>
                <w:bCs/>
                <w:iCs/>
                <w:sz w:val="20"/>
                <w:szCs w:val="20"/>
              </w:rPr>
            </w:pPr>
            <w:r w:rsidRPr="001147C0">
              <w:rPr>
                <w:rFonts w:eastAsia="Calibri" w:cstheme="minorHAnsi"/>
                <w:bCs/>
                <w:iCs/>
                <w:sz w:val="20"/>
                <w:szCs w:val="20"/>
              </w:rPr>
              <w:t>Gminna Komisja Rozwiązywania Problemów Alkoholowych,</w:t>
            </w:r>
          </w:p>
          <w:p w14:paraId="3781BB81" w14:textId="77777777" w:rsidR="002C3D93" w:rsidRPr="001147C0" w:rsidRDefault="002C3D93" w:rsidP="002C3D93">
            <w:pPr>
              <w:spacing w:after="60" w:line="264" w:lineRule="auto"/>
              <w:jc w:val="center"/>
              <w:rPr>
                <w:rFonts w:eastAsia="Calibri" w:cstheme="minorHAnsi"/>
                <w:b/>
                <w:bCs/>
                <w:iCs/>
                <w:sz w:val="20"/>
                <w:szCs w:val="20"/>
              </w:rPr>
            </w:pPr>
            <w:r w:rsidRPr="001147C0">
              <w:rPr>
                <w:rFonts w:cstheme="minorHAnsi"/>
                <w:sz w:val="20"/>
                <w:szCs w:val="20"/>
              </w:rPr>
              <w:t>Szkoły i placówki oświatowe</w:t>
            </w:r>
          </w:p>
        </w:tc>
        <w:tc>
          <w:tcPr>
            <w:tcW w:w="1304" w:type="pct"/>
            <w:tcBorders>
              <w:top w:val="single" w:sz="12" w:space="0" w:color="auto"/>
              <w:bottom w:val="single" w:sz="12" w:space="0" w:color="auto"/>
            </w:tcBorders>
            <w:shd w:val="clear" w:color="auto" w:fill="FFFFFF"/>
            <w:vAlign w:val="center"/>
          </w:tcPr>
          <w:p w14:paraId="070314B7"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Urząd Miasta Zakopane,</w:t>
            </w:r>
          </w:p>
          <w:p w14:paraId="1C3E6396"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Komenda Powiatowa Policji w Zakopanem,</w:t>
            </w:r>
          </w:p>
          <w:p w14:paraId="207F2053"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Straż Miejska w Zakopanem,</w:t>
            </w:r>
          </w:p>
          <w:p w14:paraId="4807D7C9"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Sądy,</w:t>
            </w:r>
          </w:p>
          <w:p w14:paraId="6FEE065E"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Organizacje pozarządowe,</w:t>
            </w:r>
          </w:p>
          <w:p w14:paraId="197747E0"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Kościoły i związki wyznaniowe,</w:t>
            </w:r>
          </w:p>
          <w:p w14:paraId="100D1C71"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Instytucje kultury,</w:t>
            </w:r>
          </w:p>
          <w:p w14:paraId="6208DA23"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Kluby i organizacje sportowe,</w:t>
            </w:r>
          </w:p>
          <w:p w14:paraId="08A56EAC"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Placówki ochrony zdrowia,</w:t>
            </w:r>
          </w:p>
          <w:p w14:paraId="4D937CEC" w14:textId="77777777" w:rsidR="002C3D93" w:rsidRPr="001147C0" w:rsidRDefault="002C3D93" w:rsidP="002C3D93">
            <w:pPr>
              <w:spacing w:after="60" w:line="264" w:lineRule="auto"/>
              <w:jc w:val="right"/>
              <w:rPr>
                <w:rFonts w:eastAsia="Calibri" w:cstheme="minorHAnsi"/>
                <w:bCs/>
                <w:iCs/>
                <w:sz w:val="20"/>
                <w:szCs w:val="20"/>
              </w:rPr>
            </w:pPr>
            <w:r w:rsidRPr="001147C0">
              <w:rPr>
                <w:rFonts w:eastAsia="Calibri" w:cstheme="minorHAnsi"/>
                <w:bCs/>
                <w:iCs/>
                <w:sz w:val="20"/>
                <w:szCs w:val="20"/>
              </w:rPr>
              <w:t>Media</w:t>
            </w:r>
          </w:p>
        </w:tc>
      </w:tr>
      <w:bookmarkEnd w:id="114"/>
      <w:tr w:rsidR="002C3D93" w:rsidRPr="001147C0" w14:paraId="4C303B72" w14:textId="77777777" w:rsidTr="00076ECF">
        <w:trPr>
          <w:trHeight w:val="510"/>
          <w:jc w:val="center"/>
        </w:trPr>
        <w:tc>
          <w:tcPr>
            <w:tcW w:w="2429" w:type="pct"/>
            <w:gridSpan w:val="2"/>
            <w:tcBorders>
              <w:top w:val="single" w:sz="18" w:space="0" w:color="000000"/>
              <w:left w:val="dotted" w:sz="4" w:space="0" w:color="auto"/>
              <w:bottom w:val="dotted" w:sz="4" w:space="0" w:color="auto"/>
              <w:right w:val="dotted" w:sz="4" w:space="0" w:color="auto"/>
            </w:tcBorders>
            <w:shd w:val="clear" w:color="auto" w:fill="0F6FC6" w:themeFill="accent1"/>
            <w:vAlign w:val="center"/>
          </w:tcPr>
          <w:p w14:paraId="745FA21B" w14:textId="77777777" w:rsidR="002C3D93" w:rsidRPr="001147C0" w:rsidRDefault="002C3D93" w:rsidP="002C3D93">
            <w:pPr>
              <w:spacing w:after="60" w:line="264" w:lineRule="auto"/>
              <w:jc w:val="center"/>
              <w:rPr>
                <w:rFonts w:cstheme="minorHAnsi"/>
                <w:b/>
                <w:color w:val="FFFFFF" w:themeColor="background1"/>
              </w:rPr>
            </w:pPr>
            <w:r w:rsidRPr="001147C0">
              <w:rPr>
                <w:rFonts w:cstheme="minorHAnsi"/>
                <w:b/>
                <w:color w:val="FFFFFF" w:themeColor="background1"/>
              </w:rPr>
              <w:lastRenderedPageBreak/>
              <w:br w:type="column"/>
            </w:r>
            <w:r w:rsidRPr="001147C0">
              <w:rPr>
                <w:rFonts w:cstheme="minorHAnsi"/>
                <w:b/>
                <w:color w:val="FFFFFF" w:themeColor="background1"/>
              </w:rPr>
              <w:br w:type="column"/>
            </w:r>
            <w:r w:rsidRPr="001147C0">
              <w:rPr>
                <w:rFonts w:cstheme="minorHAnsi"/>
                <w:b/>
                <w:color w:val="FFFFFF" w:themeColor="background1"/>
              </w:rPr>
              <w:br w:type="column"/>
              <w:t>CEL OPERACYJNY</w:t>
            </w:r>
          </w:p>
        </w:tc>
        <w:tc>
          <w:tcPr>
            <w:tcW w:w="2571" w:type="pct"/>
            <w:gridSpan w:val="2"/>
            <w:tcBorders>
              <w:top w:val="single" w:sz="18" w:space="0" w:color="000000"/>
              <w:left w:val="dotted" w:sz="4" w:space="0" w:color="auto"/>
              <w:bottom w:val="dotted" w:sz="4" w:space="0" w:color="auto"/>
              <w:right w:val="dotted" w:sz="4" w:space="0" w:color="auto"/>
            </w:tcBorders>
            <w:shd w:val="clear" w:color="auto" w:fill="0F6FC6" w:themeFill="accent1"/>
            <w:vAlign w:val="center"/>
          </w:tcPr>
          <w:p w14:paraId="13DACE7D" w14:textId="77777777" w:rsidR="002C3D93" w:rsidRPr="001147C0" w:rsidRDefault="002C3D93" w:rsidP="002C3D93">
            <w:pPr>
              <w:spacing w:after="60" w:line="264" w:lineRule="auto"/>
              <w:ind w:left="357" w:hanging="357"/>
              <w:jc w:val="center"/>
              <w:rPr>
                <w:rFonts w:cstheme="minorHAnsi"/>
                <w:b/>
                <w:color w:val="FFFFFF" w:themeColor="background1"/>
              </w:rPr>
            </w:pPr>
            <w:r w:rsidRPr="001147C0">
              <w:rPr>
                <w:rFonts w:cstheme="minorHAnsi"/>
                <w:b/>
                <w:color w:val="FFFFFF" w:themeColor="background1"/>
              </w:rPr>
              <w:t>PROPONOWANE MIERNIKI REALIZACJI CELU:</w:t>
            </w:r>
          </w:p>
        </w:tc>
      </w:tr>
      <w:tr w:rsidR="002C3D93" w:rsidRPr="001147C0" w14:paraId="60919C15" w14:textId="77777777" w:rsidTr="00076ECF">
        <w:trPr>
          <w:trHeight w:val="510"/>
          <w:jc w:val="center"/>
        </w:trPr>
        <w:tc>
          <w:tcPr>
            <w:tcW w:w="2429" w:type="pct"/>
            <w:gridSpan w:val="2"/>
            <w:tcBorders>
              <w:top w:val="single" w:sz="18" w:space="0" w:color="000000"/>
            </w:tcBorders>
            <w:shd w:val="clear" w:color="auto" w:fill="0F6FC6" w:themeFill="accent1"/>
            <w:vAlign w:val="center"/>
          </w:tcPr>
          <w:p w14:paraId="71655A6E" w14:textId="77777777" w:rsidR="002C3D93" w:rsidRPr="001147C0" w:rsidRDefault="002C3D93" w:rsidP="002C3D93">
            <w:pPr>
              <w:spacing w:after="60" w:line="264" w:lineRule="auto"/>
              <w:jc w:val="both"/>
              <w:rPr>
                <w:rFonts w:cstheme="minorHAnsi"/>
                <w:b/>
                <w:color w:val="FFFFFF" w:themeColor="background1"/>
                <w:sz w:val="24"/>
                <w:szCs w:val="24"/>
              </w:rPr>
            </w:pPr>
            <w:bookmarkStart w:id="115" w:name="_Hlk214199255"/>
            <w:r w:rsidRPr="001147C0">
              <w:rPr>
                <w:rFonts w:cstheme="minorHAnsi"/>
                <w:b/>
                <w:color w:val="FFFFFF" w:themeColor="background1"/>
                <w:sz w:val="24"/>
                <w:szCs w:val="24"/>
              </w:rPr>
              <w:t>4.3. Zapewnienie porządku i bezpieczeństwa publicznego.</w:t>
            </w:r>
            <w:bookmarkEnd w:id="115"/>
          </w:p>
        </w:tc>
        <w:tc>
          <w:tcPr>
            <w:tcW w:w="2571" w:type="pct"/>
            <w:gridSpan w:val="2"/>
            <w:tcBorders>
              <w:top w:val="single" w:sz="18" w:space="0" w:color="000000"/>
            </w:tcBorders>
            <w:shd w:val="clear" w:color="auto" w:fill="FFFFFF"/>
            <w:vAlign w:val="center"/>
          </w:tcPr>
          <w:p w14:paraId="584B1BE1" w14:textId="77777777" w:rsidR="002C3D93" w:rsidRPr="001147C0" w:rsidRDefault="002C3D93" w:rsidP="008D287E">
            <w:pPr>
              <w:numPr>
                <w:ilvl w:val="0"/>
                <w:numId w:val="16"/>
              </w:numPr>
              <w:spacing w:after="20" w:line="264" w:lineRule="auto"/>
              <w:ind w:left="357" w:hanging="357"/>
              <w:jc w:val="both"/>
              <w:rPr>
                <w:rFonts w:eastAsia="Calibri" w:cstheme="minorHAnsi"/>
              </w:rPr>
            </w:pPr>
            <w:r w:rsidRPr="001147C0">
              <w:rPr>
                <w:rFonts w:eastAsia="Calibri" w:cstheme="minorHAnsi"/>
              </w:rPr>
              <w:t>Liczba kamer w przestrzeni gminy Zakopane w dyspozycji Straży Miejskiej – dane Straży Miejskiej w Zakopanem;</w:t>
            </w:r>
          </w:p>
          <w:p w14:paraId="5479728F" w14:textId="77777777" w:rsidR="002C3D93" w:rsidRPr="001147C0" w:rsidRDefault="002C3D93" w:rsidP="008D287E">
            <w:pPr>
              <w:numPr>
                <w:ilvl w:val="0"/>
                <w:numId w:val="16"/>
              </w:numPr>
              <w:spacing w:after="20" w:line="264" w:lineRule="auto"/>
              <w:ind w:left="357" w:hanging="357"/>
              <w:jc w:val="both"/>
              <w:rPr>
                <w:rFonts w:eastAsia="Calibri" w:cstheme="minorHAnsi"/>
              </w:rPr>
            </w:pPr>
            <w:r w:rsidRPr="001147C0">
              <w:rPr>
                <w:rFonts w:eastAsia="Calibri" w:cstheme="minorHAnsi"/>
              </w:rPr>
              <w:t>Liczba prelekcji dedykowanych seniorom zorganizowanych na terenie gminy Zakopane przez Policję oraz liczba osób, które wzięły udział w tych spotkaniach - dane Komendy Powiatowej Policji w Zakopanem,</w:t>
            </w:r>
          </w:p>
          <w:p w14:paraId="522CC066" w14:textId="77777777" w:rsidR="002C3D93" w:rsidRPr="001147C0" w:rsidRDefault="002C3D93" w:rsidP="008D287E">
            <w:pPr>
              <w:numPr>
                <w:ilvl w:val="0"/>
                <w:numId w:val="16"/>
              </w:numPr>
              <w:spacing w:after="20" w:line="264" w:lineRule="auto"/>
              <w:ind w:left="357" w:hanging="357"/>
              <w:jc w:val="both"/>
              <w:rPr>
                <w:rFonts w:eastAsia="Calibri" w:cstheme="minorHAnsi"/>
              </w:rPr>
            </w:pPr>
            <w:r w:rsidRPr="001147C0">
              <w:rPr>
                <w:rFonts w:eastAsia="Calibri" w:cstheme="minorHAnsi"/>
              </w:rPr>
              <w:t>Liczba prelekcji dedykowanych dzieciom i młodzieży szkolnej zorganizowanych na terenie gminy Zakopane przez Policję oraz liczba osób, które wzięły udział w tych spotkaniach - dane Komendy Powiatowej Policji w Zakopanem, szkół i placówek oświatowych,</w:t>
            </w:r>
          </w:p>
          <w:p w14:paraId="19DDEAD7" w14:textId="77777777" w:rsidR="002C3D93" w:rsidRPr="001147C0" w:rsidRDefault="002C3D93" w:rsidP="008D287E">
            <w:pPr>
              <w:numPr>
                <w:ilvl w:val="0"/>
                <w:numId w:val="16"/>
              </w:numPr>
              <w:spacing w:after="20" w:line="264" w:lineRule="auto"/>
              <w:ind w:left="357" w:hanging="357"/>
              <w:jc w:val="both"/>
              <w:rPr>
                <w:rFonts w:eastAsia="Calibri" w:cstheme="minorHAnsi"/>
              </w:rPr>
            </w:pPr>
            <w:r w:rsidRPr="001147C0">
              <w:rPr>
                <w:rFonts w:eastAsia="Calibri" w:cstheme="minorHAnsi"/>
              </w:rPr>
              <w:t>Liczba przestępstw na terenie gminy Zakopane w skali roku - dane Komendy Powiatowej Policji w Zakopanem;</w:t>
            </w:r>
          </w:p>
          <w:p w14:paraId="7186EF27" w14:textId="77777777" w:rsidR="002C3D93" w:rsidRPr="001147C0" w:rsidRDefault="002C3D93" w:rsidP="008D287E">
            <w:pPr>
              <w:numPr>
                <w:ilvl w:val="0"/>
                <w:numId w:val="16"/>
              </w:numPr>
              <w:spacing w:after="20" w:line="264" w:lineRule="auto"/>
              <w:ind w:left="357" w:hanging="357"/>
              <w:jc w:val="both"/>
              <w:rPr>
                <w:rFonts w:eastAsia="Calibri" w:cstheme="minorHAnsi"/>
              </w:rPr>
            </w:pPr>
            <w:r w:rsidRPr="001147C0">
              <w:rPr>
                <w:rFonts w:eastAsia="Calibri" w:cstheme="minorHAnsi"/>
              </w:rPr>
              <w:t>Liczba wypadków drogowych na terenie gminy Zakopane w skali roku – dane Komendy Powiatowej Policji w Zakopanem.</w:t>
            </w:r>
          </w:p>
        </w:tc>
      </w:tr>
      <w:tr w:rsidR="002C3D93" w:rsidRPr="001147C0" w14:paraId="4ADC810A" w14:textId="77777777" w:rsidTr="00076ECF">
        <w:trPr>
          <w:trHeight w:val="510"/>
          <w:jc w:val="center"/>
        </w:trPr>
        <w:tc>
          <w:tcPr>
            <w:tcW w:w="2429" w:type="pct"/>
            <w:gridSpan w:val="2"/>
            <w:tcBorders>
              <w:top w:val="single" w:sz="12" w:space="0" w:color="auto"/>
              <w:bottom w:val="single" w:sz="12" w:space="0" w:color="auto"/>
            </w:tcBorders>
            <w:vAlign w:val="center"/>
          </w:tcPr>
          <w:p w14:paraId="51B5212F" w14:textId="77777777" w:rsidR="002C3D93" w:rsidRPr="001147C0" w:rsidRDefault="002C3D93" w:rsidP="002C3D93">
            <w:pPr>
              <w:spacing w:after="60" w:line="264" w:lineRule="auto"/>
              <w:ind w:left="2552"/>
              <w:rPr>
                <w:rFonts w:cstheme="minorHAnsi"/>
                <w:b/>
                <w:bCs/>
              </w:rPr>
            </w:pPr>
            <w:r w:rsidRPr="001147C0">
              <w:rPr>
                <w:rFonts w:cstheme="minorHAnsi"/>
                <w:b/>
                <w:bCs/>
              </w:rPr>
              <w:t>Kluczowe kierunki działań</w:t>
            </w:r>
          </w:p>
        </w:tc>
        <w:tc>
          <w:tcPr>
            <w:tcW w:w="1267" w:type="pct"/>
            <w:tcBorders>
              <w:top w:val="single" w:sz="12" w:space="0" w:color="auto"/>
              <w:bottom w:val="single" w:sz="12" w:space="0" w:color="auto"/>
            </w:tcBorders>
            <w:vAlign w:val="center"/>
          </w:tcPr>
          <w:p w14:paraId="2CC6E669" w14:textId="77777777" w:rsidR="002C3D93" w:rsidRPr="001147C0" w:rsidRDefault="002C3D93" w:rsidP="002C3D93">
            <w:pPr>
              <w:spacing w:after="60" w:line="264" w:lineRule="auto"/>
              <w:jc w:val="center"/>
              <w:rPr>
                <w:rFonts w:cstheme="minorHAnsi"/>
                <w:b/>
                <w:bCs/>
              </w:rPr>
            </w:pPr>
            <w:r w:rsidRPr="001147C0">
              <w:rPr>
                <w:rFonts w:cstheme="minorHAnsi"/>
                <w:b/>
                <w:bCs/>
              </w:rPr>
              <w:t>Główna odpowiedzialność</w:t>
            </w:r>
          </w:p>
        </w:tc>
        <w:tc>
          <w:tcPr>
            <w:tcW w:w="1304" w:type="pct"/>
            <w:tcBorders>
              <w:top w:val="single" w:sz="12" w:space="0" w:color="auto"/>
              <w:bottom w:val="single" w:sz="12" w:space="0" w:color="auto"/>
            </w:tcBorders>
            <w:vAlign w:val="center"/>
          </w:tcPr>
          <w:p w14:paraId="658217EB" w14:textId="77777777" w:rsidR="002C3D93" w:rsidRPr="001147C0" w:rsidRDefault="002C3D93" w:rsidP="002C3D93">
            <w:pPr>
              <w:spacing w:after="60" w:line="264" w:lineRule="auto"/>
              <w:jc w:val="center"/>
              <w:rPr>
                <w:rFonts w:cstheme="minorHAnsi"/>
                <w:b/>
                <w:bCs/>
              </w:rPr>
            </w:pPr>
            <w:r w:rsidRPr="001147C0">
              <w:rPr>
                <w:rFonts w:cstheme="minorHAnsi"/>
                <w:b/>
                <w:bCs/>
              </w:rPr>
              <w:t>Podmioty zaangażowane/partnerzy</w:t>
            </w:r>
          </w:p>
        </w:tc>
      </w:tr>
      <w:tr w:rsidR="002C3D93" w:rsidRPr="001147C0" w14:paraId="4FCA90F8" w14:textId="77777777" w:rsidTr="00076ECF">
        <w:trPr>
          <w:trHeight w:val="510"/>
          <w:jc w:val="center"/>
        </w:trPr>
        <w:tc>
          <w:tcPr>
            <w:tcW w:w="302" w:type="pct"/>
            <w:tcBorders>
              <w:top w:val="single" w:sz="12" w:space="0" w:color="auto"/>
              <w:bottom w:val="single" w:sz="12" w:space="0" w:color="auto"/>
            </w:tcBorders>
            <w:shd w:val="clear" w:color="auto" w:fill="FFFFFF"/>
            <w:vAlign w:val="center"/>
          </w:tcPr>
          <w:p w14:paraId="084F4157" w14:textId="77777777" w:rsidR="002C3D93" w:rsidRPr="001147C0" w:rsidRDefault="002C3D93" w:rsidP="002C3D93">
            <w:pPr>
              <w:pStyle w:val="Akapitzlist"/>
              <w:numPr>
                <w:ilvl w:val="0"/>
                <w:numId w:val="25"/>
              </w:numPr>
              <w:spacing w:after="60" w:line="264" w:lineRule="auto"/>
              <w:contextualSpacing w:val="0"/>
              <w:jc w:val="center"/>
              <w:rPr>
                <w:rFonts w:asciiTheme="minorHAnsi" w:hAnsiTheme="minorHAnsi" w:cstheme="minorHAnsi"/>
                <w:bCs/>
              </w:rPr>
            </w:pPr>
            <w:bookmarkStart w:id="116" w:name="_Hlk214199270"/>
          </w:p>
        </w:tc>
        <w:tc>
          <w:tcPr>
            <w:tcW w:w="2127" w:type="pct"/>
            <w:tcBorders>
              <w:top w:val="single" w:sz="12" w:space="0" w:color="auto"/>
              <w:bottom w:val="single" w:sz="12" w:space="0" w:color="auto"/>
            </w:tcBorders>
            <w:shd w:val="clear" w:color="auto" w:fill="BDD6EE"/>
            <w:vAlign w:val="center"/>
          </w:tcPr>
          <w:p w14:paraId="638A5EE0"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Rozwój monitoringu wizyjnego strategicznych miejsc, szlaków komunikacyjnych i infrastruktury na terenie gminy.</w:t>
            </w:r>
          </w:p>
        </w:tc>
        <w:tc>
          <w:tcPr>
            <w:tcW w:w="1267" w:type="pct"/>
            <w:tcBorders>
              <w:top w:val="single" w:sz="12" w:space="0" w:color="auto"/>
              <w:bottom w:val="single" w:sz="12" w:space="0" w:color="auto"/>
            </w:tcBorders>
            <w:shd w:val="clear" w:color="auto" w:fill="FFFFFF"/>
            <w:vAlign w:val="center"/>
          </w:tcPr>
          <w:p w14:paraId="4E66A106"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523C415D"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Burmistrz Miasta Zakopane i zastępcy</w:t>
            </w:r>
          </w:p>
          <w:p w14:paraId="6CA472FC"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Realizacja:</w:t>
            </w:r>
          </w:p>
          <w:p w14:paraId="7BDC2474"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 xml:space="preserve">Urząd Miasta Zakopane, w szczególności Wydział Drogownictwa i Transportu, </w:t>
            </w:r>
            <w:r w:rsidRPr="001147C0">
              <w:rPr>
                <w:rFonts w:eastAsia="Calibri" w:cstheme="minorHAnsi"/>
                <w:sz w:val="20"/>
                <w:szCs w:val="20"/>
              </w:rPr>
              <w:t>Wydział Strategii i Rozwoju</w:t>
            </w:r>
          </w:p>
        </w:tc>
        <w:tc>
          <w:tcPr>
            <w:tcW w:w="1304" w:type="pct"/>
            <w:tcBorders>
              <w:top w:val="single" w:sz="12" w:space="0" w:color="auto"/>
              <w:bottom w:val="single" w:sz="12" w:space="0" w:color="auto"/>
            </w:tcBorders>
            <w:shd w:val="clear" w:color="auto" w:fill="FFFFFF"/>
            <w:vAlign w:val="center"/>
          </w:tcPr>
          <w:p w14:paraId="476F8088"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Administracja rządowa,</w:t>
            </w:r>
          </w:p>
          <w:p w14:paraId="1BA2CE21"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Straż Miejska w Zakopanem</w:t>
            </w:r>
          </w:p>
        </w:tc>
      </w:tr>
      <w:tr w:rsidR="002C3D93" w:rsidRPr="001147C0" w14:paraId="22BB83C7" w14:textId="77777777" w:rsidTr="00076ECF">
        <w:trPr>
          <w:trHeight w:val="671"/>
          <w:jc w:val="center"/>
        </w:trPr>
        <w:tc>
          <w:tcPr>
            <w:tcW w:w="302" w:type="pct"/>
            <w:tcBorders>
              <w:top w:val="single" w:sz="12" w:space="0" w:color="auto"/>
              <w:bottom w:val="single" w:sz="12" w:space="0" w:color="auto"/>
            </w:tcBorders>
            <w:shd w:val="clear" w:color="auto" w:fill="FFFFFF"/>
            <w:vAlign w:val="center"/>
          </w:tcPr>
          <w:p w14:paraId="292850CA" w14:textId="77777777" w:rsidR="002C3D93" w:rsidRPr="001147C0" w:rsidRDefault="002C3D93" w:rsidP="002C3D93">
            <w:pPr>
              <w:pStyle w:val="Akapitzlist"/>
              <w:numPr>
                <w:ilvl w:val="0"/>
                <w:numId w:val="25"/>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0AB00EEE"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Poprawa bezpieczeństwa w ruchu drogowym, w tym poprzez modernizację przejść dla pieszych i inne inwestycje, poprawę organizacji ruchu, kontrolę i ograniczanie prędkości pojazdów, szczególnie w pobliżu szkół i placówek oświatowych.</w:t>
            </w:r>
          </w:p>
        </w:tc>
        <w:tc>
          <w:tcPr>
            <w:tcW w:w="1267" w:type="pct"/>
            <w:tcBorders>
              <w:top w:val="single" w:sz="12" w:space="0" w:color="auto"/>
              <w:bottom w:val="single" w:sz="12" w:space="0" w:color="auto"/>
            </w:tcBorders>
            <w:shd w:val="clear" w:color="auto" w:fill="FFFFFF"/>
            <w:vAlign w:val="center"/>
          </w:tcPr>
          <w:p w14:paraId="1F39871F"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Koordynacja:</w:t>
            </w:r>
          </w:p>
          <w:p w14:paraId="7D016EC0" w14:textId="77777777" w:rsidR="002C3D93" w:rsidRPr="001147C0" w:rsidRDefault="002C3D93" w:rsidP="002C3D93">
            <w:pPr>
              <w:spacing w:after="60" w:line="264" w:lineRule="auto"/>
              <w:jc w:val="center"/>
              <w:rPr>
                <w:rFonts w:cstheme="minorHAnsi"/>
                <w:sz w:val="20"/>
                <w:szCs w:val="20"/>
              </w:rPr>
            </w:pPr>
            <w:r w:rsidRPr="001147C0">
              <w:rPr>
                <w:rFonts w:cstheme="minorHAnsi"/>
                <w:sz w:val="20"/>
                <w:szCs w:val="20"/>
              </w:rPr>
              <w:t>Burmistrz Miasta Zakopane i zastępcy</w:t>
            </w:r>
          </w:p>
          <w:p w14:paraId="3B02A852" w14:textId="77777777" w:rsidR="002C3D93" w:rsidRPr="001147C0" w:rsidRDefault="002C3D93" w:rsidP="002C3D93">
            <w:pPr>
              <w:spacing w:after="60" w:line="264" w:lineRule="auto"/>
              <w:jc w:val="center"/>
              <w:rPr>
                <w:rFonts w:cstheme="minorHAnsi"/>
                <w:b/>
                <w:sz w:val="20"/>
                <w:szCs w:val="20"/>
              </w:rPr>
            </w:pPr>
            <w:r w:rsidRPr="001147C0">
              <w:rPr>
                <w:rFonts w:cstheme="minorHAnsi"/>
                <w:b/>
                <w:sz w:val="20"/>
                <w:szCs w:val="20"/>
              </w:rPr>
              <w:t>Realizacja:</w:t>
            </w:r>
          </w:p>
          <w:p w14:paraId="70003345" w14:textId="77777777" w:rsidR="002C3D93" w:rsidRPr="001147C0" w:rsidRDefault="002C3D93" w:rsidP="002C3D93">
            <w:pPr>
              <w:spacing w:after="60" w:line="264" w:lineRule="auto"/>
              <w:jc w:val="center"/>
              <w:rPr>
                <w:rFonts w:cstheme="minorHAnsi"/>
                <w:sz w:val="20"/>
                <w:szCs w:val="20"/>
              </w:rPr>
            </w:pPr>
            <w:r w:rsidRPr="001147C0">
              <w:rPr>
                <w:rFonts w:eastAsia="Calibri" w:cstheme="minorHAnsi"/>
                <w:bCs/>
                <w:iCs/>
                <w:sz w:val="20"/>
                <w:szCs w:val="20"/>
              </w:rPr>
              <w:t xml:space="preserve">Urząd Miasta Zakopane, w szczególności Wydział Drogownictwa i Transportu, </w:t>
            </w:r>
            <w:r w:rsidRPr="001147C0">
              <w:rPr>
                <w:rFonts w:eastAsia="Calibri" w:cstheme="minorHAnsi"/>
                <w:sz w:val="20"/>
                <w:szCs w:val="20"/>
              </w:rPr>
              <w:t>Wydział Strategii i Rozwoju</w:t>
            </w:r>
          </w:p>
        </w:tc>
        <w:tc>
          <w:tcPr>
            <w:tcW w:w="1304" w:type="pct"/>
            <w:tcBorders>
              <w:top w:val="single" w:sz="12" w:space="0" w:color="auto"/>
              <w:bottom w:val="single" w:sz="12" w:space="0" w:color="auto"/>
            </w:tcBorders>
            <w:shd w:val="clear" w:color="auto" w:fill="FFFFFF"/>
            <w:vAlign w:val="center"/>
          </w:tcPr>
          <w:p w14:paraId="52BBC3F8"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Inni właściciele i zarządcy dróg,</w:t>
            </w:r>
          </w:p>
          <w:p w14:paraId="0859DC23"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Komenda Powiatowa Policji w Zakopanem,</w:t>
            </w:r>
          </w:p>
          <w:p w14:paraId="7A5ED26C" w14:textId="77777777" w:rsidR="002C3D93" w:rsidRPr="001147C0" w:rsidRDefault="002C3D93" w:rsidP="002C3D93">
            <w:pPr>
              <w:spacing w:after="60" w:line="264" w:lineRule="auto"/>
              <w:jc w:val="right"/>
              <w:rPr>
                <w:rFonts w:eastAsia="Calibri" w:cstheme="minorHAnsi"/>
                <w:bCs/>
                <w:iCs/>
                <w:sz w:val="20"/>
                <w:szCs w:val="20"/>
              </w:rPr>
            </w:pPr>
            <w:r w:rsidRPr="001147C0">
              <w:rPr>
                <w:rFonts w:cstheme="minorHAnsi"/>
                <w:sz w:val="20"/>
                <w:szCs w:val="20"/>
              </w:rPr>
              <w:t>Straż Miejska w Zakopanem</w:t>
            </w:r>
          </w:p>
        </w:tc>
      </w:tr>
      <w:tr w:rsidR="002C3D93" w:rsidRPr="001147C0" w14:paraId="2752AB23" w14:textId="77777777" w:rsidTr="00076ECF">
        <w:trPr>
          <w:trHeight w:val="671"/>
          <w:jc w:val="center"/>
        </w:trPr>
        <w:tc>
          <w:tcPr>
            <w:tcW w:w="302" w:type="pct"/>
            <w:tcBorders>
              <w:top w:val="single" w:sz="12" w:space="0" w:color="auto"/>
              <w:bottom w:val="single" w:sz="12" w:space="0" w:color="auto"/>
            </w:tcBorders>
            <w:shd w:val="clear" w:color="auto" w:fill="FFFFFF"/>
            <w:vAlign w:val="center"/>
          </w:tcPr>
          <w:p w14:paraId="0EBB3D97" w14:textId="77777777" w:rsidR="002C3D93" w:rsidRPr="001147C0" w:rsidRDefault="002C3D93" w:rsidP="002C3D93">
            <w:pPr>
              <w:pStyle w:val="Akapitzlist"/>
              <w:numPr>
                <w:ilvl w:val="0"/>
                <w:numId w:val="25"/>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40368A98"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Lobbowanie za zwiększeniem liczby funkcjonariuszy Policji w szczytowych okresach sezonu turystycznego lub przywróceniem posterunków policji w sąsiednich gminach.</w:t>
            </w:r>
          </w:p>
        </w:tc>
        <w:tc>
          <w:tcPr>
            <w:tcW w:w="1267" w:type="pct"/>
            <w:tcBorders>
              <w:top w:val="single" w:sz="12" w:space="0" w:color="auto"/>
              <w:bottom w:val="single" w:sz="12" w:space="0" w:color="auto"/>
            </w:tcBorders>
            <w:shd w:val="clear" w:color="auto" w:fill="FFFFFF"/>
            <w:vAlign w:val="center"/>
          </w:tcPr>
          <w:p w14:paraId="076FC0AA" w14:textId="77777777" w:rsidR="002C3D93" w:rsidRPr="001147C0" w:rsidRDefault="002C3D93" w:rsidP="002C3D93">
            <w:pPr>
              <w:spacing w:after="60" w:line="264" w:lineRule="auto"/>
              <w:jc w:val="center"/>
              <w:rPr>
                <w:rFonts w:eastAsia="Calibri" w:cstheme="minorHAnsi"/>
                <w:b/>
                <w:bCs/>
                <w:iCs/>
                <w:sz w:val="20"/>
                <w:szCs w:val="20"/>
              </w:rPr>
            </w:pPr>
            <w:r w:rsidRPr="001147C0">
              <w:rPr>
                <w:rFonts w:cstheme="minorHAnsi"/>
                <w:sz w:val="20"/>
                <w:szCs w:val="20"/>
              </w:rPr>
              <w:t>Burmistrz Miasta Zakopane i zastępcy</w:t>
            </w:r>
          </w:p>
        </w:tc>
        <w:tc>
          <w:tcPr>
            <w:tcW w:w="1304" w:type="pct"/>
            <w:tcBorders>
              <w:top w:val="single" w:sz="12" w:space="0" w:color="auto"/>
              <w:bottom w:val="single" w:sz="12" w:space="0" w:color="auto"/>
            </w:tcBorders>
            <w:shd w:val="clear" w:color="auto" w:fill="FFFFFF"/>
            <w:vAlign w:val="center"/>
          </w:tcPr>
          <w:p w14:paraId="653EEC42"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MSWiA,</w:t>
            </w:r>
          </w:p>
          <w:p w14:paraId="39FA8A27"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Komenda Powiatowa Policji w Zakopanem</w:t>
            </w:r>
          </w:p>
          <w:p w14:paraId="5B92BC67" w14:textId="77777777" w:rsidR="002C3D93" w:rsidRPr="001147C0" w:rsidRDefault="002C3D93" w:rsidP="002C3D93">
            <w:pPr>
              <w:spacing w:after="60" w:line="264" w:lineRule="auto"/>
              <w:jc w:val="right"/>
              <w:rPr>
                <w:rFonts w:eastAsia="Calibri" w:cstheme="minorHAnsi"/>
                <w:bCs/>
                <w:iCs/>
                <w:sz w:val="20"/>
                <w:szCs w:val="20"/>
              </w:rPr>
            </w:pPr>
            <w:r w:rsidRPr="001147C0">
              <w:rPr>
                <w:rFonts w:cstheme="minorHAnsi"/>
                <w:sz w:val="20"/>
                <w:szCs w:val="20"/>
              </w:rPr>
              <w:t>Gminy powiatu tatrzańskiego</w:t>
            </w:r>
          </w:p>
        </w:tc>
      </w:tr>
      <w:tr w:rsidR="002C3D93" w:rsidRPr="001147C0" w14:paraId="746529FD" w14:textId="77777777" w:rsidTr="00076ECF">
        <w:trPr>
          <w:trHeight w:val="671"/>
          <w:jc w:val="center"/>
        </w:trPr>
        <w:tc>
          <w:tcPr>
            <w:tcW w:w="302" w:type="pct"/>
            <w:tcBorders>
              <w:top w:val="single" w:sz="12" w:space="0" w:color="auto"/>
              <w:bottom w:val="single" w:sz="12" w:space="0" w:color="auto"/>
            </w:tcBorders>
            <w:shd w:val="clear" w:color="auto" w:fill="FFFFFF"/>
            <w:vAlign w:val="center"/>
          </w:tcPr>
          <w:p w14:paraId="297C30E3" w14:textId="77777777" w:rsidR="002C3D93" w:rsidRPr="001147C0" w:rsidRDefault="002C3D93" w:rsidP="002C3D93">
            <w:pPr>
              <w:pStyle w:val="Akapitzlist"/>
              <w:numPr>
                <w:ilvl w:val="0"/>
                <w:numId w:val="25"/>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1C6C3FC5"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Wspieranie funkcjonowania i rozwoju służb odpowiedzialnych za bezpieczeństwo, w tym rozwój odpowiedniej infrastruktury i doposażenie.</w:t>
            </w:r>
          </w:p>
        </w:tc>
        <w:tc>
          <w:tcPr>
            <w:tcW w:w="1267" w:type="pct"/>
            <w:tcBorders>
              <w:top w:val="single" w:sz="12" w:space="0" w:color="auto"/>
              <w:bottom w:val="single" w:sz="12" w:space="0" w:color="auto"/>
            </w:tcBorders>
            <w:shd w:val="clear" w:color="auto" w:fill="FFFFFF"/>
            <w:vAlign w:val="center"/>
          </w:tcPr>
          <w:p w14:paraId="7FD73118" w14:textId="77777777" w:rsidR="002C3D93" w:rsidRPr="001147C0" w:rsidRDefault="002C3D93" w:rsidP="002C3D93">
            <w:pPr>
              <w:spacing w:after="60" w:line="264" w:lineRule="auto"/>
              <w:jc w:val="center"/>
              <w:rPr>
                <w:rFonts w:eastAsia="Arial" w:cstheme="minorHAnsi"/>
                <w:sz w:val="20"/>
                <w:szCs w:val="20"/>
              </w:rPr>
            </w:pPr>
            <w:r w:rsidRPr="001147C0">
              <w:rPr>
                <w:rFonts w:cstheme="minorHAnsi"/>
                <w:sz w:val="20"/>
                <w:szCs w:val="20"/>
              </w:rPr>
              <w:t>Burmistrz Miasta Zakopane i zastępcy</w:t>
            </w:r>
          </w:p>
        </w:tc>
        <w:tc>
          <w:tcPr>
            <w:tcW w:w="1304" w:type="pct"/>
            <w:tcBorders>
              <w:top w:val="single" w:sz="12" w:space="0" w:color="auto"/>
              <w:bottom w:val="single" w:sz="12" w:space="0" w:color="auto"/>
            </w:tcBorders>
            <w:shd w:val="clear" w:color="auto" w:fill="FFFFFF"/>
            <w:vAlign w:val="center"/>
          </w:tcPr>
          <w:p w14:paraId="7D835F53"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Urząd Marszałkowski Województwa Małopolskiego,</w:t>
            </w:r>
          </w:p>
          <w:p w14:paraId="33ECEBDD"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Komenda Powiatowa Policji w Zakopanem,</w:t>
            </w:r>
          </w:p>
          <w:p w14:paraId="232148BD"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Straż Miejska w Zakopanem,</w:t>
            </w:r>
          </w:p>
          <w:p w14:paraId="4EF05120" w14:textId="77777777" w:rsidR="002C3D93" w:rsidRPr="001147C0" w:rsidRDefault="002C3D93" w:rsidP="002C3D93">
            <w:pPr>
              <w:spacing w:after="60" w:line="264" w:lineRule="auto"/>
              <w:jc w:val="right"/>
              <w:rPr>
                <w:rFonts w:eastAsia="Calibri" w:cstheme="minorHAnsi"/>
                <w:bCs/>
                <w:iCs/>
                <w:sz w:val="20"/>
                <w:szCs w:val="20"/>
              </w:rPr>
            </w:pPr>
            <w:r w:rsidRPr="001147C0">
              <w:rPr>
                <w:rFonts w:cstheme="minorHAnsi"/>
                <w:sz w:val="20"/>
                <w:szCs w:val="20"/>
              </w:rPr>
              <w:t>Komenda Powiatowa Państwowej Straży Pożarnej w Zakopanem i jednostki OSP</w:t>
            </w:r>
          </w:p>
        </w:tc>
      </w:tr>
      <w:tr w:rsidR="002C3D93" w:rsidRPr="001147C0" w14:paraId="3BFEE595" w14:textId="77777777" w:rsidTr="00076ECF">
        <w:trPr>
          <w:trHeight w:val="671"/>
          <w:jc w:val="center"/>
        </w:trPr>
        <w:tc>
          <w:tcPr>
            <w:tcW w:w="302" w:type="pct"/>
            <w:tcBorders>
              <w:top w:val="single" w:sz="12" w:space="0" w:color="auto"/>
              <w:bottom w:val="single" w:sz="12" w:space="0" w:color="auto"/>
            </w:tcBorders>
            <w:shd w:val="clear" w:color="auto" w:fill="FFFFFF"/>
            <w:vAlign w:val="center"/>
          </w:tcPr>
          <w:p w14:paraId="6808C84B" w14:textId="77777777" w:rsidR="002C3D93" w:rsidRPr="001147C0" w:rsidRDefault="002C3D93" w:rsidP="002C3D93">
            <w:pPr>
              <w:pStyle w:val="Akapitzlist"/>
              <w:numPr>
                <w:ilvl w:val="0"/>
                <w:numId w:val="25"/>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33F8C8FA"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Rozwój informacji i edukacji na rzecz bezpieczeństwa dzieci i młodzieży szkolnej, w zakresie uczestnictwa w ruchu drogowym, unikania niebezpieczeństw w życiu codziennym, a jedocześnie właściwego zachowania i reagowania w sytuacjach różnorodnych zagrożeń, udzielania pierwszej pomocy itp., w szczególności poprzez współpracę placówek oświatowych oraz służb odpowiedzialnych za bezpieczeństwo.</w:t>
            </w:r>
          </w:p>
        </w:tc>
        <w:tc>
          <w:tcPr>
            <w:tcW w:w="1267" w:type="pct"/>
            <w:tcBorders>
              <w:top w:val="single" w:sz="12" w:space="0" w:color="auto"/>
              <w:bottom w:val="single" w:sz="12" w:space="0" w:color="auto"/>
            </w:tcBorders>
            <w:shd w:val="clear" w:color="auto" w:fill="FFFFFF"/>
            <w:vAlign w:val="center"/>
          </w:tcPr>
          <w:p w14:paraId="6A42EF97" w14:textId="77777777" w:rsidR="002C3D93" w:rsidRPr="001147C0" w:rsidRDefault="002C3D93" w:rsidP="008D287E">
            <w:pPr>
              <w:spacing w:after="20" w:line="264" w:lineRule="auto"/>
              <w:jc w:val="center"/>
              <w:rPr>
                <w:rFonts w:cstheme="minorHAnsi"/>
                <w:b/>
                <w:sz w:val="20"/>
                <w:szCs w:val="20"/>
              </w:rPr>
            </w:pPr>
            <w:r w:rsidRPr="001147C0">
              <w:rPr>
                <w:rFonts w:cstheme="minorHAnsi"/>
                <w:b/>
                <w:sz w:val="20"/>
                <w:szCs w:val="20"/>
              </w:rPr>
              <w:t>Koordynacja:</w:t>
            </w:r>
          </w:p>
          <w:p w14:paraId="24EE6CB7" w14:textId="77777777" w:rsidR="002C3D93" w:rsidRPr="001147C0" w:rsidRDefault="002C3D93" w:rsidP="008D287E">
            <w:pPr>
              <w:spacing w:after="20" w:line="264" w:lineRule="auto"/>
              <w:jc w:val="center"/>
              <w:rPr>
                <w:rFonts w:cstheme="minorHAnsi"/>
                <w:sz w:val="20"/>
                <w:szCs w:val="20"/>
              </w:rPr>
            </w:pPr>
            <w:r w:rsidRPr="001147C0">
              <w:rPr>
                <w:rFonts w:cstheme="minorHAnsi"/>
                <w:sz w:val="20"/>
                <w:szCs w:val="20"/>
              </w:rPr>
              <w:t>Komenda Powiatowa Policji w Zakopanem</w:t>
            </w:r>
          </w:p>
          <w:p w14:paraId="69CD81CB" w14:textId="77777777" w:rsidR="002C3D93" w:rsidRPr="001147C0" w:rsidRDefault="002C3D93" w:rsidP="008D287E">
            <w:pPr>
              <w:spacing w:after="20" w:line="264" w:lineRule="auto"/>
              <w:jc w:val="center"/>
              <w:rPr>
                <w:rFonts w:cstheme="minorHAnsi"/>
                <w:b/>
                <w:sz w:val="20"/>
                <w:szCs w:val="20"/>
              </w:rPr>
            </w:pPr>
            <w:r w:rsidRPr="001147C0">
              <w:rPr>
                <w:rFonts w:cstheme="minorHAnsi"/>
                <w:b/>
                <w:sz w:val="20"/>
                <w:szCs w:val="20"/>
              </w:rPr>
              <w:t>Realizacja:</w:t>
            </w:r>
          </w:p>
          <w:p w14:paraId="0BF9365F" w14:textId="77777777" w:rsidR="002C3D93" w:rsidRPr="001147C0" w:rsidRDefault="002C3D93" w:rsidP="008D287E">
            <w:pPr>
              <w:spacing w:after="20" w:line="264" w:lineRule="auto"/>
              <w:jc w:val="center"/>
              <w:rPr>
                <w:rFonts w:cstheme="minorHAnsi"/>
                <w:sz w:val="20"/>
                <w:szCs w:val="20"/>
              </w:rPr>
            </w:pPr>
            <w:r w:rsidRPr="001147C0">
              <w:rPr>
                <w:rFonts w:cstheme="minorHAnsi"/>
                <w:sz w:val="20"/>
                <w:szCs w:val="20"/>
              </w:rPr>
              <w:t>Szkoły i placówki oświatowe,</w:t>
            </w:r>
          </w:p>
          <w:p w14:paraId="72A78405" w14:textId="77777777" w:rsidR="002C3D93" w:rsidRPr="001147C0" w:rsidRDefault="002C3D93" w:rsidP="008D287E">
            <w:pPr>
              <w:spacing w:after="20" w:line="264" w:lineRule="auto"/>
              <w:jc w:val="center"/>
              <w:rPr>
                <w:rFonts w:cstheme="minorHAnsi"/>
                <w:sz w:val="20"/>
                <w:szCs w:val="20"/>
              </w:rPr>
            </w:pPr>
            <w:r w:rsidRPr="001147C0">
              <w:rPr>
                <w:rFonts w:cstheme="minorHAnsi"/>
                <w:sz w:val="20"/>
                <w:szCs w:val="20"/>
              </w:rPr>
              <w:t>Komenda Powiatowa Policji w Zakopanem,</w:t>
            </w:r>
          </w:p>
          <w:p w14:paraId="1F80A5C9" w14:textId="77777777" w:rsidR="002C3D93" w:rsidRPr="001147C0" w:rsidRDefault="002C3D93" w:rsidP="008D287E">
            <w:pPr>
              <w:spacing w:after="20" w:line="264" w:lineRule="auto"/>
              <w:jc w:val="center"/>
              <w:rPr>
                <w:rFonts w:cstheme="minorHAnsi"/>
                <w:sz w:val="20"/>
                <w:szCs w:val="20"/>
              </w:rPr>
            </w:pPr>
            <w:r w:rsidRPr="001147C0">
              <w:rPr>
                <w:rFonts w:cstheme="minorHAnsi"/>
                <w:sz w:val="20"/>
                <w:szCs w:val="20"/>
              </w:rPr>
              <w:t>Komenda Powiatowa Państwowej Straży Pożarnej w Zakopanem i jednostki OSP,</w:t>
            </w:r>
          </w:p>
          <w:p w14:paraId="2564CE23" w14:textId="77777777" w:rsidR="002C3D93" w:rsidRPr="001147C0" w:rsidRDefault="002C3D93" w:rsidP="008D287E">
            <w:pPr>
              <w:spacing w:after="20" w:line="264" w:lineRule="auto"/>
              <w:jc w:val="center"/>
              <w:rPr>
                <w:rFonts w:cstheme="minorHAnsi"/>
                <w:b/>
                <w:sz w:val="20"/>
                <w:szCs w:val="20"/>
              </w:rPr>
            </w:pPr>
            <w:r w:rsidRPr="001147C0">
              <w:rPr>
                <w:rFonts w:cstheme="minorHAnsi"/>
                <w:sz w:val="20"/>
                <w:szCs w:val="20"/>
              </w:rPr>
              <w:t>Straż Miejska w Zakopanem</w:t>
            </w:r>
          </w:p>
        </w:tc>
        <w:tc>
          <w:tcPr>
            <w:tcW w:w="1304" w:type="pct"/>
            <w:tcBorders>
              <w:top w:val="single" w:sz="12" w:space="0" w:color="auto"/>
              <w:bottom w:val="single" w:sz="12" w:space="0" w:color="auto"/>
            </w:tcBorders>
            <w:shd w:val="clear" w:color="auto" w:fill="FFFFFF"/>
            <w:vAlign w:val="center"/>
          </w:tcPr>
          <w:p w14:paraId="2744DE72"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Miejski Ośrodek Pomocy Społecznej w Zakopanem,</w:t>
            </w:r>
          </w:p>
          <w:p w14:paraId="18168B11"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Instytucje kultury,</w:t>
            </w:r>
          </w:p>
          <w:p w14:paraId="33E1C1E0"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Placówki ochrony zdrowia,</w:t>
            </w:r>
          </w:p>
          <w:p w14:paraId="76D778C7"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Organizacje pozarządowe,</w:t>
            </w:r>
          </w:p>
          <w:p w14:paraId="4341524B"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Media</w:t>
            </w:r>
          </w:p>
        </w:tc>
      </w:tr>
      <w:tr w:rsidR="002C3D93" w:rsidRPr="001147C0" w14:paraId="73998132" w14:textId="77777777" w:rsidTr="00076ECF">
        <w:trPr>
          <w:trHeight w:val="671"/>
          <w:jc w:val="center"/>
        </w:trPr>
        <w:tc>
          <w:tcPr>
            <w:tcW w:w="302" w:type="pct"/>
            <w:tcBorders>
              <w:top w:val="single" w:sz="12" w:space="0" w:color="auto"/>
              <w:bottom w:val="single" w:sz="12" w:space="0" w:color="auto"/>
            </w:tcBorders>
            <w:shd w:val="clear" w:color="auto" w:fill="FFFFFF"/>
            <w:vAlign w:val="center"/>
          </w:tcPr>
          <w:p w14:paraId="3CBA52E8" w14:textId="77777777" w:rsidR="002C3D93" w:rsidRPr="001147C0" w:rsidRDefault="002C3D93" w:rsidP="002C3D93">
            <w:pPr>
              <w:pStyle w:val="Akapitzlist"/>
              <w:numPr>
                <w:ilvl w:val="0"/>
                <w:numId w:val="25"/>
              </w:numPr>
              <w:spacing w:after="60" w:line="264" w:lineRule="auto"/>
              <w:contextualSpacing w:val="0"/>
              <w:jc w:val="center"/>
              <w:rPr>
                <w:rFonts w:asciiTheme="minorHAnsi" w:hAnsiTheme="minorHAnsi" w:cstheme="minorHAnsi"/>
                <w:bCs/>
              </w:rPr>
            </w:pPr>
          </w:p>
        </w:tc>
        <w:tc>
          <w:tcPr>
            <w:tcW w:w="2127" w:type="pct"/>
            <w:tcBorders>
              <w:top w:val="single" w:sz="12" w:space="0" w:color="auto"/>
              <w:bottom w:val="single" w:sz="12" w:space="0" w:color="auto"/>
            </w:tcBorders>
            <w:shd w:val="clear" w:color="auto" w:fill="BDD6EE"/>
            <w:vAlign w:val="center"/>
          </w:tcPr>
          <w:p w14:paraId="530B5696" w14:textId="77777777" w:rsidR="002C3D93" w:rsidRPr="001147C0" w:rsidRDefault="002C3D93" w:rsidP="002C3D93">
            <w:pPr>
              <w:tabs>
                <w:tab w:val="left" w:pos="1309"/>
              </w:tabs>
              <w:spacing w:after="60" w:line="264" w:lineRule="auto"/>
              <w:jc w:val="both"/>
              <w:rPr>
                <w:rFonts w:cstheme="minorHAnsi"/>
              </w:rPr>
            </w:pPr>
            <w:r w:rsidRPr="001147C0">
              <w:rPr>
                <w:rFonts w:cstheme="minorHAnsi"/>
              </w:rPr>
              <w:t xml:space="preserve">Działania informacyjne i edukacyjne oraz kształtowanie nawyków i </w:t>
            </w:r>
            <w:proofErr w:type="spellStart"/>
            <w:r w:rsidRPr="001147C0">
              <w:rPr>
                <w:rFonts w:cstheme="minorHAnsi"/>
              </w:rPr>
              <w:t>zachowań</w:t>
            </w:r>
            <w:proofErr w:type="spellEnd"/>
            <w:r w:rsidRPr="001147C0">
              <w:rPr>
                <w:rFonts w:cstheme="minorHAnsi"/>
              </w:rPr>
              <w:t xml:space="preserve"> u osób starszych sprzyjających ich osobistemu bezpieczeństwu, w szczególności dotyczące rozpoznawania metod przestępczych i sposobów reagowania na nie.</w:t>
            </w:r>
          </w:p>
        </w:tc>
        <w:tc>
          <w:tcPr>
            <w:tcW w:w="1267" w:type="pct"/>
            <w:tcBorders>
              <w:top w:val="single" w:sz="12" w:space="0" w:color="auto"/>
              <w:bottom w:val="single" w:sz="12" w:space="0" w:color="auto"/>
            </w:tcBorders>
            <w:shd w:val="clear" w:color="auto" w:fill="FFFFFF"/>
            <w:vAlign w:val="center"/>
          </w:tcPr>
          <w:p w14:paraId="75059D31" w14:textId="77777777" w:rsidR="002C3D93" w:rsidRPr="001147C0" w:rsidRDefault="002C3D93" w:rsidP="008D287E">
            <w:pPr>
              <w:spacing w:after="20" w:line="264" w:lineRule="auto"/>
              <w:jc w:val="center"/>
              <w:rPr>
                <w:rFonts w:cstheme="minorHAnsi"/>
                <w:b/>
                <w:sz w:val="20"/>
                <w:szCs w:val="20"/>
              </w:rPr>
            </w:pPr>
            <w:r w:rsidRPr="001147C0">
              <w:rPr>
                <w:rFonts w:cstheme="minorHAnsi"/>
                <w:b/>
                <w:sz w:val="20"/>
                <w:szCs w:val="20"/>
              </w:rPr>
              <w:t>Koordynacja:</w:t>
            </w:r>
          </w:p>
          <w:p w14:paraId="736C65CC" w14:textId="77777777" w:rsidR="002C3D93" w:rsidRPr="001147C0" w:rsidRDefault="002C3D93" w:rsidP="008D287E">
            <w:pPr>
              <w:spacing w:after="20" w:line="264" w:lineRule="auto"/>
              <w:jc w:val="center"/>
              <w:rPr>
                <w:rFonts w:cstheme="minorHAnsi"/>
                <w:sz w:val="20"/>
                <w:szCs w:val="20"/>
              </w:rPr>
            </w:pPr>
            <w:r w:rsidRPr="001147C0">
              <w:rPr>
                <w:rFonts w:cstheme="minorHAnsi"/>
                <w:sz w:val="20"/>
                <w:szCs w:val="20"/>
              </w:rPr>
              <w:t>Komenda Powiatowa Policji w Zakopanem</w:t>
            </w:r>
          </w:p>
          <w:p w14:paraId="208A2CD6" w14:textId="77777777" w:rsidR="002C3D93" w:rsidRPr="001147C0" w:rsidRDefault="002C3D93" w:rsidP="008D287E">
            <w:pPr>
              <w:spacing w:after="20" w:line="264" w:lineRule="auto"/>
              <w:jc w:val="center"/>
              <w:rPr>
                <w:rFonts w:cstheme="minorHAnsi"/>
                <w:b/>
                <w:sz w:val="20"/>
                <w:szCs w:val="20"/>
              </w:rPr>
            </w:pPr>
            <w:r w:rsidRPr="001147C0">
              <w:rPr>
                <w:rFonts w:cstheme="minorHAnsi"/>
                <w:b/>
                <w:sz w:val="20"/>
                <w:szCs w:val="20"/>
              </w:rPr>
              <w:t>Realizacja:</w:t>
            </w:r>
          </w:p>
          <w:p w14:paraId="6FE6CC9B" w14:textId="77777777" w:rsidR="002C3D93" w:rsidRPr="001147C0" w:rsidRDefault="002C3D93" w:rsidP="008D287E">
            <w:pPr>
              <w:spacing w:after="20" w:line="264" w:lineRule="auto"/>
              <w:jc w:val="center"/>
              <w:rPr>
                <w:rFonts w:cstheme="minorHAnsi"/>
                <w:sz w:val="20"/>
                <w:szCs w:val="20"/>
              </w:rPr>
            </w:pPr>
            <w:r w:rsidRPr="001147C0">
              <w:rPr>
                <w:rFonts w:cstheme="minorHAnsi"/>
                <w:sz w:val="20"/>
                <w:szCs w:val="20"/>
              </w:rPr>
              <w:t>Gminna Rada Seniorów Gminy Miasta Zakopane,</w:t>
            </w:r>
          </w:p>
          <w:p w14:paraId="04443F5D" w14:textId="77777777" w:rsidR="002C3D93" w:rsidRPr="001147C0" w:rsidRDefault="002C3D93" w:rsidP="008D287E">
            <w:pPr>
              <w:spacing w:after="20" w:line="264" w:lineRule="auto"/>
              <w:jc w:val="center"/>
              <w:rPr>
                <w:rFonts w:cstheme="minorHAnsi"/>
                <w:sz w:val="20"/>
                <w:szCs w:val="20"/>
              </w:rPr>
            </w:pPr>
            <w:r w:rsidRPr="001147C0">
              <w:rPr>
                <w:rFonts w:cstheme="minorHAnsi"/>
                <w:sz w:val="20"/>
                <w:szCs w:val="20"/>
              </w:rPr>
              <w:t>Komenda Powiatowa Policji w Zakopanem,</w:t>
            </w:r>
          </w:p>
          <w:p w14:paraId="493F795F" w14:textId="77777777" w:rsidR="002C3D93" w:rsidRPr="001147C0" w:rsidRDefault="002C3D93" w:rsidP="008D287E">
            <w:pPr>
              <w:spacing w:after="20" w:line="264" w:lineRule="auto"/>
              <w:jc w:val="center"/>
              <w:rPr>
                <w:rFonts w:eastAsia="Calibri" w:cstheme="minorHAnsi"/>
                <w:b/>
                <w:bCs/>
                <w:iCs/>
                <w:sz w:val="20"/>
                <w:szCs w:val="20"/>
              </w:rPr>
            </w:pPr>
            <w:r w:rsidRPr="001147C0">
              <w:rPr>
                <w:rFonts w:cstheme="minorHAnsi"/>
                <w:sz w:val="20"/>
                <w:szCs w:val="20"/>
              </w:rPr>
              <w:t>Straż Miejska w Zakopanem</w:t>
            </w:r>
          </w:p>
        </w:tc>
        <w:tc>
          <w:tcPr>
            <w:tcW w:w="1304" w:type="pct"/>
            <w:tcBorders>
              <w:top w:val="single" w:sz="12" w:space="0" w:color="auto"/>
              <w:bottom w:val="single" w:sz="12" w:space="0" w:color="auto"/>
            </w:tcBorders>
            <w:shd w:val="clear" w:color="auto" w:fill="FFFFFF"/>
            <w:vAlign w:val="center"/>
          </w:tcPr>
          <w:p w14:paraId="23202042"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Miejski Ośrodek Pomocy Społecznej w Zakopanem,</w:t>
            </w:r>
          </w:p>
          <w:p w14:paraId="2282494A"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Instytucje kultury,</w:t>
            </w:r>
          </w:p>
          <w:p w14:paraId="7B425008"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Organizacje pozarządowe,</w:t>
            </w:r>
          </w:p>
          <w:p w14:paraId="3A052CEE" w14:textId="77777777" w:rsidR="002C3D93" w:rsidRPr="001147C0" w:rsidRDefault="002C3D93" w:rsidP="002C3D93">
            <w:pPr>
              <w:spacing w:after="60" w:line="264" w:lineRule="auto"/>
              <w:jc w:val="right"/>
              <w:rPr>
                <w:rFonts w:cstheme="minorHAnsi"/>
                <w:sz w:val="20"/>
                <w:szCs w:val="20"/>
              </w:rPr>
            </w:pPr>
            <w:r w:rsidRPr="001147C0">
              <w:rPr>
                <w:rFonts w:cstheme="minorHAnsi"/>
                <w:sz w:val="20"/>
                <w:szCs w:val="20"/>
              </w:rPr>
              <w:t>Media</w:t>
            </w:r>
          </w:p>
        </w:tc>
      </w:tr>
      <w:bookmarkEnd w:id="116"/>
    </w:tbl>
    <w:p w14:paraId="09C60033" w14:textId="673840DE" w:rsidR="00174740" w:rsidRPr="001147C0" w:rsidRDefault="00174740" w:rsidP="00587695">
      <w:pPr>
        <w:spacing w:after="120"/>
        <w:rPr>
          <w:rFonts w:cstheme="minorHAnsi"/>
          <w:sz w:val="2"/>
          <w:szCs w:val="2"/>
        </w:rPr>
      </w:pPr>
    </w:p>
    <w:p w14:paraId="0C025742" w14:textId="77777777" w:rsidR="00174740" w:rsidRPr="001147C0" w:rsidRDefault="00174740" w:rsidP="00587695">
      <w:pPr>
        <w:spacing w:after="120"/>
        <w:rPr>
          <w:rFonts w:cstheme="minorHAnsi"/>
        </w:rPr>
        <w:sectPr w:rsidR="00174740" w:rsidRPr="001147C0" w:rsidSect="001053AF">
          <w:pgSz w:w="16838" w:h="11906" w:orient="landscape"/>
          <w:pgMar w:top="1418" w:right="1418" w:bottom="1418" w:left="1418" w:header="709" w:footer="709" w:gutter="0"/>
          <w:cols w:space="708"/>
          <w:docGrid w:linePitch="360"/>
        </w:sectPr>
      </w:pPr>
    </w:p>
    <w:p w14:paraId="46C85D00" w14:textId="7FE16901" w:rsidR="001A083C" w:rsidRPr="001147C0" w:rsidRDefault="001029BC" w:rsidP="00587695">
      <w:pPr>
        <w:pStyle w:val="Nagwek1"/>
        <w:spacing w:before="0" w:after="120"/>
        <w:jc w:val="both"/>
        <w:rPr>
          <w:rFonts w:asciiTheme="minorHAnsi" w:hAnsiTheme="minorHAnsi" w:cstheme="minorHAnsi"/>
        </w:rPr>
      </w:pPr>
      <w:bookmarkStart w:id="117" w:name="_Toc214325573"/>
      <w:r w:rsidRPr="001147C0">
        <w:rPr>
          <w:rFonts w:asciiTheme="minorHAnsi" w:hAnsiTheme="minorHAnsi" w:cstheme="minorHAnsi"/>
        </w:rPr>
        <w:lastRenderedPageBreak/>
        <w:t xml:space="preserve">ZGODNOŚĆ </w:t>
      </w:r>
      <w:r w:rsidR="005A1D6E" w:rsidRPr="001147C0">
        <w:rPr>
          <w:rFonts w:asciiTheme="minorHAnsi" w:hAnsiTheme="minorHAnsi" w:cstheme="minorHAnsi"/>
        </w:rPr>
        <w:t xml:space="preserve">STRATEGII ROZWIĄZYWANIA PROBLEMÓW SPOŁECZNYCH </w:t>
      </w:r>
      <w:r w:rsidR="008D287E" w:rsidRPr="001147C0">
        <w:rPr>
          <w:rFonts w:asciiTheme="minorHAnsi" w:hAnsiTheme="minorHAnsi" w:cstheme="minorHAnsi"/>
        </w:rPr>
        <w:t xml:space="preserve">MIASTA ZAKOPANE NA LATA 2026-2030 </w:t>
      </w:r>
      <w:r w:rsidR="00CA5FF2" w:rsidRPr="001147C0">
        <w:rPr>
          <w:rFonts w:asciiTheme="minorHAnsi" w:hAnsiTheme="minorHAnsi" w:cstheme="minorHAnsi"/>
        </w:rPr>
        <w:t>Z </w:t>
      </w:r>
      <w:r w:rsidRPr="001147C0">
        <w:rPr>
          <w:rFonts w:asciiTheme="minorHAnsi" w:hAnsiTheme="minorHAnsi" w:cstheme="minorHAnsi"/>
        </w:rPr>
        <w:t>WYTYCZNYMI I ZAŁOŻENIAMI ZAWARTYMI W DOKUMENTACH WYŻSZEGO RZĘDU</w:t>
      </w:r>
      <w:bookmarkEnd w:id="117"/>
    </w:p>
    <w:p w14:paraId="0FA491E9" w14:textId="23C36120" w:rsidR="001029BC" w:rsidRPr="001147C0" w:rsidRDefault="00835BE7" w:rsidP="00587695">
      <w:pPr>
        <w:spacing w:after="120"/>
        <w:jc w:val="both"/>
        <w:rPr>
          <w:rFonts w:cstheme="minorHAnsi"/>
        </w:rPr>
      </w:pPr>
      <w:r w:rsidRPr="001147C0">
        <w:rPr>
          <w:rFonts w:cstheme="minorHAnsi"/>
        </w:rPr>
        <w:t xml:space="preserve">Strategia Rozwiązywania Problemów Społecznych </w:t>
      </w:r>
      <w:r w:rsidR="00AD2828" w:rsidRPr="001147C0">
        <w:rPr>
          <w:rFonts w:cstheme="minorHAnsi"/>
        </w:rPr>
        <w:t>Miasta Zakopane na lata 2026-2030</w:t>
      </w:r>
      <w:r w:rsidR="001029BC" w:rsidRPr="001147C0">
        <w:rPr>
          <w:rFonts w:cstheme="minorHAnsi"/>
        </w:rPr>
        <w:t xml:space="preserve"> jest spójna z</w:t>
      </w:r>
      <w:r w:rsidR="007A22A8" w:rsidRPr="001147C0">
        <w:rPr>
          <w:rFonts w:cstheme="minorHAnsi"/>
        </w:rPr>
        <w:t> </w:t>
      </w:r>
      <w:r w:rsidR="001029BC" w:rsidRPr="001147C0">
        <w:rPr>
          <w:rFonts w:cstheme="minorHAnsi"/>
        </w:rPr>
        <w:t xml:space="preserve">dokumentami strategicznymi i programowymi, które funkcjonują na poziomie </w:t>
      </w:r>
      <w:r w:rsidR="00D54BEC" w:rsidRPr="001147C0">
        <w:rPr>
          <w:rFonts w:cstheme="minorHAnsi"/>
        </w:rPr>
        <w:t xml:space="preserve">międzynarodowym, </w:t>
      </w:r>
      <w:r w:rsidR="001029BC" w:rsidRPr="001147C0">
        <w:rPr>
          <w:rFonts w:cstheme="minorHAnsi"/>
        </w:rPr>
        <w:t>ogólnopolskim, wojewódzkim, powiatowym i gminnym</w:t>
      </w:r>
      <w:r w:rsidR="00BE728E" w:rsidRPr="001147C0">
        <w:rPr>
          <w:rFonts w:cstheme="minorHAnsi"/>
        </w:rPr>
        <w:t xml:space="preserve">, </w:t>
      </w:r>
      <w:r w:rsidR="00152276" w:rsidRPr="001147C0">
        <w:rPr>
          <w:rFonts w:cstheme="minorHAnsi"/>
        </w:rPr>
        <w:t xml:space="preserve">jak </w:t>
      </w:r>
      <w:r w:rsidR="00A959CD" w:rsidRPr="001147C0">
        <w:rPr>
          <w:rFonts w:cstheme="minorHAnsi"/>
        </w:rPr>
        <w:t>m.in.</w:t>
      </w:r>
      <w:r w:rsidR="001029BC" w:rsidRPr="001147C0">
        <w:rPr>
          <w:rFonts w:cstheme="minorHAnsi"/>
        </w:rPr>
        <w:t>:</w:t>
      </w:r>
    </w:p>
    <w:p w14:paraId="1FBA70EF" w14:textId="440351BF" w:rsidR="002520D4" w:rsidRPr="001147C0" w:rsidRDefault="00A959CD" w:rsidP="002520D4">
      <w:pPr>
        <w:pStyle w:val="Akapitzlist"/>
        <w:numPr>
          <w:ilvl w:val="0"/>
          <w:numId w:val="1"/>
        </w:numPr>
        <w:spacing w:after="120"/>
        <w:contextualSpacing w:val="0"/>
        <w:jc w:val="both"/>
        <w:rPr>
          <w:rFonts w:asciiTheme="minorHAnsi" w:hAnsiTheme="minorHAnsi" w:cstheme="minorHAnsi"/>
          <w:bCs/>
        </w:rPr>
      </w:pPr>
      <w:bookmarkStart w:id="118" w:name="_Hlk214265444"/>
      <w:r w:rsidRPr="001147C0">
        <w:rPr>
          <w:rFonts w:asciiTheme="minorHAnsi" w:hAnsiTheme="minorHAnsi" w:cstheme="minorHAnsi"/>
          <w:bCs/>
        </w:rPr>
        <w:t xml:space="preserve">Agenda ONZ na rzecz zrównoważonego rozwoju </w:t>
      </w:r>
      <w:r w:rsidR="00B55AD9" w:rsidRPr="001147C0">
        <w:rPr>
          <w:rFonts w:asciiTheme="minorHAnsi" w:hAnsiTheme="minorHAnsi" w:cstheme="minorHAnsi"/>
          <w:bCs/>
        </w:rPr>
        <w:t>2030</w:t>
      </w:r>
      <w:r w:rsidR="00D54BEC" w:rsidRPr="001147C0">
        <w:rPr>
          <w:rFonts w:asciiTheme="minorHAnsi" w:hAnsiTheme="minorHAnsi" w:cstheme="minorHAnsi"/>
          <w:bCs/>
        </w:rPr>
        <w:t>,</w:t>
      </w:r>
      <w:r w:rsidR="002520D4" w:rsidRPr="001147C0">
        <w:rPr>
          <w:rFonts w:asciiTheme="minorHAnsi" w:hAnsiTheme="minorHAnsi" w:cstheme="minorHAnsi"/>
          <w:bCs/>
        </w:rPr>
        <w:t xml:space="preserve"> stanowiąca globalny dokument strategiczny, wyznaczający 17 celów zrównoważonego rozwoju, koncentrujących się wokół pięciu kluczowych obszarów: ludzie, planeta, dobrobyt, pokój i partnerstwo. Strategia Rozwiązywania Problemów Społecznych Miasta Zakopane na lata 2026–2030 pozostaje z nią w pełni spójna, w szczególności w zakresie działań ukierunkowanych na eliminację ubóstwa i głodu, zapewnianie zdrowego i aktywnego życia, dostęp do edukacji wysokiej jakości, wspieranie równości płci, budowanie warunków dla zrównoważonego i włączającego rozwoju gospodarczego, wzmacnianie bezpieczeństwa publicznego oraz rozwijanie sprawnych, efektywnych i otwartych na współpracę instytucji publicznych. Tym samym strategia miejska wzmacnia lokalny wkład w realizację globalnych zobowiązań, przyczyniając się do budowania bardziej spójnej, odpornej i włączającej wspólnoty lokalnej.</w:t>
      </w:r>
    </w:p>
    <w:p w14:paraId="15904D25" w14:textId="698E14BA" w:rsidR="002520D4" w:rsidRPr="001147C0" w:rsidRDefault="00944DCA" w:rsidP="00E62E27">
      <w:pPr>
        <w:pStyle w:val="Akapitzlist"/>
        <w:numPr>
          <w:ilvl w:val="0"/>
          <w:numId w:val="1"/>
        </w:numPr>
        <w:spacing w:after="120"/>
        <w:contextualSpacing w:val="0"/>
        <w:jc w:val="both"/>
        <w:rPr>
          <w:rFonts w:asciiTheme="minorHAnsi" w:hAnsiTheme="minorHAnsi" w:cstheme="minorHAnsi"/>
          <w:bCs/>
        </w:rPr>
      </w:pPr>
      <w:r w:rsidRPr="001147C0">
        <w:rPr>
          <w:rFonts w:asciiTheme="minorHAnsi" w:hAnsiTheme="minorHAnsi" w:cstheme="minorHAnsi"/>
          <w:bCs/>
        </w:rPr>
        <w:t>Konwencja ONZ o prawach osób niepełnosprawnych</w:t>
      </w:r>
      <w:r w:rsidR="00204380" w:rsidRPr="001147C0">
        <w:rPr>
          <w:rFonts w:asciiTheme="minorHAnsi" w:hAnsiTheme="minorHAnsi" w:cstheme="minorHAnsi"/>
          <w:bCs/>
        </w:rPr>
        <w:t>,</w:t>
      </w:r>
      <w:r w:rsidR="002520D4" w:rsidRPr="001147C0">
        <w:rPr>
          <w:rFonts w:asciiTheme="minorHAnsi" w:hAnsiTheme="minorHAnsi" w:cstheme="minorHAnsi"/>
          <w:bCs/>
        </w:rPr>
        <w:t xml:space="preserve"> która ustanawia standardy ochrony i zapewnienia pełnego, równego korzystania z praw człowieka i podstawowych wolności przez osoby z niepełnosprawnościami, w duchu poszanowania ich przyrodzonej godności i niezbywalnych praw. Strategia Rozwiązywania Problemów Społecznych Miasta Zakopane na lata 2026–2030 jest w pełni zgodna z ideą konwencji oraz zasadami w niej określonymi, w szczególności w zakresie poszanowania autonomii i niezależności osób z niepełnosprawnościami, uznania ich różnorodności oraz bezwarunkowej akceptacji, wolnej od jakichkolwiek form dyskryminacji. Oba dokumenty przewidują zapewnienie równych szans i dostępu do usług, wsparcie w pełnym i skutecznym uczestnictwie w życiu społecznym oraz wzmacnianie środowiska lokalnego, które umożliwia osobom z niepełnosprawnościami samodzielne, godne funkcjonowanie i rozwój ich potencjału.</w:t>
      </w:r>
    </w:p>
    <w:p w14:paraId="77574997" w14:textId="2667B555" w:rsidR="002520D4" w:rsidRPr="001147C0" w:rsidRDefault="00565116" w:rsidP="008B7F5C">
      <w:pPr>
        <w:pStyle w:val="Akapitzlist"/>
        <w:numPr>
          <w:ilvl w:val="0"/>
          <w:numId w:val="1"/>
        </w:numPr>
        <w:spacing w:after="120"/>
        <w:contextualSpacing w:val="0"/>
        <w:jc w:val="both"/>
        <w:rPr>
          <w:rFonts w:asciiTheme="minorHAnsi" w:hAnsiTheme="minorHAnsi" w:cstheme="minorHAnsi"/>
          <w:bCs/>
        </w:rPr>
      </w:pPr>
      <w:r w:rsidRPr="001147C0">
        <w:rPr>
          <w:rFonts w:asciiTheme="minorHAnsi" w:hAnsiTheme="minorHAnsi" w:cstheme="minorHAnsi"/>
          <w:bCs/>
        </w:rPr>
        <w:t>Konwencja ONZ o Prawach Dziecka</w:t>
      </w:r>
      <w:r w:rsidR="00F032EC" w:rsidRPr="001147C0">
        <w:rPr>
          <w:rFonts w:asciiTheme="minorHAnsi" w:hAnsiTheme="minorHAnsi" w:cstheme="minorHAnsi"/>
          <w:bCs/>
        </w:rPr>
        <w:t xml:space="preserve">, </w:t>
      </w:r>
      <w:r w:rsidR="002520D4" w:rsidRPr="001147C0">
        <w:rPr>
          <w:rFonts w:asciiTheme="minorHAnsi" w:hAnsiTheme="minorHAnsi" w:cstheme="minorHAnsi"/>
          <w:bCs/>
        </w:rPr>
        <w:t>która określa katalog podstawowych praw dziecka oraz zasady ich realizacji, kierując się nadrzędną zasadą dobra dziecka, równości i poszanowania praw oraz odpowiedzialności obojga rodziców, przy jednoczesnym zobowiązaniu państwa do niesienia adekwatnej pomocy. Strategia Rozwiązywania Problemów Społecznych Miasta Zakopane na lata 2026–2030 jest spójna z duchem konwencji, w szczególności poprzez wzmacnianie prawa dziecka do rozwoju, poszanowania jego samodzielności oraz zapewnienia mu bezpiecznego i sprzyjającego środowiska wychowawczego. Oba dokumenty podkreślają rolę rodziny jako podstawowego i najlepszego środowiska dla rozwoju dziecka, a działania instytucji publicznych postrzegają jako komplementarne wsparcie, które wzmacnia rodzinę w wypełnianiu jej funkcji opiekuńczo-wychowawczych.</w:t>
      </w:r>
    </w:p>
    <w:p w14:paraId="6402C714" w14:textId="4F242854" w:rsidR="008E505A" w:rsidRPr="001147C0" w:rsidRDefault="00544557" w:rsidP="00BB0BF6">
      <w:pPr>
        <w:pStyle w:val="Akapitzlist"/>
        <w:numPr>
          <w:ilvl w:val="0"/>
          <w:numId w:val="1"/>
        </w:numPr>
        <w:spacing w:after="120"/>
        <w:contextualSpacing w:val="0"/>
        <w:jc w:val="both"/>
        <w:rPr>
          <w:rFonts w:asciiTheme="minorHAnsi" w:hAnsiTheme="minorHAnsi" w:cstheme="minorHAnsi"/>
          <w:bCs/>
        </w:rPr>
      </w:pPr>
      <w:bookmarkStart w:id="119" w:name="_Hlk214265915"/>
      <w:bookmarkEnd w:id="118"/>
      <w:r w:rsidRPr="001147C0">
        <w:rPr>
          <w:rFonts w:asciiTheme="minorHAnsi" w:hAnsiTheme="minorHAnsi" w:cstheme="minorHAnsi"/>
          <w:bCs/>
        </w:rPr>
        <w:t xml:space="preserve">Europejski filar praw socjalnych, </w:t>
      </w:r>
      <w:r w:rsidR="008E505A" w:rsidRPr="001147C0">
        <w:rPr>
          <w:rFonts w:asciiTheme="minorHAnsi" w:hAnsiTheme="minorHAnsi" w:cstheme="minorHAnsi"/>
          <w:bCs/>
        </w:rPr>
        <w:t xml:space="preserve">obejmujący 20 zasad ukierunkowanych na budowę Unii Europejskiej sprawiedliwej, sprzyjającej włączeniu społecznemu oraz zapewniającej obywatelom szerokie możliwości rozwoju, stanowiący istotny punkt odniesienia dla działań podejmowanych w obszarze polityki społecznej na poziomie lokalnym. Strategia </w:t>
      </w:r>
      <w:r w:rsidR="008E505A" w:rsidRPr="001147C0">
        <w:rPr>
          <w:rFonts w:asciiTheme="minorHAnsi" w:hAnsiTheme="minorHAnsi" w:cstheme="minorHAnsi"/>
          <w:bCs/>
        </w:rPr>
        <w:lastRenderedPageBreak/>
        <w:t>Rozwiązywania Problemów Społecznych Miasta Zakopane na lata 2026–2030 pozostaje z nim spójna, w szczególności w zakresie promowania równych szans i dostępu do zatrudnienia, zapewnienia uczciwych i bezpiecznych warunków pracy, a także wzmacniania systemów ochrony socjalnej i integracji społecznej. Oba dokumenty wzmacniają również działania służące przeciwdziałaniu ubóstwu oraz zwiększeniu uczestnictwa grup narażonych na marginalizację i wykluczenie w życiu społecznym i gospodarczym.</w:t>
      </w:r>
    </w:p>
    <w:p w14:paraId="542FF79C" w14:textId="6BC807AE" w:rsidR="008E505A" w:rsidRPr="001147C0" w:rsidRDefault="00EF27FF" w:rsidP="00DD7AF4">
      <w:pPr>
        <w:pStyle w:val="Akapitzlist"/>
        <w:numPr>
          <w:ilvl w:val="0"/>
          <w:numId w:val="1"/>
        </w:numPr>
        <w:spacing w:after="120"/>
        <w:contextualSpacing w:val="0"/>
        <w:jc w:val="both"/>
        <w:rPr>
          <w:rFonts w:asciiTheme="minorHAnsi" w:hAnsiTheme="minorHAnsi" w:cstheme="minorHAnsi"/>
          <w:bCs/>
        </w:rPr>
      </w:pPr>
      <w:r w:rsidRPr="001147C0">
        <w:rPr>
          <w:rFonts w:asciiTheme="minorHAnsi" w:hAnsiTheme="minorHAnsi" w:cstheme="minorHAnsi"/>
          <w:bCs/>
        </w:rPr>
        <w:t xml:space="preserve">Strategia na rzecz Odpowiedzialnego Rozwoju do roku 2020 (z perspektywą do 2030 r.), </w:t>
      </w:r>
      <w:r w:rsidR="008E505A" w:rsidRPr="001147C0">
        <w:rPr>
          <w:rFonts w:asciiTheme="minorHAnsi" w:hAnsiTheme="minorHAnsi" w:cstheme="minorHAnsi"/>
          <w:bCs/>
        </w:rPr>
        <w:t>będąca kluczowym dokument państwa w obszarze średnio- i długoterminowej polityki gospodarczej, wyznaczającym ramy dla działań wspierających rozwój społeczno-gospodarczy Polski. Strategia Rozwiązywania Problemów Społecznych Miasta Zakopane na lata 2026–2030 wpisuje się we wszystkie trzy zasadnicze cele tego dokumentu, czyli rozwój gospodarki i rynku pracy, w tym działania sprzyjające lepszemu wykorzystaniu potencjału kapitału ludzkiego, rozwój społecznie wrażliwy i terytorialnie zrównoważony, obejmujący wzmacnianie spójności społecznej poprzez ograniczanie ubóstwa i wykluczenia społecznego oraz poprawę dostępności usług odpowiadających na wyzwania demograficzne, a także zwiększenie skuteczności działania państwa i jego instytucji, w tym podniesienie efektywności systemów wsparcia, lepszą koordynację usług oraz rozwój partnerstw. Spójne kierunki interwencji obejmują m.in. aktywną politykę prorodzinną, poprawę dostępności usług społecznych i zdrowotnych, integrację i aktywizację społeczno-zawodową osób i rodzin zagrożonych marginalizacją i wykluczeniem oraz działania wzmacniające samodzielność i uczestnictwo obywateli.</w:t>
      </w:r>
    </w:p>
    <w:p w14:paraId="71A97D7B" w14:textId="0C1DA673" w:rsidR="008E505A" w:rsidRPr="001147C0" w:rsidRDefault="00EF27FF" w:rsidP="00843EE0">
      <w:pPr>
        <w:pStyle w:val="Akapitzlist"/>
        <w:numPr>
          <w:ilvl w:val="0"/>
          <w:numId w:val="1"/>
        </w:numPr>
        <w:spacing w:after="120"/>
        <w:contextualSpacing w:val="0"/>
        <w:jc w:val="both"/>
        <w:rPr>
          <w:rFonts w:asciiTheme="minorHAnsi" w:hAnsiTheme="minorHAnsi" w:cstheme="minorHAnsi"/>
          <w:bCs/>
        </w:rPr>
      </w:pPr>
      <w:r w:rsidRPr="001147C0">
        <w:rPr>
          <w:rFonts w:asciiTheme="minorHAnsi" w:hAnsiTheme="minorHAnsi" w:cstheme="minorHAnsi"/>
          <w:bCs/>
        </w:rPr>
        <w:t xml:space="preserve">Strategia Rozwoju Kapitału Społecznego 2030, </w:t>
      </w:r>
      <w:bookmarkEnd w:id="119"/>
      <w:r w:rsidR="008E505A" w:rsidRPr="001147C0">
        <w:rPr>
          <w:rFonts w:asciiTheme="minorHAnsi" w:hAnsiTheme="minorHAnsi" w:cstheme="minorHAnsi"/>
          <w:bCs/>
        </w:rPr>
        <w:t>koncentrująca się na obszarach: współdziałanie, kultura, kreatywność, określająca priorytety państwa w zakresie wzmacniania kapitału społecznego i rozwijania postaw obywatelskich. Strategia Rozwiązywania Problemów Społecznych Miasta Zakopane na lata 2026–2030 wpisuje się w trzy zasadnicze cele SRKS 2030, obejmujące zwiększenie zaangażowania obywateli w życie publiczne, wzmocnienie roli kultury w budowaniu tożsamości i postaw obywatelskich, zwiększenie wykorzystania potencjału kulturowego i kreatywnego jako czynnika rozwoju lokalnego. W obu dokumentach wspierane są priorytety dotyczące wzmacniania zorganizowanych form aktywności obywatelskiej, rozwoju współpracy międzysektorowej, tworzenia przyjaznych warunków dla partycypacji społecznej oraz prorozwojowego wykorzystania zasobów kultury, w tym jej funkcji edukacyjnej, integracyjnej i </w:t>
      </w:r>
      <w:proofErr w:type="spellStart"/>
      <w:r w:rsidR="008E505A" w:rsidRPr="001147C0">
        <w:rPr>
          <w:rFonts w:asciiTheme="minorHAnsi" w:hAnsiTheme="minorHAnsi" w:cstheme="minorHAnsi"/>
          <w:bCs/>
        </w:rPr>
        <w:t>wspólnototwórczej</w:t>
      </w:r>
      <w:proofErr w:type="spellEnd"/>
      <w:r w:rsidR="008E505A" w:rsidRPr="001147C0">
        <w:rPr>
          <w:rFonts w:asciiTheme="minorHAnsi" w:hAnsiTheme="minorHAnsi" w:cstheme="minorHAnsi"/>
          <w:bCs/>
        </w:rPr>
        <w:t xml:space="preserve"> oraz aktywizacyjnej.</w:t>
      </w:r>
    </w:p>
    <w:p w14:paraId="3F19EE40" w14:textId="563160D0" w:rsidR="009B2ABB" w:rsidRPr="001147C0" w:rsidRDefault="00097A8A" w:rsidP="004D4A45">
      <w:pPr>
        <w:pStyle w:val="Akapitzlist"/>
        <w:numPr>
          <w:ilvl w:val="0"/>
          <w:numId w:val="1"/>
        </w:numPr>
        <w:spacing w:after="120"/>
        <w:contextualSpacing w:val="0"/>
        <w:jc w:val="both"/>
        <w:rPr>
          <w:rFonts w:asciiTheme="minorHAnsi" w:hAnsiTheme="minorHAnsi" w:cstheme="minorHAnsi"/>
          <w:bCs/>
        </w:rPr>
      </w:pPr>
      <w:bookmarkStart w:id="120" w:name="_Hlk214266904"/>
      <w:r w:rsidRPr="001147C0">
        <w:rPr>
          <w:rFonts w:asciiTheme="minorHAnsi" w:hAnsiTheme="minorHAnsi" w:cstheme="minorHAnsi"/>
          <w:bCs/>
        </w:rPr>
        <w:t xml:space="preserve">Strategia Rozwoju Kapitału Ludzkiego 2030, </w:t>
      </w:r>
      <w:r w:rsidR="009B2ABB" w:rsidRPr="001147C0">
        <w:rPr>
          <w:rFonts w:asciiTheme="minorHAnsi" w:hAnsiTheme="minorHAnsi" w:cstheme="minorHAnsi"/>
          <w:bCs/>
        </w:rPr>
        <w:t>odpowiadająca na kluczowe wyzwania kraju związane z pełniejszym wykorzystaniem potencjału ludzkiego i wzmacnianiem spójności społecznej. Strategia Rozwiązywania Problemów Społecznych Miasta Zakopane na lata 2026–2030 nawiązuje do wszystkich czterech celów SRKL 2030, które dotyczą budowania kompetencji i kwalifikacji obywateli, poprawy zdrowia i efektywności systemu ochrony zdrowia, zwiększenia wykorzystania potencjału kapitału ludzkiego na rynku pracy oraz redukcji ubóstwa i wykluczenia społecznego. Strategia wzmacnia działania w obszarze polityki społecznej i zatrudnienia, uwzględniając również powiązane kwestie mieszkaniowe, edukacyjne oraz szeroko rozumianej ochrony zdrowia, jako kluczowe czynniki warunkujące lokalną atrakcyjność osadniczą, aktywność zawodową i społeczne włączenie mieszkańców.</w:t>
      </w:r>
    </w:p>
    <w:p w14:paraId="49E96CEF" w14:textId="77777777" w:rsidR="006B39D8" w:rsidRPr="001147C0" w:rsidRDefault="006B39D8" w:rsidP="006B39D8">
      <w:pPr>
        <w:pStyle w:val="Akapitzlist"/>
        <w:spacing w:after="120"/>
        <w:contextualSpacing w:val="0"/>
        <w:jc w:val="both"/>
        <w:rPr>
          <w:rFonts w:asciiTheme="minorHAnsi" w:hAnsiTheme="minorHAnsi" w:cstheme="minorHAnsi"/>
          <w:bCs/>
        </w:rPr>
      </w:pPr>
    </w:p>
    <w:p w14:paraId="3B03A582" w14:textId="4C25D62C" w:rsidR="009B2ABB" w:rsidRPr="001147C0" w:rsidRDefault="009F384B" w:rsidP="009B2ABB">
      <w:pPr>
        <w:pStyle w:val="Akapitzlist"/>
        <w:numPr>
          <w:ilvl w:val="0"/>
          <w:numId w:val="1"/>
        </w:numPr>
        <w:spacing w:after="120"/>
        <w:ind w:hanging="357"/>
        <w:contextualSpacing w:val="0"/>
        <w:jc w:val="both"/>
        <w:rPr>
          <w:rFonts w:asciiTheme="minorHAnsi" w:hAnsiTheme="minorHAnsi" w:cstheme="minorHAnsi"/>
          <w:bCs/>
        </w:rPr>
      </w:pPr>
      <w:r w:rsidRPr="001147C0">
        <w:rPr>
          <w:rFonts w:asciiTheme="minorHAnsi" w:hAnsiTheme="minorHAnsi" w:cstheme="minorHAnsi"/>
          <w:bCs/>
        </w:rPr>
        <w:lastRenderedPageBreak/>
        <w:t>Krajowy Program Rozwoju Ekonomii Społecznej do 20</w:t>
      </w:r>
      <w:r w:rsidR="00213180" w:rsidRPr="001147C0">
        <w:rPr>
          <w:rFonts w:asciiTheme="minorHAnsi" w:hAnsiTheme="minorHAnsi" w:cstheme="minorHAnsi"/>
          <w:bCs/>
        </w:rPr>
        <w:t>30</w:t>
      </w:r>
      <w:r w:rsidRPr="001147C0">
        <w:rPr>
          <w:rFonts w:asciiTheme="minorHAnsi" w:hAnsiTheme="minorHAnsi" w:cstheme="minorHAnsi"/>
          <w:bCs/>
        </w:rPr>
        <w:t xml:space="preserve"> roku. Ekonomia Solidarności Społecznej, </w:t>
      </w:r>
      <w:r w:rsidR="009B2ABB" w:rsidRPr="001147C0">
        <w:rPr>
          <w:rFonts w:asciiTheme="minorHAnsi" w:hAnsiTheme="minorHAnsi" w:cstheme="minorHAnsi"/>
          <w:bCs/>
        </w:rPr>
        <w:t>kładący nacisk na upowszechnienie ekonomii społecznej jako instrumentu aktywnej polityki społecznej oraz mechanizmu wzmacniania rozwoju lokalnego i integracji społeczno-zawodowej. Strategia Rozwiązywania Problemów Społecznych Miasta Zakopane na lata 2026–2030 wpisuje się w te założenia poprzez promocję i wspieranie podmiotów ekonomii społecznej, a także poprzez tworzenie warunków dla zatrudnienia społecznego i partnerstw międzysektorowych, wzmacniając w ten sposób lokalny potencjał integracji i aktywizacji społeczno-zawodowej.</w:t>
      </w:r>
    </w:p>
    <w:p w14:paraId="5BE630F8" w14:textId="56CA3E8F" w:rsidR="009B2ABB" w:rsidRPr="001147C0" w:rsidRDefault="00284671" w:rsidP="009B2ABB">
      <w:pPr>
        <w:pStyle w:val="Akapitzlist"/>
        <w:numPr>
          <w:ilvl w:val="0"/>
          <w:numId w:val="1"/>
        </w:numPr>
        <w:spacing w:after="120"/>
        <w:ind w:hanging="357"/>
        <w:contextualSpacing w:val="0"/>
        <w:jc w:val="both"/>
        <w:rPr>
          <w:rFonts w:asciiTheme="minorHAnsi" w:hAnsiTheme="minorHAnsi" w:cstheme="minorHAnsi"/>
          <w:bCs/>
        </w:rPr>
      </w:pPr>
      <w:r w:rsidRPr="001147C0">
        <w:rPr>
          <w:rFonts w:asciiTheme="minorHAnsi" w:hAnsiTheme="minorHAnsi" w:cstheme="minorHAnsi"/>
          <w:bCs/>
        </w:rPr>
        <w:t>Strategia rozwoju usług społecznych, polityka publiczna do roku 2030 (z</w:t>
      </w:r>
      <w:r w:rsidR="009B2ABB" w:rsidRPr="001147C0">
        <w:rPr>
          <w:rFonts w:asciiTheme="minorHAnsi" w:hAnsiTheme="minorHAnsi" w:cstheme="minorHAnsi"/>
          <w:bCs/>
        </w:rPr>
        <w:t xml:space="preserve"> </w:t>
      </w:r>
      <w:r w:rsidRPr="001147C0">
        <w:rPr>
          <w:rFonts w:asciiTheme="minorHAnsi" w:hAnsiTheme="minorHAnsi" w:cstheme="minorHAnsi"/>
          <w:bCs/>
        </w:rPr>
        <w:t>perspektywą do</w:t>
      </w:r>
      <w:r w:rsidR="009B2ABB" w:rsidRPr="001147C0">
        <w:rPr>
          <w:rFonts w:asciiTheme="minorHAnsi" w:hAnsiTheme="minorHAnsi" w:cstheme="minorHAnsi"/>
          <w:bCs/>
        </w:rPr>
        <w:t> </w:t>
      </w:r>
      <w:r w:rsidRPr="001147C0">
        <w:rPr>
          <w:rFonts w:asciiTheme="minorHAnsi" w:hAnsiTheme="minorHAnsi" w:cstheme="minorHAnsi"/>
          <w:bCs/>
        </w:rPr>
        <w:t>2035</w:t>
      </w:r>
      <w:r w:rsidR="009B2ABB" w:rsidRPr="001147C0">
        <w:rPr>
          <w:rFonts w:asciiTheme="minorHAnsi" w:hAnsiTheme="minorHAnsi" w:cstheme="minorHAnsi"/>
          <w:bCs/>
        </w:rPr>
        <w:t> </w:t>
      </w:r>
      <w:r w:rsidRPr="001147C0">
        <w:rPr>
          <w:rFonts w:asciiTheme="minorHAnsi" w:hAnsiTheme="minorHAnsi" w:cstheme="minorHAnsi"/>
          <w:bCs/>
        </w:rPr>
        <w:t xml:space="preserve">r.), </w:t>
      </w:r>
      <w:bookmarkEnd w:id="120"/>
      <w:r w:rsidR="009B2ABB" w:rsidRPr="001147C0">
        <w:rPr>
          <w:rFonts w:asciiTheme="minorHAnsi" w:hAnsiTheme="minorHAnsi" w:cstheme="minorHAnsi"/>
          <w:bCs/>
        </w:rPr>
        <w:t xml:space="preserve">promująca </w:t>
      </w:r>
      <w:proofErr w:type="spellStart"/>
      <w:r w:rsidR="009B2ABB" w:rsidRPr="001147C0">
        <w:rPr>
          <w:rFonts w:asciiTheme="minorHAnsi" w:hAnsiTheme="minorHAnsi" w:cstheme="minorHAnsi"/>
          <w:bCs/>
        </w:rPr>
        <w:t>deinstytucjonalizację</w:t>
      </w:r>
      <w:proofErr w:type="spellEnd"/>
      <w:r w:rsidR="009B2ABB" w:rsidRPr="001147C0">
        <w:rPr>
          <w:rFonts w:asciiTheme="minorHAnsi" w:hAnsiTheme="minorHAnsi" w:cstheme="minorHAnsi"/>
          <w:bCs/>
        </w:rPr>
        <w:t xml:space="preserve"> usług, rozwój środowiskowych form wsparcia oraz systemowe rozwiązania umożliwiające życie w społeczności lokalnej niezależnie od sprawności. Strategia Rozwiązywania Problemów Społecznych Miasta Zakopane na lata 2026–2030 jest z nią spójna we wszystkich pięciu obszarach priorytetowych, które dotyczą zwiększania udziału rodzin i rodzinnych form pieczy zastępczej w opiece i wychowaniu dzieci, budowy trwałego systemu usług dla osób potrzebujących wsparcia w codziennym funkcjonowaniu, wsparcia osób z zaburzeniami psychicznymi, przeciwdziałania bezdomności oraz włączenia społecznego osób z niepełnosprawnościami. Kierunki interwencji lokalnej obejmują rozwój usług środowiskowych dla dzieci i rodzin, wsparcie samodzielności osób starszych i niepełnosprawnych, koordynację i standaryzację usług społecznych, rozwój kadr oraz prospołeczną politykę mieszkaniową jako istotny instrument integracji, aktywizacji i usamodzielniania.</w:t>
      </w:r>
    </w:p>
    <w:p w14:paraId="4E262008" w14:textId="6CB35D1B" w:rsidR="00AE3CA1" w:rsidRPr="001147C0" w:rsidRDefault="00174E76" w:rsidP="00AE3CA1">
      <w:pPr>
        <w:pStyle w:val="Akapitzlist"/>
        <w:numPr>
          <w:ilvl w:val="0"/>
          <w:numId w:val="1"/>
        </w:numPr>
        <w:spacing w:after="120"/>
        <w:contextualSpacing w:val="0"/>
        <w:jc w:val="both"/>
        <w:rPr>
          <w:rFonts w:asciiTheme="minorHAnsi" w:hAnsiTheme="minorHAnsi" w:cstheme="minorHAnsi"/>
          <w:bCs/>
        </w:rPr>
      </w:pPr>
      <w:bookmarkStart w:id="121" w:name="_Hlk214267695"/>
      <w:r w:rsidRPr="001147C0">
        <w:rPr>
          <w:rFonts w:asciiTheme="minorHAnsi" w:hAnsiTheme="minorHAnsi" w:cstheme="minorHAnsi"/>
          <w:bCs/>
        </w:rPr>
        <w:t xml:space="preserve">Strategia na rzecz Osób z Niepełnosprawnościami </w:t>
      </w:r>
      <w:r w:rsidR="00022270" w:rsidRPr="001147C0">
        <w:rPr>
          <w:rFonts w:asciiTheme="minorHAnsi" w:hAnsiTheme="minorHAnsi" w:cstheme="minorHAnsi"/>
          <w:bCs/>
        </w:rPr>
        <w:t>na lata 2021-</w:t>
      </w:r>
      <w:r w:rsidRPr="001147C0">
        <w:rPr>
          <w:rFonts w:asciiTheme="minorHAnsi" w:hAnsiTheme="minorHAnsi" w:cstheme="minorHAnsi"/>
          <w:bCs/>
        </w:rPr>
        <w:t xml:space="preserve">2030, </w:t>
      </w:r>
      <w:r w:rsidR="00AE3CA1" w:rsidRPr="001147C0">
        <w:rPr>
          <w:rFonts w:asciiTheme="minorHAnsi" w:hAnsiTheme="minorHAnsi" w:cstheme="minorHAnsi"/>
          <w:bCs/>
        </w:rPr>
        <w:t>będąca kluczowym dokumentem krajowej polityki publicznej, wyznaczającym długofalowe kierunki działań państwa na rzecz pełnego włączenia osób z niepełnosprawnościami w życie społeczne, zawodowe i obywatelskie. Jej założenia odnoszą się bezpośrednio do realizacji praw wynikających z Konwencji ONZ o prawach osób niepełnosprawnych, ze szczególnym uwzględnieniem zasady niezależnego życia, równości szans oraz pełnego i skutecznego uczestnictwa w społeczeństwie. Strategia Rozwiązywania Problemów Społecznych Miasta Zakopane na lata 2026–2030 pozostaje spójna z celami tego dokumentu, rozwijając działania w obszarach priorytetowych, obejmujących m.in. zapewnienie dostępności usług i przestrzeni publicznej, wsparcie edukacji i aktywizacji zawodowej, poprawę warunków życia i ochrony socjalnej, wzmacnianie zdrowia oraz świadomości społecznej odnośnie niepełnosprawności, a także koordynację lokalnych polityk na rzecz osób z niepełnosprawnościami.</w:t>
      </w:r>
    </w:p>
    <w:p w14:paraId="5CE4EEE0" w14:textId="08ED49A6" w:rsidR="00AE3CA1" w:rsidRPr="001147C0" w:rsidRDefault="009F384B" w:rsidP="008209A9">
      <w:pPr>
        <w:pStyle w:val="Akapitzlist"/>
        <w:numPr>
          <w:ilvl w:val="0"/>
          <w:numId w:val="1"/>
        </w:numPr>
        <w:spacing w:after="120"/>
        <w:ind w:hanging="357"/>
        <w:contextualSpacing w:val="0"/>
        <w:jc w:val="both"/>
        <w:rPr>
          <w:rFonts w:asciiTheme="minorHAnsi" w:hAnsiTheme="minorHAnsi" w:cstheme="minorHAnsi"/>
          <w:bCs/>
        </w:rPr>
      </w:pPr>
      <w:r w:rsidRPr="001147C0">
        <w:rPr>
          <w:rFonts w:asciiTheme="minorHAnsi" w:hAnsiTheme="minorHAnsi" w:cstheme="minorHAnsi"/>
          <w:bCs/>
        </w:rPr>
        <w:t xml:space="preserve">Polityka społeczna wobec osób starszych 2030. Bezpieczeństwo – Uczestnictwo – Solidarność, </w:t>
      </w:r>
      <w:r w:rsidR="00AE3CA1" w:rsidRPr="001147C0">
        <w:rPr>
          <w:rFonts w:asciiTheme="minorHAnsi" w:hAnsiTheme="minorHAnsi" w:cstheme="minorHAnsi"/>
          <w:bCs/>
        </w:rPr>
        <w:t>wyznaczająca kompleksowe kierunki interwencji w odniesieniu do sytuacji osób starszych, w tym osób niesamodzielnych, dotycząca kluczowych aspektów ich bezpieczeństwa, dobrostanu i jakości życia. Dokument podkreśla znaczenie wsparcia w codziennym funkcjonowaniu, profilaktyki zdrowotnej, przeciwdziałania samotności oraz promocji aktywnego uczestnictwa seniorów w życiu społecznym. Strategia Rozwiązywania Problemów Społecznych Miasta Zakopane na lata 2026–2030 wpisuje się w założenia tego dokumentu, szczególnie w obszarach związanych z kształtowaniem pozytywnego wizerunku osób starszych i samej starości, wzmacnianiem samodzielności i sprawczości seniorów, rozwojem usług społecznych i środowiskowych, edukacją i aktywizacją, a także dostosowaniem infrastruktury oraz lokalnej oferty usług do potrzeb i możliwości tej grupy mieszkańców.</w:t>
      </w:r>
    </w:p>
    <w:p w14:paraId="1BC86DCD" w14:textId="679955FF" w:rsidR="00AE3CA1" w:rsidRPr="001147C0" w:rsidRDefault="001E4B16" w:rsidP="00AE3CA1">
      <w:pPr>
        <w:pStyle w:val="Akapitzlist"/>
        <w:numPr>
          <w:ilvl w:val="0"/>
          <w:numId w:val="1"/>
        </w:numPr>
        <w:spacing w:after="120"/>
        <w:contextualSpacing w:val="0"/>
        <w:jc w:val="both"/>
        <w:rPr>
          <w:rFonts w:asciiTheme="minorHAnsi" w:hAnsiTheme="minorHAnsi" w:cstheme="minorHAnsi"/>
          <w:bCs/>
        </w:rPr>
      </w:pPr>
      <w:r w:rsidRPr="001147C0">
        <w:rPr>
          <w:rFonts w:asciiTheme="minorHAnsi" w:hAnsiTheme="minorHAnsi" w:cstheme="minorHAnsi"/>
          <w:bCs/>
        </w:rPr>
        <w:lastRenderedPageBreak/>
        <w:t xml:space="preserve">Strategia Rozwoju Województwa „Małopolska 2030”, </w:t>
      </w:r>
      <w:bookmarkEnd w:id="121"/>
      <w:r w:rsidR="00AE3CA1" w:rsidRPr="001147C0">
        <w:rPr>
          <w:rFonts w:asciiTheme="minorHAnsi" w:hAnsiTheme="minorHAnsi" w:cstheme="minorHAnsi"/>
          <w:bCs/>
        </w:rPr>
        <w:t>zogniskowana na osiągnięcie zrównoważonego rozwoju regionu w wymiarze społecznym, gospodarczym, środowiskowym i terytorialnym, akcentująca kluczową rolę rodziny jako podstawowej komórki społecznej. Dokument określa kierunki polityki regionalnej wspierającej spójność społeczną, wysoki poziom jakości życia, rozwój zasobów ludzkich oraz poprawę dostępności usług publicznych. Strategia Rozwiązywania Problemów Społecznych Miasta Zakopane na lata 2026–2030 pozostaje w pełnej zgodności z priorytetami Małopolski 2030, szczególnie w zakresie rozwoju społecznie wrażliwego i prorodzinnego. Obejmuje to działania ukierunkowane na pomoc społeczną, ochronę zdrowia, bezpieczeństwo, kulturę i dziedzictwo, sport i rekreację, edukację oraz rynek pracy – obszary kluczowe dla poprawy jakości życia mieszkańców. Ponadto dokument lokalny nawiązuje do celów dotyczących zarządzania strategicznego oraz zrównoważonego i trwałego rozwoju, podkreślając znaczenie współpracy i efektywnego wykorzystania zasobów terytorialnych.</w:t>
      </w:r>
    </w:p>
    <w:p w14:paraId="14C34A7E" w14:textId="5F625823" w:rsidR="00AE3CA1" w:rsidRPr="001147C0" w:rsidRDefault="00E85E21" w:rsidP="00AE3CA1">
      <w:pPr>
        <w:pStyle w:val="Akapitzlist"/>
        <w:numPr>
          <w:ilvl w:val="0"/>
          <w:numId w:val="1"/>
        </w:numPr>
        <w:spacing w:after="120"/>
        <w:ind w:hanging="357"/>
        <w:contextualSpacing w:val="0"/>
        <w:jc w:val="both"/>
        <w:rPr>
          <w:rFonts w:asciiTheme="minorHAnsi" w:hAnsiTheme="minorHAnsi" w:cstheme="minorHAnsi"/>
          <w:bCs/>
        </w:rPr>
      </w:pPr>
      <w:bookmarkStart w:id="122" w:name="_Hlk214268788"/>
      <w:r w:rsidRPr="001147C0">
        <w:rPr>
          <w:rFonts w:asciiTheme="minorHAnsi" w:hAnsiTheme="minorHAnsi" w:cstheme="minorHAnsi"/>
          <w:bCs/>
        </w:rPr>
        <w:t xml:space="preserve">Strategia Rozwiązywania Problemów Społecznych dla Powiatu </w:t>
      </w:r>
      <w:r w:rsidR="00B5451D" w:rsidRPr="001147C0">
        <w:rPr>
          <w:rFonts w:asciiTheme="minorHAnsi" w:hAnsiTheme="minorHAnsi" w:cstheme="minorHAnsi"/>
          <w:bCs/>
        </w:rPr>
        <w:t>Tatrzańskiego</w:t>
      </w:r>
      <w:r w:rsidRPr="001147C0">
        <w:rPr>
          <w:rFonts w:asciiTheme="minorHAnsi" w:hAnsiTheme="minorHAnsi" w:cstheme="minorHAnsi"/>
          <w:bCs/>
        </w:rPr>
        <w:t xml:space="preserve"> na lata 20</w:t>
      </w:r>
      <w:r w:rsidR="00B5451D" w:rsidRPr="001147C0">
        <w:rPr>
          <w:rFonts w:asciiTheme="minorHAnsi" w:hAnsiTheme="minorHAnsi" w:cstheme="minorHAnsi"/>
          <w:bCs/>
        </w:rPr>
        <w:t>21</w:t>
      </w:r>
      <w:r w:rsidRPr="001147C0">
        <w:rPr>
          <w:rFonts w:asciiTheme="minorHAnsi" w:hAnsiTheme="minorHAnsi" w:cstheme="minorHAnsi"/>
          <w:bCs/>
        </w:rPr>
        <w:t>-20</w:t>
      </w:r>
      <w:r w:rsidR="00B5451D" w:rsidRPr="001147C0">
        <w:rPr>
          <w:rFonts w:asciiTheme="minorHAnsi" w:hAnsiTheme="minorHAnsi" w:cstheme="minorHAnsi"/>
          <w:bCs/>
        </w:rPr>
        <w:t>30</w:t>
      </w:r>
      <w:r w:rsidR="00535D90" w:rsidRPr="001147C0">
        <w:rPr>
          <w:rFonts w:asciiTheme="minorHAnsi" w:hAnsiTheme="minorHAnsi" w:cstheme="minorHAnsi"/>
          <w:bCs/>
        </w:rPr>
        <w:t xml:space="preserve">, </w:t>
      </w:r>
      <w:r w:rsidR="00AE3CA1" w:rsidRPr="001147C0">
        <w:rPr>
          <w:rFonts w:asciiTheme="minorHAnsi" w:hAnsiTheme="minorHAnsi" w:cstheme="minorHAnsi"/>
          <w:bCs/>
        </w:rPr>
        <w:t>ukierunkowana na zapewnienie mieszkańcom wysokiej jakości życia, dostępu do kompleksowego i skutecznego wsparcia, na wzmacnianie rodzin oraz integrację i aktywizację grup zagrożonych marginalizacja i wykluczeniem, stanowiącą istotny punkt odniesienia dla działań prowadzonych na poziomie gminnym. Dokument koncentruje się na budowaniu spójnego systemu wsparcia społecznego, obejmującego zarówno profilaktykę, jak i</w:t>
      </w:r>
      <w:r w:rsidR="006B39D8" w:rsidRPr="001147C0">
        <w:rPr>
          <w:rFonts w:asciiTheme="minorHAnsi" w:hAnsiTheme="minorHAnsi" w:cstheme="minorHAnsi"/>
          <w:bCs/>
        </w:rPr>
        <w:t> </w:t>
      </w:r>
      <w:r w:rsidR="00AE3CA1" w:rsidRPr="001147C0">
        <w:rPr>
          <w:rFonts w:asciiTheme="minorHAnsi" w:hAnsiTheme="minorHAnsi" w:cstheme="minorHAnsi"/>
          <w:bCs/>
        </w:rPr>
        <w:t>interwencję, uwzględniając potrzebę koordynacji działań różnych podmiotów. Strategia Rozwiązywania Problemów Społecznych Miasta Zakopane na lata 2026–2030 pozostaje w</w:t>
      </w:r>
      <w:r w:rsidR="006B39D8" w:rsidRPr="001147C0">
        <w:rPr>
          <w:rFonts w:asciiTheme="minorHAnsi" w:hAnsiTheme="minorHAnsi" w:cstheme="minorHAnsi"/>
          <w:bCs/>
        </w:rPr>
        <w:t> </w:t>
      </w:r>
      <w:r w:rsidR="00AE3CA1" w:rsidRPr="001147C0">
        <w:rPr>
          <w:rFonts w:asciiTheme="minorHAnsi" w:hAnsiTheme="minorHAnsi" w:cstheme="minorHAnsi"/>
          <w:bCs/>
        </w:rPr>
        <w:t>pełnej zgodności z pięcioma celami strategicznymi wyznaczonymi na poziomie powiatowym, dotyczącymi efektywnego wspierania rodzin, poprawy jakości życia osób starszych i</w:t>
      </w:r>
      <w:r w:rsidR="006B39D8" w:rsidRPr="001147C0">
        <w:rPr>
          <w:rFonts w:asciiTheme="minorHAnsi" w:hAnsiTheme="minorHAnsi" w:cstheme="minorHAnsi"/>
          <w:bCs/>
        </w:rPr>
        <w:t> </w:t>
      </w:r>
      <w:r w:rsidR="00AE3CA1" w:rsidRPr="001147C0">
        <w:rPr>
          <w:rFonts w:asciiTheme="minorHAnsi" w:hAnsiTheme="minorHAnsi" w:cstheme="minorHAnsi"/>
          <w:bCs/>
        </w:rPr>
        <w:t>z</w:t>
      </w:r>
      <w:r w:rsidR="006B39D8" w:rsidRPr="001147C0">
        <w:rPr>
          <w:rFonts w:asciiTheme="minorHAnsi" w:hAnsiTheme="minorHAnsi" w:cstheme="minorHAnsi"/>
          <w:bCs/>
        </w:rPr>
        <w:t> </w:t>
      </w:r>
      <w:r w:rsidR="00AE3CA1" w:rsidRPr="001147C0">
        <w:rPr>
          <w:rFonts w:asciiTheme="minorHAnsi" w:hAnsiTheme="minorHAnsi" w:cstheme="minorHAnsi"/>
          <w:bCs/>
        </w:rPr>
        <w:t>niepełnosprawnościami, przeciwdziałania przemocy i udzielania pomocy osobom jej doświadczającym, aktywizacji osób pozostających bez pracy oraz ograniczania marginalizacji społecznej i ryzyka ubóstwa. Spójność występuje zarówno na poziomie celów, jak i szczegółowych kierunków działań, co sprzyja tworzeniu zintegrowanego, lokalnego systemu wsparcia społecznego.</w:t>
      </w:r>
    </w:p>
    <w:p w14:paraId="63333927" w14:textId="3C00745D" w:rsidR="00AE3CA1" w:rsidRPr="001147C0" w:rsidRDefault="00CF4283" w:rsidP="0033186C">
      <w:pPr>
        <w:pStyle w:val="Akapitzlist"/>
        <w:numPr>
          <w:ilvl w:val="0"/>
          <w:numId w:val="1"/>
        </w:numPr>
        <w:spacing w:after="120"/>
        <w:contextualSpacing w:val="0"/>
        <w:jc w:val="both"/>
        <w:rPr>
          <w:rFonts w:asciiTheme="minorHAnsi" w:hAnsiTheme="minorHAnsi" w:cstheme="minorHAnsi"/>
          <w:bCs/>
        </w:rPr>
      </w:pPr>
      <w:r w:rsidRPr="001147C0">
        <w:rPr>
          <w:rFonts w:asciiTheme="minorHAnsi" w:hAnsiTheme="minorHAnsi" w:cstheme="minorHAnsi"/>
          <w:bCs/>
        </w:rPr>
        <w:t>Strategia Zintegrowanych Inwestycji Terytorialnych Podhalańskiego Obszaru Podhalańskiego na lata 2021-2027,</w:t>
      </w:r>
      <w:r w:rsidR="00AE3CA1" w:rsidRPr="001147C0">
        <w:rPr>
          <w:rFonts w:asciiTheme="minorHAnsi" w:hAnsiTheme="minorHAnsi" w:cstheme="minorHAnsi"/>
          <w:bCs/>
        </w:rPr>
        <w:t xml:space="preserve"> będąca kluczowym dokumentem planistycznym dla trzynastu samorządów Podhala, w tym Zakopanego, określająca wspólne cele rozwojowe, obszary interwencji oraz priorytety inwestycyjne, umożliwiająca jednocześnie skuteczne pozyskiwanie środków zewnętrznych na projekty o znaczeniu ponadlokalnym. Dokument ten wyznacza kierunki działań w obszarach społecznym, gospodarczym i środowiskowym, ze szczególnym uwzględnieniem poprawy jakości infrastruktury i usług publicznych oraz rozwijania współpracy samorządowej. Strategia Rozwiązywania Problemów Społecznych Miasta Zakopane na lata 2026–2030 wpisuje się w cele Strategii ZIT, zwłaszcza obejmujące rozwój oferty w zakresie oświaty i wychowania, wzmacnianie i rozwój usług społecznych oraz działań integracyjnych i aktywizacyjnych, budowanie kapitału społecznego oraz ożywienie sektora kultury, co manifestuje się poprzez przenikające się i uzupełniające przedsięwzięcia. Te wspólne priorytety przyczyniają się do wzmocnienia lokalnej i ponadlokalnej współpracy oraz stanowią podstawę dla planowania trwałego, zintegrowanego rozwoju społecznego miasta oraz całego Podhala.</w:t>
      </w:r>
    </w:p>
    <w:bookmarkEnd w:id="122"/>
    <w:p w14:paraId="2A22D8BE" w14:textId="322CFC53" w:rsidR="00E51095" w:rsidRPr="001147C0" w:rsidRDefault="00771D03" w:rsidP="005D3BE9">
      <w:pPr>
        <w:pStyle w:val="Akapitzlist"/>
        <w:numPr>
          <w:ilvl w:val="0"/>
          <w:numId w:val="1"/>
        </w:numPr>
        <w:spacing w:after="120"/>
        <w:jc w:val="both"/>
        <w:rPr>
          <w:rFonts w:asciiTheme="minorHAnsi" w:hAnsiTheme="minorHAnsi" w:cstheme="minorHAnsi"/>
          <w:bCs/>
        </w:rPr>
      </w:pPr>
      <w:r w:rsidRPr="001147C0">
        <w:rPr>
          <w:rFonts w:asciiTheme="minorHAnsi" w:hAnsiTheme="minorHAnsi" w:cstheme="minorHAnsi"/>
          <w:bCs/>
        </w:rPr>
        <w:lastRenderedPageBreak/>
        <w:t xml:space="preserve">Strategia </w:t>
      </w:r>
      <w:r w:rsidR="009A11E9" w:rsidRPr="001147C0">
        <w:rPr>
          <w:rFonts w:asciiTheme="minorHAnsi" w:hAnsiTheme="minorHAnsi" w:cstheme="minorHAnsi"/>
          <w:bCs/>
        </w:rPr>
        <w:t>Rozwoju Miasta Zakopane</w:t>
      </w:r>
      <w:r w:rsidR="00535D90" w:rsidRPr="001147C0">
        <w:rPr>
          <w:rFonts w:asciiTheme="minorHAnsi" w:hAnsiTheme="minorHAnsi" w:cstheme="minorHAnsi"/>
          <w:bCs/>
        </w:rPr>
        <w:t xml:space="preserve">, </w:t>
      </w:r>
      <w:r w:rsidRPr="001147C0">
        <w:rPr>
          <w:rFonts w:asciiTheme="minorHAnsi" w:hAnsiTheme="minorHAnsi" w:cstheme="minorHAnsi"/>
          <w:bCs/>
        </w:rPr>
        <w:t>wyznaczając</w:t>
      </w:r>
      <w:r w:rsidR="0038420E" w:rsidRPr="001147C0">
        <w:rPr>
          <w:rFonts w:asciiTheme="minorHAnsi" w:hAnsiTheme="minorHAnsi" w:cstheme="minorHAnsi"/>
          <w:bCs/>
        </w:rPr>
        <w:t>a</w:t>
      </w:r>
      <w:r w:rsidRPr="001147C0">
        <w:rPr>
          <w:rFonts w:asciiTheme="minorHAnsi" w:hAnsiTheme="minorHAnsi" w:cstheme="minorHAnsi"/>
          <w:bCs/>
        </w:rPr>
        <w:t xml:space="preserve"> najważniejsze obszary, cele</w:t>
      </w:r>
      <w:r w:rsidR="005D3BE9" w:rsidRPr="001147C0">
        <w:rPr>
          <w:rFonts w:asciiTheme="minorHAnsi" w:hAnsiTheme="minorHAnsi" w:cstheme="minorHAnsi"/>
          <w:bCs/>
        </w:rPr>
        <w:t xml:space="preserve"> i</w:t>
      </w:r>
      <w:r w:rsidR="009A11E9" w:rsidRPr="001147C0">
        <w:rPr>
          <w:rFonts w:asciiTheme="minorHAnsi" w:hAnsiTheme="minorHAnsi" w:cstheme="minorHAnsi"/>
          <w:bCs/>
        </w:rPr>
        <w:t> </w:t>
      </w:r>
      <w:r w:rsidRPr="001147C0">
        <w:rPr>
          <w:rFonts w:asciiTheme="minorHAnsi" w:hAnsiTheme="minorHAnsi" w:cstheme="minorHAnsi"/>
          <w:bCs/>
        </w:rPr>
        <w:t xml:space="preserve">kierunki </w:t>
      </w:r>
      <w:r w:rsidR="005D3BE9" w:rsidRPr="001147C0">
        <w:rPr>
          <w:rFonts w:asciiTheme="minorHAnsi" w:hAnsiTheme="minorHAnsi" w:cstheme="minorHAnsi"/>
          <w:bCs/>
        </w:rPr>
        <w:t>działań</w:t>
      </w:r>
      <w:r w:rsidRPr="001147C0">
        <w:rPr>
          <w:rFonts w:asciiTheme="minorHAnsi" w:hAnsiTheme="minorHAnsi" w:cstheme="minorHAnsi"/>
          <w:bCs/>
        </w:rPr>
        <w:t>, a także metody weryfikacji osiąganych rezultatów polityki rozwoju, prowadzonej w</w:t>
      </w:r>
      <w:r w:rsidR="00D01C52" w:rsidRPr="001147C0">
        <w:rPr>
          <w:rFonts w:asciiTheme="minorHAnsi" w:hAnsiTheme="minorHAnsi" w:cstheme="minorHAnsi"/>
          <w:bCs/>
        </w:rPr>
        <w:t> </w:t>
      </w:r>
      <w:r w:rsidRPr="001147C0">
        <w:rPr>
          <w:rFonts w:asciiTheme="minorHAnsi" w:hAnsiTheme="minorHAnsi" w:cstheme="minorHAnsi"/>
          <w:bCs/>
        </w:rPr>
        <w:t>przestrzeni gminy</w:t>
      </w:r>
      <w:r w:rsidR="0038420E" w:rsidRPr="001147C0">
        <w:rPr>
          <w:rFonts w:asciiTheme="minorHAnsi" w:hAnsiTheme="minorHAnsi" w:cstheme="minorHAnsi"/>
          <w:bCs/>
        </w:rPr>
        <w:t xml:space="preserve"> w perspektywie długofalowej</w:t>
      </w:r>
      <w:r w:rsidR="00535D90" w:rsidRPr="001147C0">
        <w:rPr>
          <w:rFonts w:asciiTheme="minorHAnsi" w:hAnsiTheme="minorHAnsi" w:cstheme="minorHAnsi"/>
          <w:bCs/>
        </w:rPr>
        <w:t>.</w:t>
      </w:r>
      <w:r w:rsidR="00C45C61" w:rsidRPr="001147C0">
        <w:rPr>
          <w:rFonts w:asciiTheme="minorHAnsi" w:hAnsiTheme="minorHAnsi" w:cstheme="minorHAnsi"/>
          <w:bCs/>
        </w:rPr>
        <w:t xml:space="preserve"> </w:t>
      </w:r>
      <w:r w:rsidR="007A22A8" w:rsidRPr="001147C0">
        <w:rPr>
          <w:rFonts w:asciiTheme="minorHAnsi" w:hAnsiTheme="minorHAnsi" w:cstheme="minorHAnsi"/>
          <w:bCs/>
        </w:rPr>
        <w:t xml:space="preserve">Strategii Rozwiązywania Problemów Społecznych </w:t>
      </w:r>
      <w:r w:rsidR="009A11E9" w:rsidRPr="001147C0">
        <w:rPr>
          <w:rFonts w:asciiTheme="minorHAnsi" w:hAnsiTheme="minorHAnsi" w:cstheme="minorHAnsi"/>
        </w:rPr>
        <w:t>Miasta Zakopane na lata 2026-2030</w:t>
      </w:r>
      <w:r w:rsidR="00C45C61" w:rsidRPr="001147C0">
        <w:rPr>
          <w:rFonts w:asciiTheme="minorHAnsi" w:hAnsiTheme="minorHAnsi" w:cstheme="minorHAnsi"/>
          <w:bCs/>
        </w:rPr>
        <w:t xml:space="preserve"> </w:t>
      </w:r>
      <w:r w:rsidR="005D3BE9" w:rsidRPr="001147C0">
        <w:rPr>
          <w:rFonts w:asciiTheme="minorHAnsi" w:hAnsiTheme="minorHAnsi" w:cstheme="minorHAnsi"/>
          <w:bCs/>
        </w:rPr>
        <w:t>jest dokumentem wykonawczym dla strategii gminnej</w:t>
      </w:r>
      <w:r w:rsidR="009A11E9" w:rsidRPr="001147C0">
        <w:rPr>
          <w:rFonts w:asciiTheme="minorHAnsi" w:hAnsiTheme="minorHAnsi" w:cstheme="minorHAnsi"/>
          <w:bCs/>
        </w:rPr>
        <w:t xml:space="preserve">, w szczególności w zakresie </w:t>
      </w:r>
      <w:r w:rsidR="00D01C52" w:rsidRPr="001147C0">
        <w:rPr>
          <w:rFonts w:asciiTheme="minorHAnsi" w:hAnsiTheme="minorHAnsi" w:cstheme="minorHAnsi"/>
          <w:bCs/>
        </w:rPr>
        <w:t xml:space="preserve">polityki </w:t>
      </w:r>
      <w:r w:rsidR="009A11E9" w:rsidRPr="001147C0">
        <w:rPr>
          <w:rFonts w:asciiTheme="minorHAnsi" w:hAnsiTheme="minorHAnsi" w:cstheme="minorHAnsi"/>
          <w:bCs/>
        </w:rPr>
        <w:t xml:space="preserve">aktywizacji i </w:t>
      </w:r>
      <w:r w:rsidR="00D01C52" w:rsidRPr="001147C0">
        <w:rPr>
          <w:rFonts w:asciiTheme="minorHAnsi" w:hAnsiTheme="minorHAnsi" w:cstheme="minorHAnsi"/>
          <w:bCs/>
        </w:rPr>
        <w:t xml:space="preserve">włączenia społecznego, </w:t>
      </w:r>
      <w:r w:rsidR="009A11E9" w:rsidRPr="001147C0">
        <w:rPr>
          <w:rFonts w:asciiTheme="minorHAnsi" w:hAnsiTheme="minorHAnsi" w:cstheme="minorHAnsi"/>
          <w:bCs/>
        </w:rPr>
        <w:t>profilaktyki i</w:t>
      </w:r>
      <w:r w:rsidR="0038420E" w:rsidRPr="001147C0">
        <w:rPr>
          <w:rFonts w:asciiTheme="minorHAnsi" w:hAnsiTheme="minorHAnsi" w:cstheme="minorHAnsi"/>
          <w:bCs/>
        </w:rPr>
        <w:t> </w:t>
      </w:r>
      <w:r w:rsidR="009A11E9" w:rsidRPr="001147C0">
        <w:rPr>
          <w:rFonts w:asciiTheme="minorHAnsi" w:hAnsiTheme="minorHAnsi" w:cstheme="minorHAnsi"/>
          <w:bCs/>
        </w:rPr>
        <w:t xml:space="preserve">ochrony zdrowia, oświaty i wychowania oraz </w:t>
      </w:r>
      <w:r w:rsidR="00D01C52" w:rsidRPr="001147C0">
        <w:rPr>
          <w:rFonts w:asciiTheme="minorHAnsi" w:hAnsiTheme="minorHAnsi" w:cstheme="minorHAnsi"/>
          <w:bCs/>
        </w:rPr>
        <w:t>porządku i bezpieczeństwa publicznego</w:t>
      </w:r>
      <w:r w:rsidR="005D3BE9" w:rsidRPr="001147C0">
        <w:rPr>
          <w:rFonts w:asciiTheme="minorHAnsi" w:hAnsiTheme="minorHAnsi" w:cstheme="minorHAnsi"/>
          <w:bCs/>
        </w:rPr>
        <w:t>.</w:t>
      </w:r>
    </w:p>
    <w:p w14:paraId="1613FEF9" w14:textId="2C31DDD7" w:rsidR="00EE5BFF" w:rsidRPr="001147C0" w:rsidRDefault="00EE5BFF" w:rsidP="007A22A8">
      <w:pPr>
        <w:spacing w:after="120"/>
        <w:jc w:val="both"/>
        <w:rPr>
          <w:rFonts w:cstheme="minorHAnsi"/>
        </w:rPr>
      </w:pPr>
      <w:r w:rsidRPr="001147C0">
        <w:rPr>
          <w:rFonts w:cstheme="minorHAnsi"/>
        </w:rPr>
        <w:br w:type="page"/>
      </w:r>
    </w:p>
    <w:p w14:paraId="18295972" w14:textId="2080743A" w:rsidR="00B375D1" w:rsidRPr="001147C0" w:rsidRDefault="00B375D1" w:rsidP="00CA5FF2">
      <w:pPr>
        <w:pStyle w:val="Nagwek1"/>
        <w:spacing w:before="0" w:after="120"/>
        <w:jc w:val="both"/>
        <w:rPr>
          <w:rFonts w:asciiTheme="minorHAnsi" w:hAnsiTheme="minorHAnsi" w:cstheme="minorHAnsi"/>
        </w:rPr>
      </w:pPr>
      <w:bookmarkStart w:id="123" w:name="_Toc214325574"/>
      <w:r w:rsidRPr="001147C0">
        <w:rPr>
          <w:rFonts w:asciiTheme="minorHAnsi" w:hAnsiTheme="minorHAnsi" w:cstheme="minorHAnsi"/>
        </w:rPr>
        <w:lastRenderedPageBreak/>
        <w:t xml:space="preserve">SYSTEM WDRAŻANIA, MONITOROWANIA, </w:t>
      </w:r>
      <w:r w:rsidR="00871B28" w:rsidRPr="001147C0">
        <w:rPr>
          <w:rFonts w:asciiTheme="minorHAnsi" w:hAnsiTheme="minorHAnsi" w:cstheme="minorHAnsi"/>
        </w:rPr>
        <w:t>OCENY</w:t>
      </w:r>
      <w:r w:rsidRPr="001147C0">
        <w:rPr>
          <w:rFonts w:asciiTheme="minorHAnsi" w:hAnsiTheme="minorHAnsi" w:cstheme="minorHAnsi"/>
        </w:rPr>
        <w:t xml:space="preserve"> I AKTUALIZACJI STRATEGII ROZWIĄZYWANIA PROBLEMÓW SPOŁECZNYCH</w:t>
      </w:r>
      <w:r w:rsidR="00CA5FF2" w:rsidRPr="001147C0">
        <w:rPr>
          <w:rFonts w:asciiTheme="minorHAnsi" w:hAnsiTheme="minorHAnsi" w:cstheme="minorHAnsi"/>
        </w:rPr>
        <w:t xml:space="preserve"> </w:t>
      </w:r>
      <w:r w:rsidR="008D287E" w:rsidRPr="001147C0">
        <w:rPr>
          <w:rFonts w:asciiTheme="minorHAnsi" w:hAnsiTheme="minorHAnsi" w:cstheme="minorHAnsi"/>
        </w:rPr>
        <w:t>MIASTA ZAKOPANE NA LATA 2026-2030</w:t>
      </w:r>
      <w:bookmarkEnd w:id="123"/>
    </w:p>
    <w:p w14:paraId="05592CBB" w14:textId="77777777" w:rsidR="004B2E37" w:rsidRPr="001147C0" w:rsidRDefault="004B2E37" w:rsidP="00D2778F">
      <w:pPr>
        <w:spacing w:after="100"/>
        <w:jc w:val="both"/>
        <w:rPr>
          <w:rFonts w:cstheme="minorHAnsi"/>
          <w:b/>
        </w:rPr>
      </w:pPr>
      <w:r w:rsidRPr="001147C0">
        <w:rPr>
          <w:rFonts w:cstheme="minorHAnsi"/>
          <w:b/>
        </w:rPr>
        <w:t>System wdrażania</w:t>
      </w:r>
    </w:p>
    <w:p w14:paraId="5091855B" w14:textId="527D078A" w:rsidR="00397959" w:rsidRPr="001147C0" w:rsidRDefault="00B54902" w:rsidP="00D2778F">
      <w:pPr>
        <w:spacing w:after="100"/>
        <w:jc w:val="both"/>
        <w:rPr>
          <w:rFonts w:cstheme="minorHAnsi"/>
          <w:szCs w:val="24"/>
        </w:rPr>
      </w:pPr>
      <w:r w:rsidRPr="001147C0">
        <w:rPr>
          <w:rFonts w:cstheme="minorHAnsi"/>
          <w:szCs w:val="24"/>
        </w:rPr>
        <w:t xml:space="preserve">Wdrażanie </w:t>
      </w:r>
      <w:r w:rsidRPr="001147C0">
        <w:rPr>
          <w:rFonts w:cstheme="minorHAnsi"/>
        </w:rPr>
        <w:t xml:space="preserve">Strategii Rozwiązywania Problemów Społecznych Miasta Zakopane na lata 2026-2030 </w:t>
      </w:r>
      <w:r w:rsidRPr="001147C0">
        <w:rPr>
          <w:rFonts w:cstheme="minorHAnsi"/>
          <w:szCs w:val="24"/>
        </w:rPr>
        <w:t>odbywa się w oparciu o podejście partnerskie</w:t>
      </w:r>
      <w:r w:rsidR="00804B7D" w:rsidRPr="001147C0">
        <w:rPr>
          <w:rFonts w:cstheme="minorHAnsi"/>
          <w:szCs w:val="24"/>
        </w:rPr>
        <w:t xml:space="preserve">, </w:t>
      </w:r>
      <w:r w:rsidRPr="001147C0">
        <w:rPr>
          <w:rFonts w:cstheme="minorHAnsi"/>
          <w:szCs w:val="24"/>
        </w:rPr>
        <w:t xml:space="preserve">ciągłość działań oraz elastyczne dostosowywanie interwencji do zmieniających się uwarunkowań. </w:t>
      </w:r>
      <w:r w:rsidR="00804B7D" w:rsidRPr="001147C0">
        <w:rPr>
          <w:rFonts w:cstheme="minorHAnsi"/>
          <w:szCs w:val="24"/>
        </w:rPr>
        <w:t xml:space="preserve">Wiodącą rolą w tym zakresie pełni Miejski Ośrodek Pomocy Społecznej w Zakopanem (MOPS), </w:t>
      </w:r>
      <w:r w:rsidR="00804B7D" w:rsidRPr="001147C0">
        <w:rPr>
          <w:rFonts w:cstheme="minorHAnsi"/>
        </w:rPr>
        <w:t>zgodnie z założeniem, że skuteczność lokalnych działań profilaktycznych i pomocowych zależy od istnienia silnego ośrodka zarządzającego procesem</w:t>
      </w:r>
      <w:r w:rsidR="002706DA" w:rsidRPr="001147C0">
        <w:rPr>
          <w:rFonts w:cstheme="minorHAnsi"/>
        </w:rPr>
        <w:t>.</w:t>
      </w:r>
      <w:r w:rsidR="00804B7D" w:rsidRPr="001147C0">
        <w:rPr>
          <w:rFonts w:cstheme="minorHAnsi"/>
        </w:rPr>
        <w:t xml:space="preserve"> </w:t>
      </w:r>
      <w:r w:rsidRPr="001147C0">
        <w:rPr>
          <w:rFonts w:cstheme="minorHAnsi"/>
          <w:szCs w:val="24"/>
        </w:rPr>
        <w:t xml:space="preserve">Kierunki interwencji przewidziane w planie operacyjnym strategii </w:t>
      </w:r>
      <w:r w:rsidR="005B1471" w:rsidRPr="001147C0">
        <w:rPr>
          <w:rFonts w:cstheme="minorHAnsi"/>
          <w:szCs w:val="24"/>
        </w:rPr>
        <w:t>s</w:t>
      </w:r>
      <w:r w:rsidR="008150EF" w:rsidRPr="001147C0">
        <w:rPr>
          <w:rFonts w:cstheme="minorHAnsi"/>
          <w:szCs w:val="24"/>
        </w:rPr>
        <w:t xml:space="preserve">ą realizowane w różnych okresach czasowych: </w:t>
      </w:r>
      <w:r w:rsidR="00397959" w:rsidRPr="001147C0">
        <w:rPr>
          <w:rFonts w:cstheme="minorHAnsi"/>
          <w:szCs w:val="24"/>
        </w:rPr>
        <w:t>od akcji jednorazowych, poprzez działania realizowane przez kilka tygodni, miesięcy, rok, kilka lat, aż do zadań ciągłych</w:t>
      </w:r>
      <w:r w:rsidR="00804B7D" w:rsidRPr="001147C0">
        <w:rPr>
          <w:rFonts w:cstheme="minorHAnsi"/>
          <w:szCs w:val="24"/>
        </w:rPr>
        <w:t>, przy zaangażowaniu różnych partnerów.</w:t>
      </w:r>
      <w:r w:rsidR="00397959" w:rsidRPr="001147C0">
        <w:rPr>
          <w:rFonts w:cstheme="minorHAnsi"/>
          <w:szCs w:val="24"/>
        </w:rPr>
        <w:t xml:space="preserve"> Wykorzyst</w:t>
      </w:r>
      <w:r w:rsidR="005B1471" w:rsidRPr="001147C0">
        <w:rPr>
          <w:rFonts w:cstheme="minorHAnsi"/>
          <w:szCs w:val="24"/>
        </w:rPr>
        <w:t xml:space="preserve">uje się </w:t>
      </w:r>
      <w:r w:rsidR="00397959" w:rsidRPr="001147C0">
        <w:rPr>
          <w:rFonts w:cstheme="minorHAnsi"/>
        </w:rPr>
        <w:t xml:space="preserve">przy tym zróżnicowane instrumenty, obejmujące narzędzia programowe i finansowe, jak </w:t>
      </w:r>
      <w:r w:rsidR="005B1471" w:rsidRPr="001147C0">
        <w:rPr>
          <w:rFonts w:cstheme="minorHAnsi"/>
        </w:rPr>
        <w:t xml:space="preserve">m.in. </w:t>
      </w:r>
      <w:r w:rsidR="00397959" w:rsidRPr="001147C0">
        <w:rPr>
          <w:rFonts w:cstheme="minorHAnsi"/>
        </w:rPr>
        <w:t>dokumenty branżowe uszczegóławiające priorytety oraz strategie postępowania w ramach konkretnych obszarów, uchwały budżetowe, projekty</w:t>
      </w:r>
      <w:r w:rsidR="005B1471" w:rsidRPr="001147C0">
        <w:rPr>
          <w:rFonts w:cstheme="minorHAnsi"/>
        </w:rPr>
        <w:t>, w tym współfinansowane ze środków zewnętrznych</w:t>
      </w:r>
      <w:r w:rsidR="00397959" w:rsidRPr="001147C0">
        <w:rPr>
          <w:rFonts w:cstheme="minorHAnsi"/>
        </w:rPr>
        <w:t>, porozumienia międzyorganizacyjne i międzysektorowe, w tym zlecanie realizacji zadań publicznych organizacjom pozarządowym.</w:t>
      </w:r>
    </w:p>
    <w:p w14:paraId="4915ABE5" w14:textId="4038A91C" w:rsidR="004B2E37" w:rsidRPr="001147C0" w:rsidRDefault="00B54902" w:rsidP="00D2778F">
      <w:pPr>
        <w:spacing w:after="100"/>
        <w:jc w:val="both"/>
        <w:rPr>
          <w:rFonts w:cstheme="minorHAnsi"/>
        </w:rPr>
      </w:pPr>
      <w:r w:rsidRPr="001147C0">
        <w:rPr>
          <w:rFonts w:cstheme="minorHAnsi"/>
        </w:rPr>
        <w:t xml:space="preserve">Instytucją wiodącą odpowiedzialną za kompleksowe zarządzanie wdrażaniem Strategii </w:t>
      </w:r>
      <w:r w:rsidR="00835BE7" w:rsidRPr="001147C0">
        <w:rPr>
          <w:rFonts w:cstheme="minorHAnsi"/>
        </w:rPr>
        <w:t xml:space="preserve">Rozwiązywania Problemów Społecznych </w:t>
      </w:r>
      <w:r w:rsidR="00AD2828" w:rsidRPr="001147C0">
        <w:rPr>
          <w:rFonts w:cstheme="minorHAnsi"/>
        </w:rPr>
        <w:t>Miasta Zakopane na lata 2026-2030</w:t>
      </w:r>
      <w:r w:rsidR="004B2E37" w:rsidRPr="001147C0">
        <w:rPr>
          <w:rFonts w:cstheme="minorHAnsi"/>
        </w:rPr>
        <w:t xml:space="preserve"> </w:t>
      </w:r>
      <w:r w:rsidR="00E67112" w:rsidRPr="001147C0">
        <w:rPr>
          <w:rFonts w:cstheme="minorHAnsi"/>
        </w:rPr>
        <w:t>pozostaje</w:t>
      </w:r>
      <w:r w:rsidR="004B2E37" w:rsidRPr="001147C0">
        <w:rPr>
          <w:rFonts w:cstheme="minorHAnsi"/>
        </w:rPr>
        <w:t xml:space="preserve"> </w:t>
      </w:r>
      <w:r w:rsidR="00E67112" w:rsidRPr="001147C0">
        <w:rPr>
          <w:rFonts w:cstheme="minorHAnsi"/>
        </w:rPr>
        <w:t xml:space="preserve">MOPS, który odpowiada za planowanie, organizowanie, realizację, monitorowanie i ocenę realizacji strategii, a także za inicjowanie współpracy i mobilizowanie lokalnych zasobów. Dyrektor MOPS, jako odpowiedzialna za kierowanie obszarem polityki społecznej w gminie, pełni jednocześnie funkcję osoby zarządzającej wdrażaniem strategii. </w:t>
      </w:r>
      <w:r w:rsidR="004B2E37" w:rsidRPr="001147C0">
        <w:rPr>
          <w:rFonts w:cstheme="minorHAnsi"/>
        </w:rPr>
        <w:t>Do</w:t>
      </w:r>
      <w:r w:rsidR="00E67112" w:rsidRPr="001147C0">
        <w:rPr>
          <w:rFonts w:cstheme="minorHAnsi"/>
        </w:rPr>
        <w:t xml:space="preserve"> zadań MOPS</w:t>
      </w:r>
      <w:r w:rsidR="004B2E37" w:rsidRPr="001147C0">
        <w:rPr>
          <w:rFonts w:cstheme="minorHAnsi"/>
        </w:rPr>
        <w:t xml:space="preserve"> należy w szczególności:</w:t>
      </w:r>
    </w:p>
    <w:p w14:paraId="6F67202B" w14:textId="4C0E1AAE" w:rsidR="00DE49A0" w:rsidRPr="001147C0" w:rsidRDefault="00DE49A0" w:rsidP="00D2778F">
      <w:pPr>
        <w:pStyle w:val="Akapitzlist"/>
        <w:numPr>
          <w:ilvl w:val="0"/>
          <w:numId w:val="3"/>
        </w:numPr>
        <w:spacing w:after="100"/>
        <w:ind w:left="714" w:hanging="357"/>
        <w:contextualSpacing w:val="0"/>
        <w:jc w:val="both"/>
        <w:rPr>
          <w:rFonts w:asciiTheme="minorHAnsi" w:hAnsiTheme="minorHAnsi" w:cstheme="minorHAnsi"/>
        </w:rPr>
      </w:pPr>
      <w:r w:rsidRPr="001147C0">
        <w:rPr>
          <w:rFonts w:asciiTheme="minorHAnsi" w:hAnsiTheme="minorHAnsi" w:cstheme="minorHAnsi"/>
        </w:rPr>
        <w:t>realizacja przypisanych mu kierunków interwencji,</w:t>
      </w:r>
    </w:p>
    <w:p w14:paraId="5F703F3D" w14:textId="774FF786" w:rsidR="004B2E37" w:rsidRPr="001147C0" w:rsidRDefault="004B2E37" w:rsidP="00D2778F">
      <w:pPr>
        <w:pStyle w:val="Akapitzlist"/>
        <w:numPr>
          <w:ilvl w:val="0"/>
          <w:numId w:val="3"/>
        </w:numPr>
        <w:spacing w:after="100"/>
        <w:ind w:left="714" w:hanging="357"/>
        <w:contextualSpacing w:val="0"/>
        <w:jc w:val="both"/>
        <w:rPr>
          <w:rFonts w:asciiTheme="minorHAnsi" w:hAnsiTheme="minorHAnsi" w:cstheme="minorHAnsi"/>
        </w:rPr>
      </w:pPr>
      <w:r w:rsidRPr="001147C0">
        <w:rPr>
          <w:rFonts w:asciiTheme="minorHAnsi" w:hAnsiTheme="minorHAnsi" w:cstheme="minorHAnsi"/>
        </w:rPr>
        <w:t>koordynacja współpracy z partnerami realizacyjnymi</w:t>
      </w:r>
      <w:r w:rsidR="007B4922" w:rsidRPr="001147C0">
        <w:rPr>
          <w:rFonts w:asciiTheme="minorHAnsi" w:hAnsiTheme="minorHAnsi" w:cstheme="minorHAnsi"/>
        </w:rPr>
        <w:t xml:space="preserve"> (wewnętrznymi i zewnętrznymi)</w:t>
      </w:r>
      <w:r w:rsidR="00B54902" w:rsidRPr="001147C0">
        <w:rPr>
          <w:rFonts w:asciiTheme="minorHAnsi" w:hAnsiTheme="minorHAnsi" w:cstheme="minorHAnsi"/>
        </w:rPr>
        <w:t xml:space="preserve"> oraz utrzymanie stałej komunikacji z nimi</w:t>
      </w:r>
      <w:r w:rsidRPr="001147C0">
        <w:rPr>
          <w:rFonts w:asciiTheme="minorHAnsi" w:hAnsiTheme="minorHAnsi" w:cstheme="minorHAnsi"/>
        </w:rPr>
        <w:t>,</w:t>
      </w:r>
    </w:p>
    <w:p w14:paraId="7036F933" w14:textId="5B3402E1" w:rsidR="004B2E37" w:rsidRPr="001147C0" w:rsidRDefault="004B2E37" w:rsidP="00D2778F">
      <w:pPr>
        <w:pStyle w:val="Akapitzlist"/>
        <w:numPr>
          <w:ilvl w:val="0"/>
          <w:numId w:val="3"/>
        </w:numPr>
        <w:spacing w:after="100"/>
        <w:ind w:left="714" w:hanging="357"/>
        <w:contextualSpacing w:val="0"/>
        <w:jc w:val="both"/>
        <w:rPr>
          <w:rFonts w:asciiTheme="minorHAnsi" w:hAnsiTheme="minorHAnsi" w:cstheme="minorHAnsi"/>
        </w:rPr>
      </w:pPr>
      <w:r w:rsidRPr="001147C0">
        <w:rPr>
          <w:rFonts w:asciiTheme="minorHAnsi" w:hAnsiTheme="minorHAnsi" w:cstheme="minorHAnsi"/>
        </w:rPr>
        <w:t xml:space="preserve">pozyskiwanie nowych partnerów </w:t>
      </w:r>
      <w:r w:rsidR="00B54902" w:rsidRPr="001147C0">
        <w:rPr>
          <w:rFonts w:asciiTheme="minorHAnsi" w:hAnsiTheme="minorHAnsi" w:cstheme="minorHAnsi"/>
        </w:rPr>
        <w:t xml:space="preserve">wspierających wdrażanie </w:t>
      </w:r>
      <w:r w:rsidR="00DE49A0" w:rsidRPr="001147C0">
        <w:rPr>
          <w:rFonts w:asciiTheme="minorHAnsi" w:hAnsiTheme="minorHAnsi" w:cstheme="minorHAnsi"/>
        </w:rPr>
        <w:t>s</w:t>
      </w:r>
      <w:r w:rsidRPr="001147C0">
        <w:rPr>
          <w:rFonts w:asciiTheme="minorHAnsi" w:hAnsiTheme="minorHAnsi" w:cstheme="minorHAnsi"/>
        </w:rPr>
        <w:t>trategii,</w:t>
      </w:r>
    </w:p>
    <w:p w14:paraId="68A6079A" w14:textId="2BB26009" w:rsidR="00B54902" w:rsidRPr="001147C0" w:rsidRDefault="00B54902" w:rsidP="00D2778F">
      <w:pPr>
        <w:pStyle w:val="Akapitzlist"/>
        <w:numPr>
          <w:ilvl w:val="0"/>
          <w:numId w:val="3"/>
        </w:numPr>
        <w:spacing w:after="100"/>
        <w:ind w:left="714" w:hanging="357"/>
        <w:contextualSpacing w:val="0"/>
        <w:jc w:val="both"/>
        <w:rPr>
          <w:rFonts w:asciiTheme="minorHAnsi" w:hAnsiTheme="minorHAnsi" w:cstheme="minorHAnsi"/>
        </w:rPr>
      </w:pPr>
      <w:r w:rsidRPr="001147C0">
        <w:rPr>
          <w:rFonts w:asciiTheme="minorHAnsi" w:hAnsiTheme="minorHAnsi" w:cstheme="minorHAnsi"/>
        </w:rPr>
        <w:t>kreowania, a także przyjmowanie i weryfikacja propozycji nowych kierunków interwencji, wynikających z potrzeb społeczności lokalnej,</w:t>
      </w:r>
    </w:p>
    <w:p w14:paraId="76DFD0A1" w14:textId="2FCCB0CF" w:rsidR="004B2E37" w:rsidRPr="001147C0" w:rsidRDefault="00B54902" w:rsidP="00D2778F">
      <w:pPr>
        <w:pStyle w:val="Akapitzlist"/>
        <w:numPr>
          <w:ilvl w:val="0"/>
          <w:numId w:val="3"/>
        </w:numPr>
        <w:spacing w:after="100"/>
        <w:ind w:left="714" w:hanging="357"/>
        <w:contextualSpacing w:val="0"/>
        <w:jc w:val="both"/>
        <w:rPr>
          <w:rFonts w:asciiTheme="minorHAnsi" w:hAnsiTheme="minorHAnsi" w:cstheme="minorHAnsi"/>
        </w:rPr>
      </w:pPr>
      <w:r w:rsidRPr="001147C0">
        <w:rPr>
          <w:rFonts w:asciiTheme="minorHAnsi" w:hAnsiTheme="minorHAnsi" w:cstheme="minorHAnsi"/>
        </w:rPr>
        <w:t>identyfikowanie i pozyskiwanie, we współpracy z Urzędem Miasta Zakopane i innymi partnerami, pozabudżetowych źródeł finansowania działań,</w:t>
      </w:r>
      <w:r w:rsidR="004B2E37" w:rsidRPr="001147C0">
        <w:rPr>
          <w:rFonts w:asciiTheme="minorHAnsi" w:hAnsiTheme="minorHAnsi" w:cstheme="minorHAnsi"/>
        </w:rPr>
        <w:t>,</w:t>
      </w:r>
    </w:p>
    <w:p w14:paraId="2B32E8DB" w14:textId="74E6AD8D" w:rsidR="00B54902" w:rsidRPr="001147C0" w:rsidRDefault="00B54902" w:rsidP="00D2778F">
      <w:pPr>
        <w:pStyle w:val="Akapitzlist"/>
        <w:numPr>
          <w:ilvl w:val="0"/>
          <w:numId w:val="3"/>
        </w:numPr>
        <w:spacing w:after="100"/>
        <w:ind w:left="714" w:hanging="357"/>
        <w:contextualSpacing w:val="0"/>
        <w:jc w:val="both"/>
        <w:rPr>
          <w:rFonts w:asciiTheme="minorHAnsi" w:hAnsiTheme="minorHAnsi" w:cstheme="minorHAnsi"/>
        </w:rPr>
      </w:pPr>
      <w:r w:rsidRPr="001147C0">
        <w:rPr>
          <w:rFonts w:asciiTheme="minorHAnsi" w:hAnsiTheme="minorHAnsi" w:cstheme="minorHAnsi"/>
        </w:rPr>
        <w:t>organizacja systemu monitorowania, oceny i aktualizacji strategii,</w:t>
      </w:r>
    </w:p>
    <w:p w14:paraId="565BCF82" w14:textId="53806713" w:rsidR="00B54902" w:rsidRPr="001147C0" w:rsidRDefault="00B54902" w:rsidP="00D2778F">
      <w:pPr>
        <w:pStyle w:val="Akapitzlist"/>
        <w:numPr>
          <w:ilvl w:val="0"/>
          <w:numId w:val="3"/>
        </w:numPr>
        <w:spacing w:after="100"/>
        <w:ind w:left="714" w:hanging="357"/>
        <w:contextualSpacing w:val="0"/>
        <w:jc w:val="both"/>
        <w:rPr>
          <w:rFonts w:asciiTheme="minorHAnsi" w:hAnsiTheme="minorHAnsi" w:cstheme="minorHAnsi"/>
        </w:rPr>
      </w:pPr>
      <w:r w:rsidRPr="001147C0">
        <w:rPr>
          <w:rFonts w:asciiTheme="minorHAnsi" w:hAnsiTheme="minorHAnsi" w:cstheme="minorHAnsi"/>
        </w:rPr>
        <w:t>prowadzenie działań informacyjnych i promocyjnych dotyczących celów i rezultatów strategii,</w:t>
      </w:r>
    </w:p>
    <w:p w14:paraId="61E25EC9" w14:textId="496BC4D0" w:rsidR="007B4922" w:rsidRPr="001147C0" w:rsidRDefault="00B54902" w:rsidP="00D2778F">
      <w:pPr>
        <w:pStyle w:val="Akapitzlist"/>
        <w:numPr>
          <w:ilvl w:val="0"/>
          <w:numId w:val="3"/>
        </w:numPr>
        <w:spacing w:after="100"/>
        <w:ind w:left="714" w:hanging="357"/>
        <w:contextualSpacing w:val="0"/>
        <w:jc w:val="both"/>
        <w:rPr>
          <w:rFonts w:asciiTheme="minorHAnsi" w:hAnsiTheme="minorHAnsi" w:cstheme="minorHAnsi"/>
        </w:rPr>
      </w:pPr>
      <w:r w:rsidRPr="001147C0">
        <w:rPr>
          <w:rFonts w:asciiTheme="minorHAnsi" w:hAnsiTheme="minorHAnsi" w:cstheme="minorHAnsi"/>
        </w:rPr>
        <w:t>stała współpraca z Burmistrzem Miasta Zakopane oraz Radą Miasta Zakopane</w:t>
      </w:r>
      <w:r w:rsidR="007B4922" w:rsidRPr="001147C0">
        <w:rPr>
          <w:rFonts w:asciiTheme="minorHAnsi" w:hAnsiTheme="minorHAnsi" w:cstheme="minorHAnsi"/>
        </w:rPr>
        <w:t>.</w:t>
      </w:r>
    </w:p>
    <w:p w14:paraId="397D5368" w14:textId="2971D40E" w:rsidR="00804B7D" w:rsidRPr="001147C0" w:rsidRDefault="00804B7D" w:rsidP="00D2778F">
      <w:pPr>
        <w:spacing w:after="100"/>
        <w:jc w:val="both"/>
        <w:rPr>
          <w:rFonts w:cstheme="minorHAnsi"/>
        </w:rPr>
      </w:pPr>
      <w:r w:rsidRPr="001147C0">
        <w:rPr>
          <w:rFonts w:cstheme="minorHAnsi"/>
        </w:rPr>
        <w:t>Wdrażanie strategii odbywa się przy udziale szerokiego partnerstwa, obejmującego:</w:t>
      </w:r>
    </w:p>
    <w:p w14:paraId="3E77D2EB" w14:textId="1FC626B8" w:rsidR="002706DA" w:rsidRPr="001147C0" w:rsidRDefault="002706DA" w:rsidP="00D2778F">
      <w:pPr>
        <w:pStyle w:val="Akapitzlist"/>
        <w:numPr>
          <w:ilvl w:val="0"/>
          <w:numId w:val="3"/>
        </w:numPr>
        <w:spacing w:after="100"/>
        <w:contextualSpacing w:val="0"/>
        <w:jc w:val="both"/>
        <w:rPr>
          <w:rFonts w:asciiTheme="minorHAnsi" w:hAnsiTheme="minorHAnsi" w:cstheme="minorHAnsi"/>
        </w:rPr>
      </w:pPr>
      <w:r w:rsidRPr="001147C0">
        <w:rPr>
          <w:rFonts w:asciiTheme="minorHAnsi" w:hAnsiTheme="minorHAnsi" w:cstheme="minorHAnsi"/>
        </w:rPr>
        <w:t xml:space="preserve">Urząd Miasta Zakopane i </w:t>
      </w:r>
      <w:r w:rsidR="00804B7D" w:rsidRPr="001147C0">
        <w:rPr>
          <w:rFonts w:asciiTheme="minorHAnsi" w:hAnsiTheme="minorHAnsi" w:cstheme="minorHAnsi"/>
        </w:rPr>
        <w:t>jednostki organizacyjne</w:t>
      </w:r>
      <w:r w:rsidRPr="001147C0">
        <w:rPr>
          <w:rFonts w:asciiTheme="minorHAnsi" w:hAnsiTheme="minorHAnsi" w:cstheme="minorHAnsi"/>
        </w:rPr>
        <w:t xml:space="preserve">, </w:t>
      </w:r>
      <w:r w:rsidR="00804B7D" w:rsidRPr="001147C0">
        <w:rPr>
          <w:rFonts w:asciiTheme="minorHAnsi" w:hAnsiTheme="minorHAnsi" w:cstheme="minorHAnsi"/>
        </w:rPr>
        <w:t xml:space="preserve">w szczególności </w:t>
      </w:r>
      <w:r w:rsidRPr="001147C0">
        <w:rPr>
          <w:rFonts w:asciiTheme="minorHAnsi" w:hAnsiTheme="minorHAnsi" w:cstheme="minorHAnsi"/>
        </w:rPr>
        <w:t xml:space="preserve">szkoły i </w:t>
      </w:r>
      <w:r w:rsidR="00804B7D" w:rsidRPr="001147C0">
        <w:rPr>
          <w:rFonts w:asciiTheme="minorHAnsi" w:hAnsiTheme="minorHAnsi" w:cstheme="minorHAnsi"/>
        </w:rPr>
        <w:t xml:space="preserve">placówki oświatowe, </w:t>
      </w:r>
      <w:r w:rsidRPr="001147C0">
        <w:rPr>
          <w:rFonts w:asciiTheme="minorHAnsi" w:hAnsiTheme="minorHAnsi" w:cstheme="minorHAnsi"/>
        </w:rPr>
        <w:t>miejskie instytucje kultury i sportu, jak Zakopiańskie Centrum Kultury, Miejską Bibliotekę Publiczna im. Stefana Żeromskiego w Zakopanem</w:t>
      </w:r>
      <w:r w:rsidR="00804B7D" w:rsidRPr="001147C0">
        <w:rPr>
          <w:rFonts w:asciiTheme="minorHAnsi" w:hAnsiTheme="minorHAnsi" w:cstheme="minorHAnsi"/>
        </w:rPr>
        <w:t xml:space="preserve">, </w:t>
      </w:r>
      <w:r w:rsidRPr="001147C0">
        <w:rPr>
          <w:rFonts w:asciiTheme="minorHAnsi" w:hAnsiTheme="minorHAnsi" w:cstheme="minorHAnsi"/>
        </w:rPr>
        <w:t xml:space="preserve">Miejski Ośrodek Sportu i Rekreacji w Zakopanem, spółki, jak „Zakopiańskie TBS” TKGK Sp. z o.o., TESKO” Tatrzańską Komunalną Grupę Kapitałową Sp. z o.o., a także ciała organy lokalne, jak Gminna Komisja Rozwiązywania </w:t>
      </w:r>
      <w:r w:rsidRPr="001147C0">
        <w:rPr>
          <w:rFonts w:asciiTheme="minorHAnsi" w:hAnsiTheme="minorHAnsi" w:cstheme="minorHAnsi"/>
        </w:rPr>
        <w:lastRenderedPageBreak/>
        <w:t>Problemów Alkoholowych i Zespół Interdyscyplinarny ds. Przeciwdziałania Przemocy Domowej w Zakopanem</w:t>
      </w:r>
    </w:p>
    <w:p w14:paraId="7A98F4C1" w14:textId="77777777" w:rsidR="002706DA" w:rsidRPr="001147C0" w:rsidRDefault="00804B7D" w:rsidP="00D2778F">
      <w:pPr>
        <w:pStyle w:val="Akapitzlist"/>
        <w:numPr>
          <w:ilvl w:val="0"/>
          <w:numId w:val="3"/>
        </w:numPr>
        <w:spacing w:after="100"/>
        <w:contextualSpacing w:val="0"/>
        <w:jc w:val="both"/>
        <w:rPr>
          <w:rFonts w:asciiTheme="minorHAnsi" w:hAnsiTheme="minorHAnsi" w:cstheme="minorHAnsi"/>
        </w:rPr>
      </w:pPr>
      <w:r w:rsidRPr="001147C0">
        <w:rPr>
          <w:rFonts w:asciiTheme="minorHAnsi" w:hAnsiTheme="minorHAnsi" w:cstheme="minorHAnsi"/>
        </w:rPr>
        <w:t>organizacje pozarządowe i społeczne realizujące zadania z zakresu pomocy społecznej, integracji i aktywizacji,</w:t>
      </w:r>
    </w:p>
    <w:p w14:paraId="2C6F674D" w14:textId="77777777" w:rsidR="00924DF3" w:rsidRPr="001147C0" w:rsidRDefault="002706DA" w:rsidP="00D2778F">
      <w:pPr>
        <w:pStyle w:val="Akapitzlist"/>
        <w:numPr>
          <w:ilvl w:val="0"/>
          <w:numId w:val="3"/>
        </w:numPr>
        <w:spacing w:after="100"/>
        <w:contextualSpacing w:val="0"/>
        <w:jc w:val="both"/>
        <w:rPr>
          <w:rFonts w:asciiTheme="minorHAnsi" w:hAnsiTheme="minorHAnsi" w:cstheme="minorHAnsi"/>
        </w:rPr>
      </w:pPr>
      <w:r w:rsidRPr="001147C0">
        <w:rPr>
          <w:rFonts w:asciiTheme="minorHAnsi" w:hAnsiTheme="minorHAnsi" w:cstheme="minorHAnsi"/>
        </w:rPr>
        <w:t xml:space="preserve">Starostwo Powiatowe w Zakopanem i </w:t>
      </w:r>
      <w:r w:rsidR="00804B7D" w:rsidRPr="001147C0">
        <w:rPr>
          <w:rFonts w:asciiTheme="minorHAnsi" w:hAnsiTheme="minorHAnsi" w:cstheme="minorHAnsi"/>
        </w:rPr>
        <w:t>powiatowe jednostki organizacyjne,</w:t>
      </w:r>
      <w:r w:rsidRPr="001147C0">
        <w:rPr>
          <w:rFonts w:asciiTheme="minorHAnsi" w:hAnsiTheme="minorHAnsi" w:cstheme="minorHAnsi"/>
        </w:rPr>
        <w:t xml:space="preserve"> w tym szkoły i placówki oświatowe, jak Poradnia Psychologiczno-Pedagogiczna w Zakopanem, instytucje pomocy społecznej, jak Powiatowe Centrum Pomocy Rodzinie w Zakopanem, Rodzinny Dom Dziecka w Zakopanem, Dom Pomocy Społecznej w Zakopanem, Placówka Opiekuńczo-Wychowawcza „</w:t>
      </w:r>
      <w:proofErr w:type="spellStart"/>
      <w:r w:rsidRPr="001147C0">
        <w:rPr>
          <w:rFonts w:asciiTheme="minorHAnsi" w:hAnsiTheme="minorHAnsi" w:cstheme="minorHAnsi"/>
        </w:rPr>
        <w:t>Tatrogród</w:t>
      </w:r>
      <w:proofErr w:type="spellEnd"/>
      <w:r w:rsidRPr="001147C0">
        <w:rPr>
          <w:rFonts w:asciiTheme="minorHAnsi" w:hAnsiTheme="minorHAnsi" w:cstheme="minorHAnsi"/>
        </w:rPr>
        <w:t>”, Tatrzański Ośrodek Interwencji Kryzysowej i Wsparcia Osób Doznających Przemocy Domowej w Zakopanem, instytucje rynku pracy, jak Powiatowy Urząd Pracy w Zakopanem, placówki ochrony zdrowia, jak Szpital Powiatowy im. dr Tytusa Chałubińskiego w Zakopanem, a także służby bezpieczeństwa, jak Komenda Powiatowa Policji w Zakopanem,</w:t>
      </w:r>
    </w:p>
    <w:p w14:paraId="2DF0906C" w14:textId="77777777" w:rsidR="00924DF3" w:rsidRPr="001147C0" w:rsidRDefault="002706DA" w:rsidP="00D2778F">
      <w:pPr>
        <w:pStyle w:val="Akapitzlist"/>
        <w:numPr>
          <w:ilvl w:val="0"/>
          <w:numId w:val="3"/>
        </w:numPr>
        <w:spacing w:after="100"/>
        <w:contextualSpacing w:val="0"/>
        <w:jc w:val="both"/>
        <w:rPr>
          <w:rFonts w:asciiTheme="minorHAnsi" w:hAnsiTheme="minorHAnsi" w:cstheme="minorHAnsi"/>
        </w:rPr>
      </w:pPr>
      <w:r w:rsidRPr="001147C0">
        <w:rPr>
          <w:rFonts w:asciiTheme="minorHAnsi" w:hAnsiTheme="minorHAnsi" w:cstheme="minorHAnsi"/>
        </w:rPr>
        <w:t>Urząd Marszałkowski Województwa Małopolskiego i</w:t>
      </w:r>
      <w:r w:rsidR="00924DF3" w:rsidRPr="001147C0">
        <w:rPr>
          <w:rFonts w:asciiTheme="minorHAnsi" w:hAnsiTheme="minorHAnsi" w:cstheme="minorHAnsi"/>
        </w:rPr>
        <w:t> </w:t>
      </w:r>
      <w:r w:rsidRPr="001147C0">
        <w:rPr>
          <w:rFonts w:asciiTheme="minorHAnsi" w:hAnsiTheme="minorHAnsi" w:cstheme="minorHAnsi"/>
        </w:rPr>
        <w:t xml:space="preserve">wojewódzkie jednostki organizacyjne, jak </w:t>
      </w:r>
      <w:r w:rsidR="00924DF3" w:rsidRPr="001147C0">
        <w:rPr>
          <w:rFonts w:asciiTheme="minorHAnsi" w:hAnsiTheme="minorHAnsi" w:cstheme="minorHAnsi"/>
        </w:rPr>
        <w:t>Wojewódzki Urząd Pracy w Krakowie i Regionalny Ośrodek Polityki Społecznej w Krakowie,</w:t>
      </w:r>
    </w:p>
    <w:p w14:paraId="3E84D0EB" w14:textId="00E13A5B" w:rsidR="00924DF3" w:rsidRPr="001147C0" w:rsidRDefault="00924DF3" w:rsidP="00D2778F">
      <w:pPr>
        <w:pStyle w:val="Akapitzlist"/>
        <w:numPr>
          <w:ilvl w:val="0"/>
          <w:numId w:val="3"/>
        </w:numPr>
        <w:spacing w:after="100"/>
        <w:contextualSpacing w:val="0"/>
        <w:jc w:val="both"/>
        <w:rPr>
          <w:rFonts w:asciiTheme="minorHAnsi" w:hAnsiTheme="minorHAnsi" w:cstheme="minorHAnsi"/>
        </w:rPr>
      </w:pPr>
      <w:r w:rsidRPr="001147C0">
        <w:rPr>
          <w:rFonts w:asciiTheme="minorHAnsi" w:hAnsiTheme="minorHAnsi" w:cstheme="minorHAnsi"/>
        </w:rPr>
        <w:t>jednostki administracji państwowej.</w:t>
      </w:r>
    </w:p>
    <w:p w14:paraId="188F461D" w14:textId="71924236" w:rsidR="003B38F8" w:rsidRPr="001147C0" w:rsidRDefault="00804B7D" w:rsidP="00D2778F">
      <w:pPr>
        <w:spacing w:after="100"/>
        <w:jc w:val="both"/>
        <w:rPr>
          <w:rFonts w:cstheme="minorHAnsi"/>
        </w:rPr>
      </w:pPr>
      <w:r w:rsidRPr="001147C0">
        <w:rPr>
          <w:rFonts w:cstheme="minorHAnsi"/>
        </w:rPr>
        <w:t>Każdy z partnerów wdraża dedykowane kierunki interwencji</w:t>
      </w:r>
      <w:r w:rsidR="00E67112" w:rsidRPr="001147C0">
        <w:rPr>
          <w:rFonts w:cstheme="minorHAnsi"/>
        </w:rPr>
        <w:t>.</w:t>
      </w:r>
      <w:r w:rsidRPr="001147C0">
        <w:rPr>
          <w:rFonts w:cstheme="minorHAnsi"/>
        </w:rPr>
        <w:t xml:space="preserve"> </w:t>
      </w:r>
      <w:r w:rsidR="00924DF3" w:rsidRPr="001147C0">
        <w:rPr>
          <w:rFonts w:cstheme="minorHAnsi"/>
        </w:rPr>
        <w:t xml:space="preserve">Kluczowa </w:t>
      </w:r>
      <w:r w:rsidR="00E67112" w:rsidRPr="001147C0">
        <w:rPr>
          <w:rFonts w:cstheme="minorHAnsi"/>
        </w:rPr>
        <w:t xml:space="preserve">w tym zakresie </w:t>
      </w:r>
      <w:r w:rsidR="00924DF3" w:rsidRPr="001147C0">
        <w:rPr>
          <w:rFonts w:cstheme="minorHAnsi"/>
        </w:rPr>
        <w:t>pozostaje rola MOPS, a także Urzędu Miasta Zakopane i jednostek organizacyjnych gminy. Partnerzy wdrażają zbieżne ze swoimi celami funkcjonowania oraz zakresem kompetencyjnym kierunki działań lub wspierają je</w:t>
      </w:r>
      <w:r w:rsidR="00FB153B" w:rsidRPr="001147C0">
        <w:rPr>
          <w:rFonts w:cstheme="minorHAnsi"/>
        </w:rPr>
        <w:t>.</w:t>
      </w:r>
      <w:r w:rsidR="00397959" w:rsidRPr="001147C0">
        <w:rPr>
          <w:rFonts w:cstheme="minorHAnsi"/>
        </w:rPr>
        <w:t xml:space="preserve"> Wynika to z założenia, że zadania zapisane w strategii wynikają nade wszystko ze zdiagnozowanych problemów i potrzeb mieszkańców, a nie są prostym przełożeniem kompetencji określonych w ustawie jedynie dla gminy. </w:t>
      </w:r>
    </w:p>
    <w:p w14:paraId="26232505" w14:textId="294131F3" w:rsidR="00924DF3" w:rsidRPr="001147C0" w:rsidRDefault="00924DF3" w:rsidP="00D2778F">
      <w:pPr>
        <w:spacing w:after="100"/>
        <w:jc w:val="both"/>
        <w:rPr>
          <w:rFonts w:cstheme="minorHAnsi"/>
        </w:rPr>
      </w:pPr>
      <w:r w:rsidRPr="001147C0">
        <w:rPr>
          <w:rFonts w:cstheme="minorHAnsi"/>
        </w:rPr>
        <w:t>Odpowiedzialność za realizację poszczególnych kierunków interwencji została określona w planie operacyjnym strategii. W razie potrzeby może zostać doprecyzowana:</w:t>
      </w:r>
    </w:p>
    <w:p w14:paraId="5C9A4898" w14:textId="77777777" w:rsidR="00924DF3" w:rsidRPr="001147C0" w:rsidRDefault="00924DF3" w:rsidP="00D2778F">
      <w:pPr>
        <w:pStyle w:val="Akapitzlist"/>
        <w:numPr>
          <w:ilvl w:val="0"/>
          <w:numId w:val="3"/>
        </w:numPr>
        <w:spacing w:after="100"/>
        <w:contextualSpacing w:val="0"/>
        <w:jc w:val="both"/>
        <w:rPr>
          <w:rFonts w:asciiTheme="minorHAnsi" w:hAnsiTheme="minorHAnsi" w:cstheme="minorHAnsi"/>
        </w:rPr>
      </w:pPr>
      <w:r w:rsidRPr="001147C0">
        <w:rPr>
          <w:rFonts w:asciiTheme="minorHAnsi" w:hAnsiTheme="minorHAnsi" w:cstheme="minorHAnsi"/>
        </w:rPr>
        <w:t>w formie zarządzenia Burmistrza Miasta Zakopane,</w:t>
      </w:r>
    </w:p>
    <w:p w14:paraId="308B5BAC" w14:textId="77777777" w:rsidR="00924DF3" w:rsidRPr="001147C0" w:rsidRDefault="00924DF3" w:rsidP="00D2778F">
      <w:pPr>
        <w:pStyle w:val="Akapitzlist"/>
        <w:numPr>
          <w:ilvl w:val="0"/>
          <w:numId w:val="3"/>
        </w:numPr>
        <w:spacing w:after="100"/>
        <w:contextualSpacing w:val="0"/>
        <w:jc w:val="both"/>
        <w:rPr>
          <w:rFonts w:asciiTheme="minorHAnsi" w:hAnsiTheme="minorHAnsi" w:cstheme="minorHAnsi"/>
        </w:rPr>
      </w:pPr>
      <w:r w:rsidRPr="001147C0">
        <w:rPr>
          <w:rFonts w:asciiTheme="minorHAnsi" w:hAnsiTheme="minorHAnsi" w:cstheme="minorHAnsi"/>
        </w:rPr>
        <w:t>poprzez wewnętrzne regulacje MOPS (np. szczegółowe harmonogramy, zasady współpracy),</w:t>
      </w:r>
    </w:p>
    <w:p w14:paraId="13109F90" w14:textId="0154DF0C" w:rsidR="00924DF3" w:rsidRPr="001147C0" w:rsidRDefault="00924DF3" w:rsidP="00D2778F">
      <w:pPr>
        <w:pStyle w:val="Akapitzlist"/>
        <w:numPr>
          <w:ilvl w:val="0"/>
          <w:numId w:val="3"/>
        </w:numPr>
        <w:spacing w:after="100"/>
        <w:contextualSpacing w:val="0"/>
        <w:jc w:val="both"/>
        <w:rPr>
          <w:rFonts w:asciiTheme="minorHAnsi" w:hAnsiTheme="minorHAnsi" w:cstheme="minorHAnsi"/>
        </w:rPr>
      </w:pPr>
      <w:r w:rsidRPr="001147C0">
        <w:rPr>
          <w:rFonts w:asciiTheme="minorHAnsi" w:hAnsiTheme="minorHAnsi" w:cstheme="minorHAnsi"/>
        </w:rPr>
        <w:t xml:space="preserve">poprzez podpisanie porozumień z podmiotami zewnętrznymi </w:t>
      </w:r>
      <w:r w:rsidR="00B36B12" w:rsidRPr="001147C0">
        <w:rPr>
          <w:rFonts w:asciiTheme="minorHAnsi" w:hAnsiTheme="minorHAnsi" w:cstheme="minorHAnsi"/>
        </w:rPr>
        <w:t xml:space="preserve">(np. samorządem powiatu i jego jednostkami) </w:t>
      </w:r>
      <w:r w:rsidRPr="001147C0">
        <w:rPr>
          <w:rFonts w:asciiTheme="minorHAnsi" w:hAnsiTheme="minorHAnsi" w:cstheme="minorHAnsi"/>
        </w:rPr>
        <w:t xml:space="preserve">w zakresie wdrażania, monitoringu, oceny i </w:t>
      </w:r>
      <w:r w:rsidR="00E67112" w:rsidRPr="001147C0">
        <w:rPr>
          <w:rFonts w:asciiTheme="minorHAnsi" w:hAnsiTheme="minorHAnsi" w:cstheme="minorHAnsi"/>
        </w:rPr>
        <w:t>zmian</w:t>
      </w:r>
      <w:r w:rsidRPr="001147C0">
        <w:rPr>
          <w:rFonts w:asciiTheme="minorHAnsi" w:hAnsiTheme="minorHAnsi" w:cstheme="minorHAnsi"/>
        </w:rPr>
        <w:t xml:space="preserve"> strategii.</w:t>
      </w:r>
    </w:p>
    <w:p w14:paraId="4879C10A" w14:textId="15884F17" w:rsidR="00E67112" w:rsidRPr="001147C0" w:rsidRDefault="00E67112" w:rsidP="00D2778F">
      <w:pPr>
        <w:spacing w:after="100"/>
        <w:jc w:val="both"/>
        <w:rPr>
          <w:rFonts w:cstheme="minorHAnsi"/>
        </w:rPr>
      </w:pPr>
      <w:r w:rsidRPr="001147C0">
        <w:rPr>
          <w:rFonts w:cstheme="minorHAnsi"/>
        </w:rPr>
        <w:t xml:space="preserve">Realizacja strategii opiera się na zasadzie partnerstwa, która obejmuje mobilizację zasobów organizacyjnych, kompetencyjnych i finansowych podmiotów zaangażowanych w politykę społeczną miasta. Założenie to wynika z faktu, że problemy i potrzeby społeczne Zakopanego są wielowymiarowe i wymagają współdziałania różnych </w:t>
      </w:r>
      <w:r w:rsidR="00B36B12" w:rsidRPr="001147C0">
        <w:rPr>
          <w:rFonts w:cstheme="minorHAnsi"/>
        </w:rPr>
        <w:t xml:space="preserve">podmiotów i </w:t>
      </w:r>
      <w:r w:rsidRPr="001147C0">
        <w:rPr>
          <w:rFonts w:cstheme="minorHAnsi"/>
        </w:rPr>
        <w:t>sektorów: publicznego, społecznego i prywatnego. Wszyscy partnerzy są zobowiązani do bieżącej i strategicznej komunikacji oraz współpracy z MOPS, a</w:t>
      </w:r>
      <w:r w:rsidR="00B36B12" w:rsidRPr="001147C0">
        <w:rPr>
          <w:rFonts w:cstheme="minorHAnsi"/>
        </w:rPr>
        <w:t> </w:t>
      </w:r>
      <w:r w:rsidRPr="001147C0">
        <w:rPr>
          <w:rFonts w:cstheme="minorHAnsi"/>
        </w:rPr>
        <w:t>także aktywnego udziału w procesach związanych z realizacją strategii.</w:t>
      </w:r>
      <w:r w:rsidR="00D2778F" w:rsidRPr="001147C0">
        <w:rPr>
          <w:rFonts w:cstheme="minorHAnsi"/>
        </w:rPr>
        <w:t xml:space="preserve"> Skuteczność prowadzonych działań będzie bowiem warunkowana sprawnością i efektywnością mechanizmów współdziałania między zaangażowanymi stronami.</w:t>
      </w:r>
    </w:p>
    <w:p w14:paraId="424D0721" w14:textId="22E7D34E" w:rsidR="00D2778F" w:rsidRPr="001147C0" w:rsidRDefault="004B2E37" w:rsidP="00D2778F">
      <w:pPr>
        <w:spacing w:after="100"/>
        <w:jc w:val="both"/>
        <w:rPr>
          <w:rFonts w:cstheme="minorHAnsi"/>
        </w:rPr>
      </w:pPr>
      <w:r w:rsidRPr="001147C0">
        <w:rPr>
          <w:rFonts w:cstheme="minorHAnsi"/>
        </w:rPr>
        <w:t xml:space="preserve">Na poziomie merytorycznym ważną rolę przypisuje się Radzie </w:t>
      </w:r>
      <w:r w:rsidR="00E67112" w:rsidRPr="001147C0">
        <w:rPr>
          <w:rFonts w:cstheme="minorHAnsi"/>
        </w:rPr>
        <w:t>Miasta Zakopane</w:t>
      </w:r>
      <w:r w:rsidRPr="001147C0">
        <w:rPr>
          <w:rFonts w:cstheme="minorHAnsi"/>
        </w:rPr>
        <w:t xml:space="preserve">, która </w:t>
      </w:r>
      <w:r w:rsidR="00E67112" w:rsidRPr="001147C0">
        <w:rPr>
          <w:rFonts w:cstheme="minorHAnsi"/>
        </w:rPr>
        <w:t>jest</w:t>
      </w:r>
      <w:r w:rsidRPr="001147C0">
        <w:rPr>
          <w:rFonts w:cstheme="minorHAnsi"/>
        </w:rPr>
        <w:t xml:space="preserve"> wsparciem merytorycznym dla </w:t>
      </w:r>
      <w:r w:rsidR="00E67112" w:rsidRPr="001147C0">
        <w:rPr>
          <w:rFonts w:cstheme="minorHAnsi"/>
        </w:rPr>
        <w:t>MOPS</w:t>
      </w:r>
      <w:r w:rsidR="003A1983" w:rsidRPr="001147C0">
        <w:rPr>
          <w:rFonts w:cstheme="minorHAnsi"/>
        </w:rPr>
        <w:t xml:space="preserve">. Do jej zadań należy w szczególności </w:t>
      </w:r>
      <w:r w:rsidR="00E67112" w:rsidRPr="001147C0">
        <w:rPr>
          <w:rFonts w:cstheme="minorHAnsi"/>
        </w:rPr>
        <w:t xml:space="preserve">nadrzędna kontrola, </w:t>
      </w:r>
      <w:r w:rsidR="003A1983" w:rsidRPr="001147C0">
        <w:rPr>
          <w:rFonts w:cstheme="minorHAnsi"/>
        </w:rPr>
        <w:t xml:space="preserve">podejmowanie uchwał w zakresie </w:t>
      </w:r>
      <w:r w:rsidR="00E67112" w:rsidRPr="001147C0">
        <w:rPr>
          <w:rFonts w:cstheme="minorHAnsi"/>
        </w:rPr>
        <w:t>zmian strategii, a także zapewnienie jej spójności z innymi kluczowymi dokumentami planistycznymi miasta</w:t>
      </w:r>
      <w:r w:rsidR="003A1983" w:rsidRPr="001147C0">
        <w:rPr>
          <w:rFonts w:cstheme="minorHAnsi"/>
        </w:rPr>
        <w:t>.</w:t>
      </w:r>
    </w:p>
    <w:p w14:paraId="79934C6C" w14:textId="4063CAE1" w:rsidR="00D2778F" w:rsidRPr="001147C0" w:rsidRDefault="00D2778F" w:rsidP="00D2778F">
      <w:pPr>
        <w:rPr>
          <w:rFonts w:cstheme="minorHAnsi"/>
        </w:rPr>
      </w:pPr>
      <w:r w:rsidRPr="001147C0">
        <w:rPr>
          <w:rFonts w:cstheme="minorHAnsi"/>
        </w:rPr>
        <w:br w:type="page"/>
      </w:r>
    </w:p>
    <w:p w14:paraId="61AE549E" w14:textId="1E1B7D96" w:rsidR="004B2E37" w:rsidRPr="001147C0" w:rsidRDefault="004B2E37" w:rsidP="00587695">
      <w:pPr>
        <w:spacing w:after="120"/>
        <w:jc w:val="both"/>
        <w:rPr>
          <w:rFonts w:cstheme="minorHAnsi"/>
          <w:b/>
        </w:rPr>
      </w:pPr>
      <w:r w:rsidRPr="001147C0">
        <w:rPr>
          <w:rFonts w:cstheme="minorHAnsi"/>
          <w:b/>
        </w:rPr>
        <w:lastRenderedPageBreak/>
        <w:t xml:space="preserve">Monitoring, </w:t>
      </w:r>
      <w:r w:rsidR="00871B28" w:rsidRPr="001147C0">
        <w:rPr>
          <w:rFonts w:cstheme="minorHAnsi"/>
          <w:b/>
        </w:rPr>
        <w:t>ocena</w:t>
      </w:r>
      <w:r w:rsidRPr="001147C0">
        <w:rPr>
          <w:rFonts w:cstheme="minorHAnsi"/>
          <w:b/>
        </w:rPr>
        <w:t xml:space="preserve"> i aktualizacja dokumentu</w:t>
      </w:r>
    </w:p>
    <w:p w14:paraId="746F1F2F" w14:textId="4FED41A4" w:rsidR="00397959" w:rsidRPr="001147C0" w:rsidRDefault="00397959" w:rsidP="00920AD6">
      <w:pPr>
        <w:autoSpaceDE w:val="0"/>
        <w:autoSpaceDN w:val="0"/>
        <w:adjustRightInd w:val="0"/>
        <w:spacing w:after="120"/>
        <w:jc w:val="both"/>
        <w:rPr>
          <w:rFonts w:cstheme="minorHAnsi"/>
        </w:rPr>
      </w:pPr>
      <w:r w:rsidRPr="001147C0">
        <w:rPr>
          <w:rFonts w:cstheme="minorHAnsi"/>
        </w:rPr>
        <w:t>Monitoring i ocena stanowią kluczowy element systemu zarządzania strategią. Ich głównym celem jest śledzenie postępów wdrażania, identyfikowanie barier oraz umożliwienie reagowania na pojawiające się różnice między planowanymi a osiąganymi efektami. Bieżący monitoring pozwala ocenić stopień realizacji działań oraz wskaźników. Pogłębiona ocena jest podstawą dla ewentualnych zmian w strategii.</w:t>
      </w:r>
    </w:p>
    <w:p w14:paraId="76FB7EBA" w14:textId="4F99FEBF" w:rsidR="00397959" w:rsidRPr="001147C0" w:rsidRDefault="00397959" w:rsidP="00397959">
      <w:pPr>
        <w:autoSpaceDE w:val="0"/>
        <w:autoSpaceDN w:val="0"/>
        <w:adjustRightInd w:val="0"/>
        <w:spacing w:after="120"/>
        <w:jc w:val="both"/>
        <w:rPr>
          <w:rFonts w:cstheme="minorHAnsi"/>
        </w:rPr>
      </w:pPr>
      <w:r w:rsidRPr="001147C0">
        <w:rPr>
          <w:rFonts w:cstheme="minorHAnsi"/>
        </w:rPr>
        <w:t xml:space="preserve">Narzędziem monitoringu jest coroczne sprawozdanie obejmujące </w:t>
      </w:r>
      <w:r w:rsidR="003462B2" w:rsidRPr="001147C0">
        <w:rPr>
          <w:rFonts w:cstheme="minorHAnsi"/>
        </w:rPr>
        <w:t xml:space="preserve">w szczególności </w:t>
      </w:r>
      <w:r w:rsidRPr="001147C0">
        <w:rPr>
          <w:rFonts w:cstheme="minorHAnsi"/>
        </w:rPr>
        <w:t xml:space="preserve">analizę wskaźników, </w:t>
      </w:r>
      <w:r w:rsidR="003462B2" w:rsidRPr="001147C0">
        <w:rPr>
          <w:rFonts w:cstheme="minorHAnsi"/>
        </w:rPr>
        <w:t xml:space="preserve">a także przegląd wykonanych działań, </w:t>
      </w:r>
      <w:r w:rsidRPr="001147C0">
        <w:rPr>
          <w:rFonts w:cstheme="minorHAnsi"/>
        </w:rPr>
        <w:t xml:space="preserve">ocenę zasobów i poziomu współpracy instytucjonalnej. </w:t>
      </w:r>
      <w:r w:rsidR="00085230" w:rsidRPr="001147C0">
        <w:rPr>
          <w:rFonts w:cstheme="minorHAnsi"/>
        </w:rPr>
        <w:t xml:space="preserve">Raport </w:t>
      </w:r>
      <w:r w:rsidR="00920AD6" w:rsidRPr="001147C0">
        <w:rPr>
          <w:rFonts w:cstheme="minorHAnsi"/>
        </w:rPr>
        <w:t xml:space="preserve">sprawozdawczy </w:t>
      </w:r>
      <w:r w:rsidR="00085230" w:rsidRPr="001147C0">
        <w:rPr>
          <w:rFonts w:cstheme="minorHAnsi"/>
        </w:rPr>
        <w:t xml:space="preserve">opracowuje </w:t>
      </w:r>
      <w:r w:rsidRPr="001147C0">
        <w:rPr>
          <w:rFonts w:cstheme="minorHAnsi"/>
        </w:rPr>
        <w:t>MOPS</w:t>
      </w:r>
      <w:r w:rsidR="00085230" w:rsidRPr="001147C0">
        <w:rPr>
          <w:rFonts w:cstheme="minorHAnsi"/>
        </w:rPr>
        <w:t>, na podstawie własnych danych i informacji, statystyki publicznej generowanej przez Główny Urząd Statystyczny w ramach Banku Danych Lokalnych oraz gminę i jej jednostki, a także statystyk partnerów realizacyjnych</w:t>
      </w:r>
      <w:r w:rsidR="003462B2" w:rsidRPr="001147C0">
        <w:rPr>
          <w:rFonts w:cstheme="minorHAnsi"/>
        </w:rPr>
        <w:t>, którzy w określonym terminie będą składali sprawozdania cząstkowe na wystandaryzowanym wzorze formularza.</w:t>
      </w:r>
    </w:p>
    <w:p w14:paraId="0DFB9BC7" w14:textId="6019B7F8" w:rsidR="00F3420D" w:rsidRPr="001147C0" w:rsidRDefault="004B2E37" w:rsidP="00587695">
      <w:pPr>
        <w:spacing w:after="120"/>
        <w:jc w:val="both"/>
        <w:rPr>
          <w:rFonts w:cstheme="minorHAnsi"/>
        </w:rPr>
      </w:pPr>
      <w:r w:rsidRPr="001147C0">
        <w:rPr>
          <w:rFonts w:cstheme="minorHAnsi"/>
        </w:rPr>
        <w:t xml:space="preserve">Analiza powinna uwzględniać mierniki przyporządkowane każdemu z celów operacyjnych, zdefiniowanych w ramach </w:t>
      </w:r>
      <w:r w:rsidR="008E1697" w:rsidRPr="001147C0">
        <w:rPr>
          <w:rFonts w:cstheme="minorHAnsi"/>
        </w:rPr>
        <w:t>strategii</w:t>
      </w:r>
      <w:r w:rsidRPr="001147C0">
        <w:rPr>
          <w:rFonts w:cstheme="minorHAnsi"/>
        </w:rPr>
        <w:t xml:space="preserve">. Pozwoli to na śledzenie efektów </w:t>
      </w:r>
      <w:r w:rsidR="003462B2" w:rsidRPr="001147C0">
        <w:rPr>
          <w:rFonts w:cstheme="minorHAnsi"/>
        </w:rPr>
        <w:t xml:space="preserve">jej </w:t>
      </w:r>
      <w:r w:rsidRPr="001147C0">
        <w:rPr>
          <w:rFonts w:cstheme="minorHAnsi"/>
        </w:rPr>
        <w:t xml:space="preserve">wdrażania. </w:t>
      </w:r>
      <w:r w:rsidR="00D2778F" w:rsidRPr="001147C0">
        <w:rPr>
          <w:rFonts w:cstheme="minorHAnsi"/>
        </w:rPr>
        <w:t xml:space="preserve">W wyborze mierników przyjęto zasadę ich ograniczonej liczby dla każdego z celów. Przy doborze wskaźników kierowano się </w:t>
      </w:r>
      <w:r w:rsidR="003462B2" w:rsidRPr="001147C0">
        <w:rPr>
          <w:rFonts w:cstheme="minorHAnsi"/>
        </w:rPr>
        <w:t xml:space="preserve">ich </w:t>
      </w:r>
      <w:r w:rsidR="00D2778F" w:rsidRPr="001147C0">
        <w:rPr>
          <w:rFonts w:cstheme="minorHAnsi"/>
        </w:rPr>
        <w:t xml:space="preserve">adekwatnością i dostępnością. </w:t>
      </w:r>
      <w:r w:rsidRPr="001147C0">
        <w:rPr>
          <w:rFonts w:cstheme="minorHAnsi"/>
        </w:rPr>
        <w:t xml:space="preserve">Ponadto, dla kluczowych mierników </w:t>
      </w:r>
      <w:r w:rsidR="00085230" w:rsidRPr="001147C0">
        <w:rPr>
          <w:rFonts w:cstheme="minorHAnsi"/>
        </w:rPr>
        <w:t xml:space="preserve">w poniższej tabeli </w:t>
      </w:r>
      <w:r w:rsidRPr="001147C0">
        <w:rPr>
          <w:rFonts w:cstheme="minorHAnsi"/>
        </w:rPr>
        <w:t xml:space="preserve">określone zostały ich wartości bazowe oraz docelowe. Wskaźniki te wspomagają faktyczny pomiar postępów w realizacji </w:t>
      </w:r>
      <w:r w:rsidR="0047614C" w:rsidRPr="001147C0">
        <w:rPr>
          <w:rFonts w:cstheme="minorHAnsi"/>
        </w:rPr>
        <w:t>s</w:t>
      </w:r>
      <w:r w:rsidRPr="001147C0">
        <w:rPr>
          <w:rFonts w:cstheme="minorHAnsi"/>
        </w:rPr>
        <w:t>trategii.</w:t>
      </w:r>
      <w:r w:rsidR="00D2778F" w:rsidRPr="001147C0">
        <w:rPr>
          <w:rFonts w:cstheme="minorHAnsi"/>
        </w:rPr>
        <w:t xml:space="preserve"> Ocena realizacji strategii winna uwzględniać różne uwarunkowania wewnętrzne i zewnętrzne, które mogą mieć wpływ na wartości wskaźników (np. kondycja gospodarki lokalnej i sytuacja na rynku pracy, zmiany w kryterium dochodowym i świadczeniach z pomocy społecznej)</w:t>
      </w:r>
    </w:p>
    <w:p w14:paraId="2F766E95" w14:textId="2C43566C" w:rsidR="00A15F84" w:rsidRPr="001147C0" w:rsidRDefault="00A15F84" w:rsidP="00C0443E">
      <w:pPr>
        <w:pStyle w:val="Legenda"/>
        <w:keepNext/>
        <w:spacing w:after="120" w:line="276" w:lineRule="auto"/>
        <w:jc w:val="center"/>
        <w:rPr>
          <w:rFonts w:cstheme="minorHAnsi"/>
        </w:rPr>
      </w:pPr>
      <w:bookmarkStart w:id="124" w:name="_Toc214325454"/>
      <w:r w:rsidRPr="001147C0">
        <w:rPr>
          <w:rFonts w:cstheme="minorHAnsi"/>
        </w:rPr>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F922DB" w:rsidRPr="001147C0">
        <w:rPr>
          <w:rFonts w:cstheme="minorHAnsi"/>
          <w:noProof/>
        </w:rPr>
        <w:t>7</w:t>
      </w:r>
      <w:r w:rsidRPr="001147C0">
        <w:rPr>
          <w:rFonts w:cstheme="minorHAnsi"/>
        </w:rPr>
        <w:fldChar w:fldCharType="end"/>
      </w:r>
      <w:r w:rsidR="00075809" w:rsidRPr="001147C0">
        <w:rPr>
          <w:rFonts w:cstheme="minorHAnsi"/>
        </w:rPr>
        <w:t>.</w:t>
      </w:r>
      <w:r w:rsidRPr="001147C0">
        <w:rPr>
          <w:rFonts w:cstheme="minorHAnsi"/>
        </w:rPr>
        <w:t xml:space="preserve"> Wskaźniki realizacji </w:t>
      </w:r>
      <w:r w:rsidR="00835BE7" w:rsidRPr="001147C0">
        <w:rPr>
          <w:rFonts w:cstheme="minorHAnsi"/>
        </w:rPr>
        <w:t xml:space="preserve">Strategii Rozwiązywania Problemów Społecznych </w:t>
      </w:r>
      <w:r w:rsidR="00AD2828" w:rsidRPr="001147C0">
        <w:rPr>
          <w:rFonts w:cstheme="minorHAnsi"/>
        </w:rPr>
        <w:t>Miasta Zakopane na lata 2026-2030</w:t>
      </w:r>
      <w:bookmarkEnd w:id="124"/>
    </w:p>
    <w:tbl>
      <w:tblPr>
        <w:tblStyle w:val="Tabela-Siatka"/>
        <w:tblW w:w="5000" w:type="pct"/>
        <w:tblLook w:val="04A0" w:firstRow="1" w:lastRow="0" w:firstColumn="1" w:lastColumn="0" w:noHBand="0" w:noVBand="1"/>
      </w:tblPr>
      <w:tblGrid>
        <w:gridCol w:w="5381"/>
        <w:gridCol w:w="1843"/>
        <w:gridCol w:w="1836"/>
      </w:tblGrid>
      <w:tr w:rsidR="004B2E37" w:rsidRPr="001147C0" w14:paraId="2829B8D7" w14:textId="77777777" w:rsidTr="00026D3D">
        <w:tc>
          <w:tcPr>
            <w:tcW w:w="2970" w:type="pct"/>
            <w:shd w:val="clear" w:color="auto" w:fill="0F6FC6" w:themeFill="accent1"/>
            <w:vAlign w:val="center"/>
          </w:tcPr>
          <w:p w14:paraId="4B8E15F6" w14:textId="77777777" w:rsidR="004B2E37" w:rsidRPr="001147C0" w:rsidRDefault="004B2E37" w:rsidP="00085230">
            <w:pPr>
              <w:spacing w:after="40" w:line="264" w:lineRule="auto"/>
              <w:jc w:val="center"/>
              <w:rPr>
                <w:rFonts w:cstheme="minorHAnsi"/>
                <w:b/>
                <w:sz w:val="18"/>
                <w:szCs w:val="18"/>
              </w:rPr>
            </w:pPr>
            <w:r w:rsidRPr="001147C0">
              <w:rPr>
                <w:rFonts w:cstheme="minorHAnsi"/>
                <w:b/>
                <w:sz w:val="18"/>
                <w:szCs w:val="18"/>
              </w:rPr>
              <w:t>Nazwa</w:t>
            </w:r>
          </w:p>
        </w:tc>
        <w:tc>
          <w:tcPr>
            <w:tcW w:w="1017" w:type="pct"/>
            <w:shd w:val="clear" w:color="auto" w:fill="0F6FC6" w:themeFill="accent1"/>
            <w:vAlign w:val="center"/>
          </w:tcPr>
          <w:p w14:paraId="2E960559" w14:textId="77777777" w:rsidR="004B2E37" w:rsidRPr="001147C0" w:rsidRDefault="004B2E37" w:rsidP="00085230">
            <w:pPr>
              <w:spacing w:after="40" w:line="264" w:lineRule="auto"/>
              <w:jc w:val="center"/>
              <w:rPr>
                <w:rFonts w:cstheme="minorHAnsi"/>
                <w:b/>
                <w:sz w:val="18"/>
                <w:szCs w:val="18"/>
              </w:rPr>
            </w:pPr>
            <w:r w:rsidRPr="001147C0">
              <w:rPr>
                <w:rFonts w:cstheme="minorHAnsi"/>
                <w:b/>
                <w:sz w:val="18"/>
                <w:szCs w:val="18"/>
              </w:rPr>
              <w:t>Wartość bazowa</w:t>
            </w:r>
          </w:p>
          <w:p w14:paraId="24ED4AF2" w14:textId="2A6C121E" w:rsidR="007276AD" w:rsidRPr="001147C0" w:rsidRDefault="007276AD" w:rsidP="00085230">
            <w:pPr>
              <w:spacing w:after="40" w:line="264" w:lineRule="auto"/>
              <w:jc w:val="center"/>
              <w:rPr>
                <w:rFonts w:cstheme="minorHAnsi"/>
                <w:b/>
                <w:sz w:val="18"/>
                <w:szCs w:val="18"/>
              </w:rPr>
            </w:pPr>
            <w:r w:rsidRPr="001147C0">
              <w:rPr>
                <w:rFonts w:cstheme="minorHAnsi"/>
                <w:b/>
                <w:sz w:val="18"/>
                <w:szCs w:val="18"/>
              </w:rPr>
              <w:t>(202</w:t>
            </w:r>
            <w:r w:rsidR="003462B2" w:rsidRPr="001147C0">
              <w:rPr>
                <w:rFonts w:cstheme="minorHAnsi"/>
                <w:b/>
                <w:sz w:val="18"/>
                <w:szCs w:val="18"/>
              </w:rPr>
              <w:t>4</w:t>
            </w:r>
            <w:r w:rsidRPr="001147C0">
              <w:rPr>
                <w:rFonts w:cstheme="minorHAnsi"/>
                <w:b/>
                <w:sz w:val="18"/>
                <w:szCs w:val="18"/>
              </w:rPr>
              <w:t>)</w:t>
            </w:r>
          </w:p>
        </w:tc>
        <w:tc>
          <w:tcPr>
            <w:tcW w:w="1013" w:type="pct"/>
            <w:shd w:val="clear" w:color="auto" w:fill="0F6FC6" w:themeFill="accent1"/>
            <w:vAlign w:val="center"/>
          </w:tcPr>
          <w:p w14:paraId="3E60F1D1" w14:textId="29151341" w:rsidR="004B2E37" w:rsidRPr="001147C0" w:rsidRDefault="004B2E37" w:rsidP="00085230">
            <w:pPr>
              <w:spacing w:after="40" w:line="264" w:lineRule="auto"/>
              <w:jc w:val="center"/>
              <w:rPr>
                <w:rFonts w:cstheme="minorHAnsi"/>
                <w:b/>
                <w:sz w:val="18"/>
                <w:szCs w:val="18"/>
              </w:rPr>
            </w:pPr>
            <w:r w:rsidRPr="001147C0">
              <w:rPr>
                <w:rFonts w:cstheme="minorHAnsi"/>
                <w:b/>
                <w:sz w:val="18"/>
                <w:szCs w:val="18"/>
              </w:rPr>
              <w:t>Wartość docelowa (20</w:t>
            </w:r>
            <w:r w:rsidR="009915F2" w:rsidRPr="001147C0">
              <w:rPr>
                <w:rFonts w:cstheme="minorHAnsi"/>
                <w:b/>
                <w:sz w:val="18"/>
                <w:szCs w:val="18"/>
              </w:rPr>
              <w:t>30</w:t>
            </w:r>
            <w:r w:rsidRPr="001147C0">
              <w:rPr>
                <w:rFonts w:cstheme="minorHAnsi"/>
                <w:b/>
                <w:sz w:val="18"/>
                <w:szCs w:val="18"/>
              </w:rPr>
              <w:t>)</w:t>
            </w:r>
          </w:p>
        </w:tc>
      </w:tr>
      <w:tr w:rsidR="00667C26" w:rsidRPr="001147C0" w14:paraId="14DBDA16" w14:textId="77777777" w:rsidTr="00026D3D">
        <w:tc>
          <w:tcPr>
            <w:tcW w:w="2970" w:type="pct"/>
            <w:vAlign w:val="center"/>
          </w:tcPr>
          <w:p w14:paraId="63A4E8BE" w14:textId="5812B888" w:rsidR="00667C26" w:rsidRPr="001147C0" w:rsidRDefault="00667C26" w:rsidP="00085230">
            <w:pPr>
              <w:spacing w:after="40" w:line="264" w:lineRule="auto"/>
              <w:jc w:val="both"/>
              <w:rPr>
                <w:rFonts w:cstheme="minorHAnsi"/>
                <w:sz w:val="20"/>
                <w:szCs w:val="20"/>
              </w:rPr>
            </w:pPr>
            <w:r w:rsidRPr="001147C0">
              <w:rPr>
                <w:rFonts w:cstheme="minorHAnsi"/>
                <w:sz w:val="20"/>
                <w:szCs w:val="20"/>
              </w:rPr>
              <w:t>Przyrost naturalny na 1 tys. ludności (dane BDL GUS lub U</w:t>
            </w:r>
            <w:r w:rsidR="00026D3D" w:rsidRPr="001147C0">
              <w:rPr>
                <w:rFonts w:cstheme="minorHAnsi"/>
                <w:sz w:val="20"/>
                <w:szCs w:val="20"/>
              </w:rPr>
              <w:t>M</w:t>
            </w:r>
            <w:r w:rsidRPr="001147C0">
              <w:rPr>
                <w:rFonts w:cstheme="minorHAnsi"/>
                <w:sz w:val="20"/>
                <w:szCs w:val="20"/>
              </w:rPr>
              <w:t>)</w:t>
            </w:r>
          </w:p>
        </w:tc>
        <w:tc>
          <w:tcPr>
            <w:tcW w:w="1017" w:type="pct"/>
            <w:vAlign w:val="center"/>
          </w:tcPr>
          <w:p w14:paraId="4881BCA8" w14:textId="731E3A52" w:rsidR="00667C26" w:rsidRPr="001147C0" w:rsidRDefault="00026D3D" w:rsidP="00085230">
            <w:pPr>
              <w:spacing w:after="40" w:line="264" w:lineRule="auto"/>
              <w:jc w:val="center"/>
              <w:rPr>
                <w:rFonts w:cstheme="minorHAnsi"/>
                <w:sz w:val="20"/>
                <w:szCs w:val="20"/>
              </w:rPr>
            </w:pPr>
            <w:r w:rsidRPr="001147C0">
              <w:rPr>
                <w:rFonts w:cstheme="minorHAnsi"/>
                <w:sz w:val="20"/>
                <w:szCs w:val="20"/>
              </w:rPr>
              <w:t>-5,6</w:t>
            </w:r>
          </w:p>
        </w:tc>
        <w:tc>
          <w:tcPr>
            <w:tcW w:w="1013" w:type="pct"/>
            <w:vAlign w:val="center"/>
          </w:tcPr>
          <w:p w14:paraId="342F47A2" w14:textId="376EAADC" w:rsidR="00667C26" w:rsidRPr="001147C0" w:rsidRDefault="00026D3D" w:rsidP="00085230">
            <w:pPr>
              <w:spacing w:after="40" w:line="264" w:lineRule="auto"/>
              <w:jc w:val="center"/>
              <w:rPr>
                <w:rFonts w:cstheme="minorHAnsi"/>
                <w:sz w:val="20"/>
                <w:szCs w:val="20"/>
                <w:highlight w:val="yellow"/>
              </w:rPr>
            </w:pPr>
            <w:r w:rsidRPr="001147C0">
              <w:rPr>
                <w:rFonts w:cstheme="minorHAnsi"/>
                <w:sz w:val="20"/>
                <w:szCs w:val="20"/>
                <w:highlight w:val="yellow"/>
              </w:rPr>
              <w:t>-5,0</w:t>
            </w:r>
          </w:p>
        </w:tc>
      </w:tr>
      <w:tr w:rsidR="00026D3D" w:rsidRPr="001147C0" w14:paraId="159D8DF1" w14:textId="77777777" w:rsidTr="00026D3D">
        <w:tc>
          <w:tcPr>
            <w:tcW w:w="2970" w:type="pct"/>
            <w:vAlign w:val="center"/>
          </w:tcPr>
          <w:p w14:paraId="700C504D" w14:textId="52A1AB1E" w:rsidR="00026D3D" w:rsidRPr="001147C0" w:rsidRDefault="00026D3D" w:rsidP="00085230">
            <w:pPr>
              <w:spacing w:after="40" w:line="264" w:lineRule="auto"/>
              <w:jc w:val="both"/>
              <w:rPr>
                <w:rFonts w:cstheme="minorHAnsi"/>
                <w:sz w:val="20"/>
                <w:szCs w:val="20"/>
              </w:rPr>
            </w:pPr>
            <w:r w:rsidRPr="001147C0">
              <w:rPr>
                <w:rFonts w:cstheme="minorHAnsi"/>
                <w:sz w:val="20"/>
                <w:szCs w:val="20"/>
              </w:rPr>
              <w:t>Saldo migracji ogółem na 1 tys. ludności (dane BDL GUS lub UM)</w:t>
            </w:r>
          </w:p>
        </w:tc>
        <w:tc>
          <w:tcPr>
            <w:tcW w:w="1017" w:type="pct"/>
            <w:vAlign w:val="center"/>
          </w:tcPr>
          <w:p w14:paraId="23717CCE" w14:textId="6E2CA39F" w:rsidR="00026D3D" w:rsidRPr="001147C0" w:rsidRDefault="00026D3D" w:rsidP="00085230">
            <w:pPr>
              <w:spacing w:after="40" w:line="264" w:lineRule="auto"/>
              <w:jc w:val="center"/>
              <w:rPr>
                <w:rFonts w:cstheme="minorHAnsi"/>
                <w:sz w:val="20"/>
                <w:szCs w:val="20"/>
              </w:rPr>
            </w:pPr>
            <w:r w:rsidRPr="001147C0">
              <w:rPr>
                <w:rFonts w:cstheme="minorHAnsi"/>
                <w:sz w:val="20"/>
                <w:szCs w:val="20"/>
              </w:rPr>
              <w:t>-0,9</w:t>
            </w:r>
          </w:p>
        </w:tc>
        <w:tc>
          <w:tcPr>
            <w:tcW w:w="1013" w:type="pct"/>
            <w:vAlign w:val="center"/>
          </w:tcPr>
          <w:p w14:paraId="53CDB4CA" w14:textId="7B1516F2" w:rsidR="00026D3D" w:rsidRPr="001147C0" w:rsidRDefault="00026D3D" w:rsidP="00085230">
            <w:pPr>
              <w:spacing w:after="40" w:line="264" w:lineRule="auto"/>
              <w:jc w:val="center"/>
              <w:rPr>
                <w:rFonts w:cstheme="minorHAnsi"/>
                <w:sz w:val="20"/>
                <w:szCs w:val="20"/>
                <w:highlight w:val="yellow"/>
              </w:rPr>
            </w:pPr>
            <w:r w:rsidRPr="001147C0">
              <w:rPr>
                <w:rFonts w:cstheme="minorHAnsi"/>
                <w:sz w:val="20"/>
                <w:szCs w:val="20"/>
                <w:highlight w:val="yellow"/>
              </w:rPr>
              <w:t>0,0</w:t>
            </w:r>
          </w:p>
        </w:tc>
      </w:tr>
      <w:tr w:rsidR="00667C26" w:rsidRPr="001147C0" w14:paraId="2B4EA659" w14:textId="77777777" w:rsidTr="00026D3D">
        <w:tc>
          <w:tcPr>
            <w:tcW w:w="2970" w:type="pct"/>
            <w:vAlign w:val="center"/>
          </w:tcPr>
          <w:p w14:paraId="58541E95" w14:textId="5708428F" w:rsidR="00667C26" w:rsidRPr="001147C0" w:rsidRDefault="00667C26" w:rsidP="00085230">
            <w:pPr>
              <w:spacing w:after="40" w:line="264" w:lineRule="auto"/>
              <w:jc w:val="both"/>
              <w:rPr>
                <w:rFonts w:cstheme="minorHAnsi"/>
                <w:sz w:val="20"/>
                <w:szCs w:val="20"/>
              </w:rPr>
            </w:pPr>
            <w:r w:rsidRPr="001147C0">
              <w:rPr>
                <w:rFonts w:cstheme="minorHAnsi"/>
                <w:sz w:val="20"/>
                <w:szCs w:val="20"/>
              </w:rPr>
              <w:t>Liczba rodzin korzystających z pomocy społecznej (dane</w:t>
            </w:r>
            <w:r w:rsidR="009044B3" w:rsidRPr="001147C0">
              <w:rPr>
                <w:rFonts w:cstheme="minorHAnsi"/>
                <w:sz w:val="20"/>
                <w:szCs w:val="20"/>
              </w:rPr>
              <w:t> </w:t>
            </w:r>
            <w:r w:rsidR="006D26B9" w:rsidRPr="001147C0">
              <w:rPr>
                <w:rFonts w:cstheme="minorHAnsi"/>
                <w:sz w:val="20"/>
                <w:szCs w:val="20"/>
              </w:rPr>
              <w:t>M</w:t>
            </w:r>
            <w:r w:rsidRPr="001147C0">
              <w:rPr>
                <w:rFonts w:cstheme="minorHAnsi"/>
                <w:sz w:val="20"/>
                <w:szCs w:val="20"/>
              </w:rPr>
              <w:t>OPS)</w:t>
            </w:r>
          </w:p>
        </w:tc>
        <w:tc>
          <w:tcPr>
            <w:tcW w:w="1017" w:type="pct"/>
            <w:vAlign w:val="center"/>
          </w:tcPr>
          <w:p w14:paraId="2E261C5C" w14:textId="4C46C255" w:rsidR="00667C26" w:rsidRPr="001147C0" w:rsidRDefault="00026D3D" w:rsidP="00085230">
            <w:pPr>
              <w:spacing w:after="40" w:line="264" w:lineRule="auto"/>
              <w:jc w:val="center"/>
              <w:rPr>
                <w:rFonts w:cstheme="minorHAnsi"/>
                <w:sz w:val="20"/>
                <w:szCs w:val="20"/>
              </w:rPr>
            </w:pPr>
            <w:r w:rsidRPr="001147C0">
              <w:rPr>
                <w:rFonts w:cstheme="minorHAnsi"/>
                <w:sz w:val="20"/>
                <w:szCs w:val="20"/>
              </w:rPr>
              <w:t>514</w:t>
            </w:r>
          </w:p>
        </w:tc>
        <w:tc>
          <w:tcPr>
            <w:tcW w:w="1013" w:type="pct"/>
            <w:vAlign w:val="center"/>
          </w:tcPr>
          <w:p w14:paraId="071AD449" w14:textId="6B98DA8C" w:rsidR="00667C26" w:rsidRPr="001147C0" w:rsidRDefault="00026D3D" w:rsidP="00085230">
            <w:pPr>
              <w:spacing w:after="40" w:line="264" w:lineRule="auto"/>
              <w:jc w:val="center"/>
              <w:rPr>
                <w:rFonts w:cstheme="minorHAnsi"/>
                <w:sz w:val="20"/>
                <w:szCs w:val="20"/>
                <w:highlight w:val="yellow"/>
              </w:rPr>
            </w:pPr>
            <w:r w:rsidRPr="001147C0">
              <w:rPr>
                <w:rFonts w:cstheme="minorHAnsi"/>
                <w:sz w:val="20"/>
                <w:szCs w:val="20"/>
                <w:highlight w:val="yellow"/>
              </w:rPr>
              <w:t>500</w:t>
            </w:r>
          </w:p>
        </w:tc>
      </w:tr>
      <w:tr w:rsidR="00667C26" w:rsidRPr="001147C0" w14:paraId="76B0A3C3" w14:textId="77777777" w:rsidTr="00026D3D">
        <w:tc>
          <w:tcPr>
            <w:tcW w:w="2970" w:type="pct"/>
            <w:vAlign w:val="center"/>
          </w:tcPr>
          <w:p w14:paraId="03507628" w14:textId="72EE3E0A" w:rsidR="00667C26" w:rsidRPr="001147C0" w:rsidRDefault="006D26B9" w:rsidP="00085230">
            <w:pPr>
              <w:spacing w:after="40" w:line="264" w:lineRule="auto"/>
              <w:jc w:val="both"/>
              <w:rPr>
                <w:rFonts w:cstheme="minorHAnsi"/>
                <w:sz w:val="20"/>
                <w:szCs w:val="20"/>
              </w:rPr>
            </w:pPr>
            <w:r w:rsidRPr="001147C0">
              <w:rPr>
                <w:rFonts w:cstheme="minorHAnsi"/>
                <w:sz w:val="20"/>
                <w:szCs w:val="20"/>
              </w:rPr>
              <w:t>Liczba rodzin korzystających z pomocy społecznej z powodu długotrwałej lub ciężkiej choroby (dane MOPS)</w:t>
            </w:r>
          </w:p>
        </w:tc>
        <w:tc>
          <w:tcPr>
            <w:tcW w:w="1017" w:type="pct"/>
            <w:vAlign w:val="center"/>
          </w:tcPr>
          <w:p w14:paraId="40D19D7F" w14:textId="72FCE107" w:rsidR="00667C26" w:rsidRPr="001147C0" w:rsidRDefault="006D26B9" w:rsidP="00085230">
            <w:pPr>
              <w:spacing w:after="40" w:line="264" w:lineRule="auto"/>
              <w:jc w:val="center"/>
              <w:rPr>
                <w:rFonts w:cstheme="minorHAnsi"/>
                <w:sz w:val="20"/>
                <w:szCs w:val="20"/>
              </w:rPr>
            </w:pPr>
            <w:r w:rsidRPr="001147C0">
              <w:rPr>
                <w:rFonts w:cstheme="minorHAnsi"/>
                <w:sz w:val="20"/>
                <w:szCs w:val="20"/>
              </w:rPr>
              <w:t>236</w:t>
            </w:r>
          </w:p>
        </w:tc>
        <w:tc>
          <w:tcPr>
            <w:tcW w:w="1013" w:type="pct"/>
            <w:vAlign w:val="center"/>
          </w:tcPr>
          <w:p w14:paraId="4493D71F" w14:textId="602CC613" w:rsidR="00667C26" w:rsidRPr="001147C0" w:rsidRDefault="006D26B9" w:rsidP="00085230">
            <w:pPr>
              <w:spacing w:after="40" w:line="264" w:lineRule="auto"/>
              <w:jc w:val="center"/>
              <w:rPr>
                <w:rFonts w:cstheme="minorHAnsi"/>
                <w:sz w:val="20"/>
                <w:szCs w:val="20"/>
                <w:highlight w:val="yellow"/>
              </w:rPr>
            </w:pPr>
            <w:r w:rsidRPr="001147C0">
              <w:rPr>
                <w:rFonts w:cstheme="minorHAnsi"/>
                <w:sz w:val="20"/>
                <w:szCs w:val="20"/>
                <w:highlight w:val="yellow"/>
              </w:rPr>
              <w:t>230</w:t>
            </w:r>
          </w:p>
        </w:tc>
      </w:tr>
      <w:tr w:rsidR="006D26B9" w:rsidRPr="001147C0" w14:paraId="1A18645D" w14:textId="77777777" w:rsidTr="00026D3D">
        <w:tc>
          <w:tcPr>
            <w:tcW w:w="2970" w:type="pct"/>
            <w:vAlign w:val="center"/>
          </w:tcPr>
          <w:p w14:paraId="7187786E" w14:textId="77FB5F91" w:rsidR="006D26B9" w:rsidRPr="001147C0" w:rsidRDefault="006D26B9" w:rsidP="006D26B9">
            <w:pPr>
              <w:spacing w:after="40" w:line="264" w:lineRule="auto"/>
              <w:jc w:val="both"/>
              <w:rPr>
                <w:rFonts w:cstheme="minorHAnsi"/>
                <w:sz w:val="20"/>
                <w:szCs w:val="20"/>
              </w:rPr>
            </w:pPr>
            <w:r w:rsidRPr="001147C0">
              <w:rPr>
                <w:rFonts w:cstheme="minorHAnsi"/>
                <w:sz w:val="20"/>
                <w:szCs w:val="20"/>
              </w:rPr>
              <w:t>Liczba rodzin korzystających z pomocy społecznej z powodu niepełnosprawności (dane MOPS)</w:t>
            </w:r>
          </w:p>
        </w:tc>
        <w:tc>
          <w:tcPr>
            <w:tcW w:w="1017" w:type="pct"/>
            <w:vAlign w:val="center"/>
          </w:tcPr>
          <w:p w14:paraId="75241941" w14:textId="21D13C39" w:rsidR="006D26B9" w:rsidRPr="001147C0" w:rsidRDefault="006D26B9" w:rsidP="006D26B9">
            <w:pPr>
              <w:spacing w:after="40" w:line="264" w:lineRule="auto"/>
              <w:jc w:val="center"/>
              <w:rPr>
                <w:rFonts w:cstheme="minorHAnsi"/>
                <w:sz w:val="20"/>
                <w:szCs w:val="20"/>
              </w:rPr>
            </w:pPr>
            <w:r w:rsidRPr="001147C0">
              <w:rPr>
                <w:rFonts w:cstheme="minorHAnsi"/>
                <w:sz w:val="20"/>
                <w:szCs w:val="20"/>
              </w:rPr>
              <w:t>168</w:t>
            </w:r>
          </w:p>
        </w:tc>
        <w:tc>
          <w:tcPr>
            <w:tcW w:w="1013" w:type="pct"/>
            <w:vAlign w:val="center"/>
          </w:tcPr>
          <w:p w14:paraId="04E9D837" w14:textId="614BA814" w:rsidR="006D26B9" w:rsidRPr="001147C0" w:rsidRDefault="006D26B9" w:rsidP="006D26B9">
            <w:pPr>
              <w:spacing w:after="40" w:line="264" w:lineRule="auto"/>
              <w:jc w:val="center"/>
              <w:rPr>
                <w:rFonts w:cstheme="minorHAnsi"/>
                <w:sz w:val="20"/>
                <w:szCs w:val="20"/>
                <w:highlight w:val="yellow"/>
              </w:rPr>
            </w:pPr>
            <w:r w:rsidRPr="001147C0">
              <w:rPr>
                <w:rFonts w:cstheme="minorHAnsi"/>
                <w:sz w:val="20"/>
                <w:szCs w:val="20"/>
                <w:highlight w:val="yellow"/>
              </w:rPr>
              <w:t>160</w:t>
            </w:r>
          </w:p>
        </w:tc>
      </w:tr>
      <w:tr w:rsidR="006D26B9" w:rsidRPr="001147C0" w14:paraId="5F174520" w14:textId="77777777" w:rsidTr="00026D3D">
        <w:tc>
          <w:tcPr>
            <w:tcW w:w="2970" w:type="pct"/>
            <w:vAlign w:val="center"/>
          </w:tcPr>
          <w:p w14:paraId="34CF07F9" w14:textId="7C071ADE" w:rsidR="006D26B9" w:rsidRPr="001147C0" w:rsidRDefault="006D26B9" w:rsidP="006D26B9">
            <w:pPr>
              <w:spacing w:after="40" w:line="264" w:lineRule="auto"/>
              <w:jc w:val="both"/>
              <w:rPr>
                <w:rFonts w:cstheme="minorHAnsi"/>
                <w:sz w:val="20"/>
                <w:szCs w:val="20"/>
              </w:rPr>
            </w:pPr>
            <w:r w:rsidRPr="001147C0">
              <w:rPr>
                <w:rFonts w:cstheme="minorHAnsi"/>
                <w:sz w:val="20"/>
                <w:szCs w:val="20"/>
              </w:rPr>
              <w:t>Liczba rodzin korzystających z pomocy społecznej z powodu ubóstwa (dane MOPS)</w:t>
            </w:r>
          </w:p>
        </w:tc>
        <w:tc>
          <w:tcPr>
            <w:tcW w:w="1017" w:type="pct"/>
            <w:vAlign w:val="center"/>
          </w:tcPr>
          <w:p w14:paraId="05719A2D" w14:textId="57F7E5C6" w:rsidR="006D26B9" w:rsidRPr="001147C0" w:rsidRDefault="006D26B9" w:rsidP="006D26B9">
            <w:pPr>
              <w:spacing w:after="40" w:line="264" w:lineRule="auto"/>
              <w:jc w:val="center"/>
              <w:rPr>
                <w:rFonts w:cstheme="minorHAnsi"/>
                <w:sz w:val="20"/>
                <w:szCs w:val="20"/>
              </w:rPr>
            </w:pPr>
            <w:r w:rsidRPr="001147C0">
              <w:rPr>
                <w:rFonts w:cstheme="minorHAnsi"/>
                <w:sz w:val="20"/>
                <w:szCs w:val="20"/>
              </w:rPr>
              <w:t>139</w:t>
            </w:r>
          </w:p>
        </w:tc>
        <w:tc>
          <w:tcPr>
            <w:tcW w:w="1013" w:type="pct"/>
            <w:vAlign w:val="center"/>
          </w:tcPr>
          <w:p w14:paraId="72346518" w14:textId="61720B75" w:rsidR="006D26B9" w:rsidRPr="001147C0" w:rsidRDefault="006D26B9" w:rsidP="006D26B9">
            <w:pPr>
              <w:spacing w:after="40" w:line="264" w:lineRule="auto"/>
              <w:jc w:val="center"/>
              <w:rPr>
                <w:rFonts w:cstheme="minorHAnsi"/>
                <w:sz w:val="20"/>
                <w:szCs w:val="20"/>
                <w:highlight w:val="yellow"/>
              </w:rPr>
            </w:pPr>
            <w:r w:rsidRPr="001147C0">
              <w:rPr>
                <w:rFonts w:cstheme="minorHAnsi"/>
                <w:sz w:val="20"/>
                <w:szCs w:val="20"/>
                <w:highlight w:val="yellow"/>
              </w:rPr>
              <w:t>130</w:t>
            </w:r>
          </w:p>
        </w:tc>
      </w:tr>
      <w:tr w:rsidR="006D26B9" w:rsidRPr="001147C0" w14:paraId="3B7AF162" w14:textId="77777777" w:rsidTr="00026D3D">
        <w:tc>
          <w:tcPr>
            <w:tcW w:w="2970" w:type="pct"/>
            <w:vAlign w:val="center"/>
          </w:tcPr>
          <w:p w14:paraId="069A6AD8" w14:textId="53E88BE7" w:rsidR="006D26B9" w:rsidRPr="001147C0" w:rsidRDefault="006D26B9" w:rsidP="006D26B9">
            <w:pPr>
              <w:spacing w:after="40" w:line="264" w:lineRule="auto"/>
              <w:jc w:val="both"/>
              <w:rPr>
                <w:rFonts w:cstheme="minorHAnsi"/>
                <w:sz w:val="20"/>
                <w:szCs w:val="20"/>
              </w:rPr>
            </w:pPr>
            <w:r w:rsidRPr="001147C0">
              <w:rPr>
                <w:rFonts w:cstheme="minorHAnsi"/>
                <w:sz w:val="20"/>
                <w:szCs w:val="20"/>
              </w:rPr>
              <w:t>Liczba rodzin korzystających z pomocy społecznej z powodu bezradności (dane MOPS)</w:t>
            </w:r>
          </w:p>
        </w:tc>
        <w:tc>
          <w:tcPr>
            <w:tcW w:w="1017" w:type="pct"/>
            <w:vAlign w:val="center"/>
          </w:tcPr>
          <w:p w14:paraId="6D019C8F" w14:textId="390BC0E1" w:rsidR="006D26B9" w:rsidRPr="001147C0" w:rsidRDefault="006D26B9" w:rsidP="006D26B9">
            <w:pPr>
              <w:spacing w:after="40" w:line="264" w:lineRule="auto"/>
              <w:jc w:val="center"/>
              <w:rPr>
                <w:rFonts w:cstheme="minorHAnsi"/>
                <w:sz w:val="20"/>
              </w:rPr>
            </w:pPr>
            <w:r w:rsidRPr="001147C0">
              <w:rPr>
                <w:rFonts w:cstheme="minorHAnsi"/>
                <w:sz w:val="20"/>
              </w:rPr>
              <w:t>77</w:t>
            </w:r>
          </w:p>
        </w:tc>
        <w:tc>
          <w:tcPr>
            <w:tcW w:w="1013" w:type="pct"/>
            <w:vAlign w:val="center"/>
          </w:tcPr>
          <w:p w14:paraId="71E00DB6" w14:textId="63D4820F" w:rsidR="006D26B9" w:rsidRPr="001147C0" w:rsidRDefault="006D26B9" w:rsidP="006D26B9">
            <w:pPr>
              <w:spacing w:after="40" w:line="264" w:lineRule="auto"/>
              <w:jc w:val="center"/>
              <w:rPr>
                <w:rFonts w:cstheme="minorHAnsi"/>
                <w:sz w:val="20"/>
                <w:highlight w:val="yellow"/>
              </w:rPr>
            </w:pPr>
            <w:r w:rsidRPr="001147C0">
              <w:rPr>
                <w:rFonts w:cstheme="minorHAnsi"/>
                <w:sz w:val="20"/>
                <w:highlight w:val="yellow"/>
              </w:rPr>
              <w:t>70</w:t>
            </w:r>
          </w:p>
        </w:tc>
      </w:tr>
      <w:tr w:rsidR="006D26B9" w:rsidRPr="001147C0" w14:paraId="2026FEAE" w14:textId="77777777" w:rsidTr="00026D3D">
        <w:tc>
          <w:tcPr>
            <w:tcW w:w="2970" w:type="pct"/>
            <w:vAlign w:val="center"/>
          </w:tcPr>
          <w:p w14:paraId="08DACDC5" w14:textId="68A1048C" w:rsidR="006D26B9" w:rsidRPr="001147C0" w:rsidRDefault="006D26B9" w:rsidP="006D26B9">
            <w:pPr>
              <w:spacing w:after="40" w:line="264" w:lineRule="auto"/>
              <w:jc w:val="both"/>
              <w:rPr>
                <w:rFonts w:cstheme="minorHAnsi"/>
                <w:sz w:val="20"/>
                <w:szCs w:val="20"/>
              </w:rPr>
            </w:pPr>
            <w:r w:rsidRPr="001147C0">
              <w:rPr>
                <w:rFonts w:cstheme="minorHAnsi"/>
                <w:sz w:val="20"/>
                <w:szCs w:val="20"/>
              </w:rPr>
              <w:t>Liczba rodzin korzystających z pomocy społecznej z powodu bezrobocia (dane MOPS)</w:t>
            </w:r>
          </w:p>
        </w:tc>
        <w:tc>
          <w:tcPr>
            <w:tcW w:w="1017" w:type="pct"/>
            <w:vAlign w:val="center"/>
          </w:tcPr>
          <w:p w14:paraId="4D14AB13" w14:textId="19938334" w:rsidR="006D26B9" w:rsidRPr="001147C0" w:rsidRDefault="006D26B9" w:rsidP="006D26B9">
            <w:pPr>
              <w:spacing w:after="40" w:line="264" w:lineRule="auto"/>
              <w:jc w:val="center"/>
              <w:rPr>
                <w:rFonts w:cstheme="minorHAnsi"/>
                <w:sz w:val="20"/>
              </w:rPr>
            </w:pPr>
            <w:r w:rsidRPr="001147C0">
              <w:rPr>
                <w:rFonts w:cstheme="minorHAnsi"/>
                <w:sz w:val="20"/>
              </w:rPr>
              <w:t>64</w:t>
            </w:r>
          </w:p>
        </w:tc>
        <w:tc>
          <w:tcPr>
            <w:tcW w:w="1013" w:type="pct"/>
            <w:vAlign w:val="center"/>
          </w:tcPr>
          <w:p w14:paraId="2CF3CDB2" w14:textId="728DFF00" w:rsidR="006D26B9" w:rsidRPr="001147C0" w:rsidRDefault="006D26B9" w:rsidP="006D26B9">
            <w:pPr>
              <w:spacing w:after="40" w:line="264" w:lineRule="auto"/>
              <w:jc w:val="center"/>
              <w:rPr>
                <w:rFonts w:cstheme="minorHAnsi"/>
                <w:sz w:val="20"/>
                <w:highlight w:val="yellow"/>
              </w:rPr>
            </w:pPr>
            <w:r w:rsidRPr="001147C0">
              <w:rPr>
                <w:rFonts w:cstheme="minorHAnsi"/>
                <w:sz w:val="20"/>
                <w:highlight w:val="yellow"/>
              </w:rPr>
              <w:t>60</w:t>
            </w:r>
          </w:p>
        </w:tc>
      </w:tr>
    </w:tbl>
    <w:p w14:paraId="18075F90" w14:textId="535513DF" w:rsidR="008D2DE8" w:rsidRPr="001147C0" w:rsidRDefault="00C64EE2" w:rsidP="00587695">
      <w:pPr>
        <w:spacing w:after="120"/>
        <w:jc w:val="center"/>
        <w:rPr>
          <w:rFonts w:cstheme="minorHAnsi"/>
        </w:rPr>
      </w:pPr>
      <w:r w:rsidRPr="001147C0">
        <w:rPr>
          <w:rFonts w:cstheme="minorHAnsi"/>
          <w:i/>
          <w:iCs/>
          <w:sz w:val="18"/>
          <w:szCs w:val="18"/>
        </w:rPr>
        <w:t xml:space="preserve">Źródło: Opracowanie własne na podstawie wyników diagnozy, </w:t>
      </w:r>
      <w:r w:rsidR="00D2778F" w:rsidRPr="001147C0">
        <w:rPr>
          <w:rFonts w:cstheme="minorHAnsi"/>
          <w:i/>
          <w:iCs/>
          <w:sz w:val="18"/>
          <w:szCs w:val="18"/>
        </w:rPr>
        <w:t>dyskusji prowadzonych podczas warsztatów</w:t>
      </w:r>
      <w:r w:rsidR="00D2778F" w:rsidRPr="001147C0">
        <w:rPr>
          <w:rFonts w:cstheme="minorHAnsi"/>
          <w:i/>
          <w:iCs/>
          <w:sz w:val="18"/>
          <w:szCs w:val="18"/>
        </w:rPr>
        <w:br/>
        <w:t xml:space="preserve">oraz </w:t>
      </w:r>
      <w:r w:rsidR="008D2DE8" w:rsidRPr="001147C0">
        <w:rPr>
          <w:rFonts w:cstheme="minorHAnsi"/>
          <w:i/>
          <w:iCs/>
          <w:sz w:val="18"/>
          <w:szCs w:val="18"/>
        </w:rPr>
        <w:t xml:space="preserve">ustaleń z </w:t>
      </w:r>
      <w:r w:rsidR="00D2778F" w:rsidRPr="001147C0">
        <w:rPr>
          <w:rFonts w:cstheme="minorHAnsi"/>
          <w:i/>
          <w:iCs/>
          <w:sz w:val="18"/>
          <w:szCs w:val="18"/>
        </w:rPr>
        <w:t>MOPS Zakopane</w:t>
      </w:r>
    </w:p>
    <w:p w14:paraId="4C3A227F" w14:textId="0A3BF664" w:rsidR="0095411C" w:rsidRPr="001147C0" w:rsidRDefault="003462B2" w:rsidP="008E3750">
      <w:pPr>
        <w:autoSpaceDE w:val="0"/>
        <w:autoSpaceDN w:val="0"/>
        <w:adjustRightInd w:val="0"/>
        <w:spacing w:after="120" w:line="264" w:lineRule="auto"/>
        <w:jc w:val="both"/>
        <w:rPr>
          <w:rFonts w:cstheme="minorHAnsi"/>
        </w:rPr>
      </w:pPr>
      <w:r w:rsidRPr="001147C0">
        <w:rPr>
          <w:rFonts w:eastAsia="Calibri" w:cstheme="minorHAnsi"/>
        </w:rPr>
        <w:t>Dyrektor</w:t>
      </w:r>
      <w:r w:rsidR="004B2E37" w:rsidRPr="001147C0">
        <w:rPr>
          <w:rFonts w:eastAsia="Calibri" w:cstheme="minorHAnsi"/>
        </w:rPr>
        <w:t xml:space="preserve"> </w:t>
      </w:r>
      <w:r w:rsidRPr="001147C0">
        <w:rPr>
          <w:rFonts w:cstheme="minorHAnsi"/>
        </w:rPr>
        <w:t>MOPS</w:t>
      </w:r>
      <w:r w:rsidR="005A508E" w:rsidRPr="001147C0">
        <w:rPr>
          <w:rFonts w:cstheme="minorHAnsi"/>
        </w:rPr>
        <w:t xml:space="preserve"> </w:t>
      </w:r>
      <w:r w:rsidR="008449A5" w:rsidRPr="001147C0">
        <w:rPr>
          <w:rFonts w:cstheme="minorHAnsi"/>
        </w:rPr>
        <w:t xml:space="preserve">w określonym terminie </w:t>
      </w:r>
      <w:r w:rsidR="004B2E37" w:rsidRPr="001147C0">
        <w:rPr>
          <w:rFonts w:eastAsia="Calibri" w:cstheme="minorHAnsi"/>
        </w:rPr>
        <w:t xml:space="preserve">składa Radzie </w:t>
      </w:r>
      <w:r w:rsidRPr="001147C0">
        <w:rPr>
          <w:rFonts w:eastAsia="Calibri" w:cstheme="minorHAnsi"/>
        </w:rPr>
        <w:t>Miasta Zakopane</w:t>
      </w:r>
      <w:r w:rsidR="00F3420D" w:rsidRPr="001147C0">
        <w:rPr>
          <w:rFonts w:eastAsia="Calibri" w:cstheme="minorHAnsi"/>
        </w:rPr>
        <w:t xml:space="preserve"> </w:t>
      </w:r>
      <w:r w:rsidR="004B2E37" w:rsidRPr="001147C0">
        <w:rPr>
          <w:rFonts w:eastAsia="Calibri" w:cstheme="minorHAnsi"/>
        </w:rPr>
        <w:t>coroczne sprawozdanie z działalności ośrodka oraz przedstawia potrze</w:t>
      </w:r>
      <w:r w:rsidR="003A1983" w:rsidRPr="001147C0">
        <w:rPr>
          <w:rFonts w:eastAsia="Calibri" w:cstheme="minorHAnsi"/>
        </w:rPr>
        <w:t>by w zakresie pomocy społecznej</w:t>
      </w:r>
      <w:r w:rsidR="00F3420D" w:rsidRPr="001147C0">
        <w:rPr>
          <w:rFonts w:eastAsia="Calibri" w:cstheme="minorHAnsi"/>
        </w:rPr>
        <w:t xml:space="preserve">, w tym </w:t>
      </w:r>
      <w:r w:rsidR="008449A5" w:rsidRPr="001147C0">
        <w:rPr>
          <w:rFonts w:eastAsia="Calibri" w:cstheme="minorHAnsi"/>
        </w:rPr>
        <w:t xml:space="preserve">m.in. stopień i </w:t>
      </w:r>
      <w:r w:rsidR="004B2E37" w:rsidRPr="001147C0">
        <w:rPr>
          <w:rFonts w:eastAsia="Calibri" w:cstheme="minorHAnsi"/>
        </w:rPr>
        <w:t xml:space="preserve">efekty realizacji </w:t>
      </w:r>
      <w:r w:rsidR="00835BE7" w:rsidRPr="001147C0">
        <w:rPr>
          <w:rFonts w:cstheme="minorHAnsi"/>
        </w:rPr>
        <w:t xml:space="preserve">Strategii Rozwiązywania Problemów Społecznych </w:t>
      </w:r>
      <w:r w:rsidR="00AD2828" w:rsidRPr="001147C0">
        <w:rPr>
          <w:rFonts w:cstheme="minorHAnsi"/>
        </w:rPr>
        <w:t>Miasta Zakopane na lata 2026-2030</w:t>
      </w:r>
      <w:r w:rsidR="004B2E37" w:rsidRPr="001147C0">
        <w:rPr>
          <w:rFonts w:cstheme="minorHAnsi"/>
        </w:rPr>
        <w:t>.</w:t>
      </w:r>
    </w:p>
    <w:p w14:paraId="332FB353" w14:textId="0606D645" w:rsidR="003462B2" w:rsidRPr="001147C0" w:rsidRDefault="003462B2" w:rsidP="003462B2">
      <w:pPr>
        <w:spacing w:after="120" w:line="264" w:lineRule="auto"/>
        <w:jc w:val="both"/>
        <w:rPr>
          <w:rFonts w:cstheme="minorHAnsi"/>
        </w:rPr>
      </w:pPr>
      <w:r w:rsidRPr="001147C0">
        <w:rPr>
          <w:rFonts w:cstheme="minorHAnsi"/>
        </w:rPr>
        <w:lastRenderedPageBreak/>
        <w:t>Rekomenduje się, aby ocena pogłębiona została przeprowadzona w połowie okresu obowiązywania strategii i obejmowała analizę skuteczności, adekwatności oraz trwałości działań. Wyniki oceny będą podstawą do wprowadzania ewentualnych zmian w strategii oraz modyfikacji planu operacyjnego, tak aby dokument pozostawał aktualny i odpowiadał na rzeczywiste potrzeby mieszkańców.</w:t>
      </w:r>
    </w:p>
    <w:p w14:paraId="62B89A91" w14:textId="536971BA" w:rsidR="003462B2" w:rsidRPr="001147C0" w:rsidRDefault="003462B2" w:rsidP="003462B2">
      <w:pPr>
        <w:spacing w:after="120" w:line="264" w:lineRule="auto"/>
        <w:jc w:val="both"/>
        <w:rPr>
          <w:rFonts w:cstheme="minorHAnsi"/>
        </w:rPr>
      </w:pPr>
      <w:r w:rsidRPr="001147C0">
        <w:rPr>
          <w:rFonts w:cstheme="minorHAnsi"/>
        </w:rPr>
        <w:t>W przypadku stwierdzenia, że strategia wymaga zmiany (jako reakcja na zmieniające się uwarunkowania w otoczeniu wewnętrznym i zewnętrznym), Burmistrz Miasta Zakopane (we współpracy z Dyrektorem MOPS) występuje do Rady Miasta Zakopane z wnioskiem o jej zmianę.</w:t>
      </w:r>
    </w:p>
    <w:p w14:paraId="6A83F0C5" w14:textId="759A5965" w:rsidR="003462B2" w:rsidRPr="001147C0" w:rsidRDefault="003462B2" w:rsidP="003462B2">
      <w:pPr>
        <w:spacing w:after="120" w:line="264" w:lineRule="auto"/>
        <w:jc w:val="both"/>
        <w:rPr>
          <w:rFonts w:cstheme="minorHAnsi"/>
        </w:rPr>
      </w:pPr>
      <w:r w:rsidRPr="001147C0">
        <w:rPr>
          <w:rFonts w:cstheme="minorHAnsi"/>
        </w:rPr>
        <w:t>Zaleca się również przeprowadzenie ewaluacji strategii po zakończeniu jej realizacji, co powinno przynieść rekomendacje dla dokumentu na nową perspektywę czasową.</w:t>
      </w:r>
    </w:p>
    <w:p w14:paraId="5CF19BB5" w14:textId="42D64D27" w:rsidR="005A1D6E" w:rsidRPr="001147C0" w:rsidRDefault="005A1D6E" w:rsidP="00920AD6">
      <w:pPr>
        <w:spacing w:after="120"/>
        <w:jc w:val="both"/>
        <w:rPr>
          <w:rFonts w:cstheme="minorHAnsi"/>
        </w:rPr>
      </w:pPr>
      <w:r w:rsidRPr="001147C0">
        <w:rPr>
          <w:rFonts w:cstheme="minorHAnsi"/>
        </w:rPr>
        <w:br w:type="page"/>
      </w:r>
    </w:p>
    <w:p w14:paraId="3BEF5448" w14:textId="09B64110" w:rsidR="005A1D6E" w:rsidRPr="001147C0" w:rsidRDefault="005A1D6E" w:rsidP="00587695">
      <w:pPr>
        <w:pStyle w:val="Nagwek1"/>
        <w:spacing w:before="0" w:after="120"/>
        <w:jc w:val="both"/>
        <w:rPr>
          <w:rFonts w:asciiTheme="minorHAnsi" w:hAnsiTheme="minorHAnsi" w:cstheme="minorHAnsi"/>
        </w:rPr>
      </w:pPr>
      <w:bookmarkStart w:id="125" w:name="_Toc214325575"/>
      <w:r w:rsidRPr="001147C0">
        <w:rPr>
          <w:rFonts w:asciiTheme="minorHAnsi" w:hAnsiTheme="minorHAnsi" w:cstheme="minorHAnsi"/>
        </w:rPr>
        <w:lastRenderedPageBreak/>
        <w:t>RAMY FINANSOWE REALIZACJI STRATEGII ROZWIĄZYWANIA PROBLEMÓW SPOŁECZNYCH</w:t>
      </w:r>
      <w:r w:rsidR="00CA5FF2" w:rsidRPr="001147C0">
        <w:rPr>
          <w:rFonts w:asciiTheme="minorHAnsi" w:hAnsiTheme="minorHAnsi" w:cstheme="minorHAnsi"/>
        </w:rPr>
        <w:t xml:space="preserve"> </w:t>
      </w:r>
      <w:r w:rsidR="008D287E" w:rsidRPr="001147C0">
        <w:rPr>
          <w:rFonts w:asciiTheme="minorHAnsi" w:hAnsiTheme="minorHAnsi" w:cstheme="minorHAnsi"/>
        </w:rPr>
        <w:t>MIASTA ZAKOPANE NA LATA 2026-2030</w:t>
      </w:r>
      <w:bookmarkEnd w:id="125"/>
    </w:p>
    <w:p w14:paraId="5E10EBBC" w14:textId="4D1AEB65" w:rsidR="00357D9C" w:rsidRPr="001147C0" w:rsidRDefault="005A1D6E" w:rsidP="00023231">
      <w:pPr>
        <w:spacing w:after="120" w:line="264" w:lineRule="auto"/>
        <w:jc w:val="both"/>
        <w:rPr>
          <w:rFonts w:cstheme="minorHAnsi"/>
        </w:rPr>
      </w:pPr>
      <w:r w:rsidRPr="001147C0">
        <w:rPr>
          <w:rFonts w:cstheme="minorHAnsi"/>
          <w:szCs w:val="24"/>
        </w:rPr>
        <w:t xml:space="preserve">Warunkiem realizacji </w:t>
      </w:r>
      <w:r w:rsidR="00835BE7" w:rsidRPr="001147C0">
        <w:rPr>
          <w:rFonts w:cstheme="minorHAnsi"/>
          <w:szCs w:val="24"/>
        </w:rPr>
        <w:t xml:space="preserve">Strategii Rozwiązywania Problemów Społecznych </w:t>
      </w:r>
      <w:r w:rsidR="00AD2828" w:rsidRPr="001147C0">
        <w:rPr>
          <w:rFonts w:cstheme="minorHAnsi"/>
          <w:szCs w:val="24"/>
        </w:rPr>
        <w:t>Miasta Zakopane na lata 2026-2030</w:t>
      </w:r>
      <w:r w:rsidRPr="001147C0">
        <w:rPr>
          <w:rFonts w:cstheme="minorHAnsi"/>
          <w:szCs w:val="24"/>
        </w:rPr>
        <w:t xml:space="preserve"> </w:t>
      </w:r>
      <w:r w:rsidR="00BD7ADF" w:rsidRPr="001147C0">
        <w:rPr>
          <w:rFonts w:cstheme="minorHAnsi"/>
          <w:szCs w:val="24"/>
        </w:rPr>
        <w:t xml:space="preserve">jest </w:t>
      </w:r>
      <w:r w:rsidRPr="001147C0">
        <w:rPr>
          <w:rFonts w:cstheme="minorHAnsi"/>
          <w:szCs w:val="24"/>
        </w:rPr>
        <w:t>za</w:t>
      </w:r>
      <w:r w:rsidR="001F29B0" w:rsidRPr="001147C0">
        <w:rPr>
          <w:rFonts w:cstheme="minorHAnsi"/>
          <w:szCs w:val="24"/>
        </w:rPr>
        <w:t xml:space="preserve">pewnienie </w:t>
      </w:r>
      <w:r w:rsidRPr="001147C0">
        <w:rPr>
          <w:rFonts w:cstheme="minorHAnsi"/>
          <w:szCs w:val="24"/>
        </w:rPr>
        <w:t xml:space="preserve">potrzebnych zasobów, w tym odpowiednich środków finansowych. </w:t>
      </w:r>
      <w:r w:rsidR="00357D9C" w:rsidRPr="001147C0">
        <w:rPr>
          <w:rFonts w:cstheme="minorHAnsi"/>
        </w:rPr>
        <w:t>Finansowanie działań opisanych w strategii będzie się odbywać za pomocą środków pochodzących z</w:t>
      </w:r>
      <w:r w:rsidR="008E3750" w:rsidRPr="001147C0">
        <w:rPr>
          <w:rFonts w:cstheme="minorHAnsi"/>
        </w:rPr>
        <w:t> </w:t>
      </w:r>
      <w:r w:rsidR="00357D9C" w:rsidRPr="001147C0">
        <w:rPr>
          <w:rFonts w:cstheme="minorHAnsi"/>
        </w:rPr>
        <w:t xml:space="preserve">różnych źródeł, </w:t>
      </w:r>
      <w:r w:rsidR="000E787A" w:rsidRPr="001147C0">
        <w:rPr>
          <w:rFonts w:cstheme="minorHAnsi"/>
        </w:rPr>
        <w:t xml:space="preserve">zarówno wewnętrznych, jak i zewnętrznych, z uwzględnieniem aktualnych i prognozowanych możliwości budżetowych gminy oraz dostępności instrumentów pomocowych i inwestycyjnych, </w:t>
      </w:r>
      <w:r w:rsidR="00357D9C" w:rsidRPr="001147C0">
        <w:rPr>
          <w:rFonts w:cstheme="minorHAnsi"/>
        </w:rPr>
        <w:t>aby zwiększyć możliwości realizacyjne oraz efektywność podejmowanych interwencji. W tym kontekście należy wskazać kilka podstawowych źródeł:</w:t>
      </w:r>
    </w:p>
    <w:p w14:paraId="131D0386" w14:textId="5259E3C0" w:rsidR="006E62B3" w:rsidRPr="001147C0" w:rsidRDefault="00357D9C" w:rsidP="00FB2F0F">
      <w:pPr>
        <w:pStyle w:val="Akapitzlist"/>
        <w:numPr>
          <w:ilvl w:val="0"/>
          <w:numId w:val="6"/>
        </w:numPr>
        <w:spacing w:after="120" w:line="264" w:lineRule="auto"/>
        <w:ind w:left="714" w:hanging="357"/>
        <w:contextualSpacing w:val="0"/>
        <w:jc w:val="both"/>
        <w:rPr>
          <w:rFonts w:asciiTheme="minorHAnsi" w:hAnsiTheme="minorHAnsi" w:cstheme="minorHAnsi"/>
        </w:rPr>
      </w:pPr>
      <w:r w:rsidRPr="001147C0">
        <w:rPr>
          <w:rFonts w:asciiTheme="minorHAnsi" w:hAnsiTheme="minorHAnsi" w:cstheme="minorHAnsi"/>
        </w:rPr>
        <w:t xml:space="preserve">głównie źródło będą stanowiły </w:t>
      </w:r>
      <w:r w:rsidR="006E62B3" w:rsidRPr="001147C0">
        <w:rPr>
          <w:rFonts w:asciiTheme="minorHAnsi" w:hAnsiTheme="minorHAnsi" w:cstheme="minorHAnsi"/>
        </w:rPr>
        <w:t>środki pochodzące z budżetu gminy, w tym środki przeznaczone na pokrycie wkładu własnego do zadań współfinansowanych ze środków U</w:t>
      </w:r>
      <w:r w:rsidR="000636DF" w:rsidRPr="001147C0">
        <w:rPr>
          <w:rFonts w:asciiTheme="minorHAnsi" w:hAnsiTheme="minorHAnsi" w:cstheme="minorHAnsi"/>
        </w:rPr>
        <w:t xml:space="preserve">nii </w:t>
      </w:r>
      <w:r w:rsidR="006E62B3" w:rsidRPr="001147C0">
        <w:rPr>
          <w:rFonts w:asciiTheme="minorHAnsi" w:hAnsiTheme="minorHAnsi" w:cstheme="minorHAnsi"/>
        </w:rPr>
        <w:t>E</w:t>
      </w:r>
      <w:r w:rsidR="000636DF" w:rsidRPr="001147C0">
        <w:rPr>
          <w:rFonts w:asciiTheme="minorHAnsi" w:hAnsiTheme="minorHAnsi" w:cstheme="minorHAnsi"/>
        </w:rPr>
        <w:t>uropejskiej</w:t>
      </w:r>
      <w:r w:rsidR="006E62B3" w:rsidRPr="001147C0">
        <w:rPr>
          <w:rFonts w:asciiTheme="minorHAnsi" w:hAnsiTheme="minorHAnsi" w:cstheme="minorHAnsi"/>
        </w:rPr>
        <w:t>,</w:t>
      </w:r>
    </w:p>
    <w:p w14:paraId="5B1CF94E" w14:textId="7E7DE7E3" w:rsidR="006E62B3" w:rsidRPr="001147C0" w:rsidRDefault="006E62B3" w:rsidP="00FB2F0F">
      <w:pPr>
        <w:pStyle w:val="Akapitzlist"/>
        <w:numPr>
          <w:ilvl w:val="0"/>
          <w:numId w:val="6"/>
        </w:numPr>
        <w:spacing w:after="120" w:line="264" w:lineRule="auto"/>
        <w:contextualSpacing w:val="0"/>
        <w:jc w:val="both"/>
        <w:rPr>
          <w:rFonts w:asciiTheme="minorHAnsi" w:hAnsiTheme="minorHAnsi" w:cstheme="minorHAnsi"/>
        </w:rPr>
      </w:pPr>
      <w:r w:rsidRPr="001147C0">
        <w:rPr>
          <w:rFonts w:asciiTheme="minorHAnsi" w:hAnsiTheme="minorHAnsi" w:cstheme="minorHAnsi"/>
        </w:rPr>
        <w:t xml:space="preserve">środki pochodzące z Unii Europejskiej </w:t>
      </w:r>
      <w:r w:rsidR="000E787A" w:rsidRPr="001147C0">
        <w:rPr>
          <w:rFonts w:asciiTheme="minorHAnsi" w:hAnsiTheme="minorHAnsi" w:cstheme="minorHAnsi"/>
        </w:rPr>
        <w:t xml:space="preserve">dostępne </w:t>
      </w:r>
      <w:r w:rsidRPr="001147C0">
        <w:rPr>
          <w:rFonts w:asciiTheme="minorHAnsi" w:hAnsiTheme="minorHAnsi" w:cstheme="minorHAnsi"/>
        </w:rPr>
        <w:t xml:space="preserve">w ramach programów krajowych </w:t>
      </w:r>
      <w:r w:rsidR="00DE2BAA" w:rsidRPr="001147C0">
        <w:rPr>
          <w:rFonts w:asciiTheme="minorHAnsi" w:hAnsiTheme="minorHAnsi" w:cstheme="minorHAnsi"/>
        </w:rPr>
        <w:t>(</w:t>
      </w:r>
      <w:r w:rsidR="009D7A3D" w:rsidRPr="001147C0">
        <w:rPr>
          <w:rFonts w:asciiTheme="minorHAnsi" w:hAnsiTheme="minorHAnsi" w:cstheme="minorHAnsi"/>
        </w:rPr>
        <w:t>w</w:t>
      </w:r>
      <w:r w:rsidR="002F26A7" w:rsidRPr="001147C0">
        <w:rPr>
          <w:rFonts w:asciiTheme="minorHAnsi" w:hAnsiTheme="minorHAnsi" w:cstheme="minorHAnsi"/>
        </w:rPr>
        <w:t> </w:t>
      </w:r>
      <w:r w:rsidR="009D7A3D" w:rsidRPr="001147C0">
        <w:rPr>
          <w:rFonts w:asciiTheme="minorHAnsi" w:hAnsiTheme="minorHAnsi" w:cstheme="minorHAnsi"/>
        </w:rPr>
        <w:t>szczególności Fundusze Europejskie dla Rozwoju Społecznego 2021-2027</w:t>
      </w:r>
      <w:r w:rsidR="00DE2BAA" w:rsidRPr="001147C0">
        <w:rPr>
          <w:rFonts w:asciiTheme="minorHAnsi" w:hAnsiTheme="minorHAnsi" w:cstheme="minorHAnsi"/>
        </w:rPr>
        <w:t xml:space="preserve">) </w:t>
      </w:r>
      <w:r w:rsidRPr="001147C0">
        <w:rPr>
          <w:rFonts w:asciiTheme="minorHAnsi" w:hAnsiTheme="minorHAnsi" w:cstheme="minorHAnsi"/>
        </w:rPr>
        <w:t>oraz programu regionalnego</w:t>
      </w:r>
      <w:r w:rsidR="00DE2BAA" w:rsidRPr="001147C0">
        <w:rPr>
          <w:rFonts w:asciiTheme="minorHAnsi" w:hAnsiTheme="minorHAnsi" w:cstheme="minorHAnsi"/>
        </w:rPr>
        <w:t xml:space="preserve"> (Fundusze Europejskie dla Małopolski 2021-</w:t>
      </w:r>
      <w:r w:rsidR="004D32C5" w:rsidRPr="001147C0">
        <w:rPr>
          <w:rFonts w:asciiTheme="minorHAnsi" w:hAnsiTheme="minorHAnsi" w:cstheme="minorHAnsi"/>
        </w:rPr>
        <w:t xml:space="preserve">2027 </w:t>
      </w:r>
      <w:r w:rsidR="002F26A7" w:rsidRPr="001147C0">
        <w:rPr>
          <w:rFonts w:asciiTheme="minorHAnsi" w:hAnsiTheme="minorHAnsi" w:cstheme="minorHAnsi"/>
        </w:rPr>
        <w:t>Małopolska Przyszłości, w tym priorytety: Fundusze europejskie wspierające infrastrukturę społeczną, Fundusze europejskie dla rynku pracy, edukacji i włączenia społecznego, Fundusze europejskie dla wspólnot lokalnych</w:t>
      </w:r>
      <w:r w:rsidR="00DE2BAA" w:rsidRPr="001147C0">
        <w:rPr>
          <w:rFonts w:asciiTheme="minorHAnsi" w:hAnsiTheme="minorHAnsi" w:cstheme="minorHAnsi"/>
        </w:rPr>
        <w:t>)</w:t>
      </w:r>
      <w:r w:rsidRPr="001147C0">
        <w:rPr>
          <w:rFonts w:asciiTheme="minorHAnsi" w:hAnsiTheme="minorHAnsi" w:cstheme="minorHAnsi"/>
        </w:rPr>
        <w:t>,</w:t>
      </w:r>
    </w:p>
    <w:p w14:paraId="01950613" w14:textId="0AE8CFA2" w:rsidR="006E62B3" w:rsidRPr="001147C0" w:rsidRDefault="006E62B3" w:rsidP="00FB2F0F">
      <w:pPr>
        <w:pStyle w:val="Akapitzlist"/>
        <w:numPr>
          <w:ilvl w:val="0"/>
          <w:numId w:val="6"/>
        </w:numPr>
        <w:spacing w:after="120" w:line="264" w:lineRule="auto"/>
        <w:ind w:left="714" w:hanging="357"/>
        <w:contextualSpacing w:val="0"/>
        <w:jc w:val="both"/>
        <w:rPr>
          <w:rFonts w:asciiTheme="minorHAnsi" w:hAnsiTheme="minorHAnsi" w:cstheme="minorHAnsi"/>
        </w:rPr>
      </w:pPr>
      <w:r w:rsidRPr="001147C0">
        <w:rPr>
          <w:rFonts w:asciiTheme="minorHAnsi" w:hAnsiTheme="minorHAnsi" w:cstheme="minorHAnsi"/>
        </w:rPr>
        <w:t xml:space="preserve">środki pochodzące z innych instrumentów i mechanizmów europejskich, w tym </w:t>
      </w:r>
      <w:r w:rsidR="000E787A" w:rsidRPr="001147C0">
        <w:rPr>
          <w:rFonts w:asciiTheme="minorHAnsi" w:hAnsiTheme="minorHAnsi" w:cstheme="minorHAnsi"/>
        </w:rPr>
        <w:t>z Funduszy Norweskich i Europejskiego Obszaru Gospodarczego</w:t>
      </w:r>
      <w:r w:rsidRPr="001147C0">
        <w:rPr>
          <w:rFonts w:asciiTheme="minorHAnsi" w:hAnsiTheme="minorHAnsi" w:cstheme="minorHAnsi"/>
        </w:rPr>
        <w:t>,</w:t>
      </w:r>
    </w:p>
    <w:p w14:paraId="4D16A71F" w14:textId="33D2E57A" w:rsidR="006E62B3" w:rsidRPr="001147C0" w:rsidRDefault="006E62B3" w:rsidP="00FB2F0F">
      <w:pPr>
        <w:pStyle w:val="Akapitzlist"/>
        <w:numPr>
          <w:ilvl w:val="0"/>
          <w:numId w:val="6"/>
        </w:numPr>
        <w:spacing w:after="120" w:line="264" w:lineRule="auto"/>
        <w:ind w:left="714" w:hanging="357"/>
        <w:contextualSpacing w:val="0"/>
        <w:jc w:val="both"/>
        <w:rPr>
          <w:rFonts w:asciiTheme="minorHAnsi" w:hAnsiTheme="minorHAnsi" w:cstheme="minorHAnsi"/>
        </w:rPr>
      </w:pPr>
      <w:r w:rsidRPr="001147C0">
        <w:rPr>
          <w:rFonts w:asciiTheme="minorHAnsi" w:hAnsiTheme="minorHAnsi" w:cstheme="minorHAnsi"/>
        </w:rPr>
        <w:t xml:space="preserve">środki z budżetu państwa </w:t>
      </w:r>
      <w:r w:rsidR="00F16A7B" w:rsidRPr="001147C0">
        <w:rPr>
          <w:rFonts w:asciiTheme="minorHAnsi" w:hAnsiTheme="minorHAnsi" w:cstheme="minorHAnsi"/>
        </w:rPr>
        <w:t>(</w:t>
      </w:r>
      <w:r w:rsidR="00F16A7B" w:rsidRPr="001147C0">
        <w:rPr>
          <w:rFonts w:asciiTheme="minorHAnsi" w:hAnsiTheme="minorHAnsi" w:cstheme="minorHAnsi"/>
          <w:szCs w:val="24"/>
        </w:rPr>
        <w:t>w szczególności Ministerstwa Rodziny i Polityki Społecznej</w:t>
      </w:r>
      <w:r w:rsidR="001B56D9" w:rsidRPr="001147C0">
        <w:rPr>
          <w:rFonts w:asciiTheme="minorHAnsi" w:hAnsiTheme="minorHAnsi" w:cstheme="minorHAnsi"/>
          <w:szCs w:val="24"/>
        </w:rPr>
        <w:t>, a</w:t>
      </w:r>
      <w:r w:rsidR="009E5CED" w:rsidRPr="001147C0">
        <w:rPr>
          <w:rFonts w:asciiTheme="minorHAnsi" w:hAnsiTheme="minorHAnsi" w:cstheme="minorHAnsi"/>
          <w:szCs w:val="24"/>
        </w:rPr>
        <w:t> </w:t>
      </w:r>
      <w:r w:rsidR="001B56D9" w:rsidRPr="001147C0">
        <w:rPr>
          <w:rFonts w:asciiTheme="minorHAnsi" w:hAnsiTheme="minorHAnsi" w:cstheme="minorHAnsi"/>
          <w:szCs w:val="24"/>
        </w:rPr>
        <w:t xml:space="preserve">także </w:t>
      </w:r>
      <w:r w:rsidR="00EC2C49" w:rsidRPr="001147C0">
        <w:rPr>
          <w:rFonts w:asciiTheme="minorHAnsi" w:hAnsiTheme="minorHAnsi" w:cstheme="minorHAnsi"/>
          <w:szCs w:val="24"/>
        </w:rPr>
        <w:t xml:space="preserve">Ministerstwa Edukacji Narodowej, </w:t>
      </w:r>
      <w:r w:rsidR="001B56D9" w:rsidRPr="001147C0">
        <w:rPr>
          <w:rFonts w:asciiTheme="minorHAnsi" w:hAnsiTheme="minorHAnsi" w:cstheme="minorHAnsi"/>
          <w:szCs w:val="24"/>
        </w:rPr>
        <w:t xml:space="preserve">Ministerstwa Kultury i Dziedzictwa Narodowego, </w:t>
      </w:r>
      <w:r w:rsidR="004F0917" w:rsidRPr="001147C0">
        <w:rPr>
          <w:rFonts w:asciiTheme="minorHAnsi" w:hAnsiTheme="minorHAnsi" w:cstheme="minorHAnsi"/>
          <w:szCs w:val="24"/>
        </w:rPr>
        <w:t>Ministerstwa Sportu i Turystyki</w:t>
      </w:r>
      <w:r w:rsidR="00F16A7B" w:rsidRPr="001147C0">
        <w:rPr>
          <w:rFonts w:asciiTheme="minorHAnsi" w:hAnsiTheme="minorHAnsi" w:cstheme="minorHAnsi"/>
        </w:rPr>
        <w:t xml:space="preserve">) </w:t>
      </w:r>
      <w:r w:rsidRPr="001147C0">
        <w:rPr>
          <w:rFonts w:asciiTheme="minorHAnsi" w:hAnsiTheme="minorHAnsi" w:cstheme="minorHAnsi"/>
        </w:rPr>
        <w:t xml:space="preserve">oraz </w:t>
      </w:r>
      <w:r w:rsidR="00EC2C49" w:rsidRPr="001147C0">
        <w:rPr>
          <w:rFonts w:asciiTheme="minorHAnsi" w:hAnsiTheme="minorHAnsi" w:cstheme="minorHAnsi"/>
        </w:rPr>
        <w:t xml:space="preserve">województwa małopolskiego </w:t>
      </w:r>
      <w:r w:rsidR="00735EB0" w:rsidRPr="001147C0">
        <w:rPr>
          <w:rFonts w:asciiTheme="minorHAnsi" w:hAnsiTheme="minorHAnsi" w:cstheme="minorHAnsi"/>
        </w:rPr>
        <w:t>i powiatu</w:t>
      </w:r>
      <w:r w:rsidR="00EC2C49" w:rsidRPr="001147C0">
        <w:rPr>
          <w:rFonts w:asciiTheme="minorHAnsi" w:hAnsiTheme="minorHAnsi" w:cstheme="minorHAnsi"/>
        </w:rPr>
        <w:t xml:space="preserve"> tatrzańskiego</w:t>
      </w:r>
      <w:r w:rsidRPr="001147C0">
        <w:rPr>
          <w:rFonts w:asciiTheme="minorHAnsi" w:hAnsiTheme="minorHAnsi" w:cstheme="minorHAnsi"/>
        </w:rPr>
        <w:t>, w</w:t>
      </w:r>
      <w:r w:rsidR="00EC2C49" w:rsidRPr="001147C0">
        <w:rPr>
          <w:rFonts w:asciiTheme="minorHAnsi" w:hAnsiTheme="minorHAnsi" w:cstheme="minorHAnsi"/>
        </w:rPr>
        <w:t> </w:t>
      </w:r>
      <w:r w:rsidRPr="001147C0">
        <w:rPr>
          <w:rFonts w:asciiTheme="minorHAnsi" w:hAnsiTheme="minorHAnsi" w:cstheme="minorHAnsi"/>
        </w:rPr>
        <w:t>tym środki celowe i dotacje państwowe, dedykowane fundusze i</w:t>
      </w:r>
      <w:r w:rsidR="009E5CED" w:rsidRPr="001147C0">
        <w:rPr>
          <w:rFonts w:asciiTheme="minorHAnsi" w:hAnsiTheme="minorHAnsi" w:cstheme="minorHAnsi"/>
        </w:rPr>
        <w:t> </w:t>
      </w:r>
      <w:r w:rsidRPr="001147C0">
        <w:rPr>
          <w:rFonts w:asciiTheme="minorHAnsi" w:hAnsiTheme="minorHAnsi" w:cstheme="minorHAnsi"/>
        </w:rPr>
        <w:t>programy,</w:t>
      </w:r>
    </w:p>
    <w:p w14:paraId="79162E25" w14:textId="28D70078" w:rsidR="006E62B3" w:rsidRPr="001147C0" w:rsidRDefault="006E62B3" w:rsidP="00FB2F0F">
      <w:pPr>
        <w:pStyle w:val="Akapitzlist"/>
        <w:numPr>
          <w:ilvl w:val="0"/>
          <w:numId w:val="6"/>
        </w:numPr>
        <w:spacing w:after="120" w:line="264" w:lineRule="auto"/>
        <w:ind w:left="714" w:hanging="357"/>
        <w:contextualSpacing w:val="0"/>
        <w:jc w:val="both"/>
        <w:rPr>
          <w:rFonts w:asciiTheme="minorHAnsi" w:hAnsiTheme="minorHAnsi" w:cstheme="minorHAnsi"/>
        </w:rPr>
      </w:pPr>
      <w:r w:rsidRPr="001147C0">
        <w:rPr>
          <w:rFonts w:asciiTheme="minorHAnsi" w:hAnsiTheme="minorHAnsi" w:cstheme="minorHAnsi"/>
        </w:rPr>
        <w:t>środki z funduszy celowych, w tym: Państwowego Funduszu Rehabilitacji Osób Niepełnosprawnych, Funduszu Pracy, Funduszu Rozwoju Kultury Fizycznej,</w:t>
      </w:r>
    </w:p>
    <w:p w14:paraId="62F53D99" w14:textId="569548F2" w:rsidR="006E62B3" w:rsidRPr="001147C0" w:rsidRDefault="006E62B3" w:rsidP="00FB2F0F">
      <w:pPr>
        <w:pStyle w:val="Akapitzlist"/>
        <w:numPr>
          <w:ilvl w:val="0"/>
          <w:numId w:val="6"/>
        </w:numPr>
        <w:spacing w:after="120" w:line="264" w:lineRule="auto"/>
        <w:ind w:left="714" w:hanging="357"/>
        <w:contextualSpacing w:val="0"/>
        <w:jc w:val="both"/>
        <w:rPr>
          <w:rFonts w:asciiTheme="minorHAnsi" w:hAnsiTheme="minorHAnsi" w:cstheme="minorHAnsi"/>
        </w:rPr>
      </w:pPr>
      <w:r w:rsidRPr="001147C0">
        <w:rPr>
          <w:rFonts w:asciiTheme="minorHAnsi" w:hAnsiTheme="minorHAnsi" w:cstheme="minorHAnsi"/>
        </w:rPr>
        <w:t>środki sektora prywatnego.</w:t>
      </w:r>
    </w:p>
    <w:p w14:paraId="67812CB7" w14:textId="0E6D14BF" w:rsidR="005A1D6E" w:rsidRPr="001147C0" w:rsidRDefault="00754451" w:rsidP="00023231">
      <w:pPr>
        <w:spacing w:after="120" w:line="264" w:lineRule="auto"/>
        <w:jc w:val="both"/>
        <w:rPr>
          <w:rFonts w:cstheme="minorHAnsi"/>
          <w:szCs w:val="24"/>
        </w:rPr>
      </w:pPr>
      <w:r w:rsidRPr="001147C0">
        <w:rPr>
          <w:rFonts w:cstheme="minorHAnsi"/>
          <w:szCs w:val="24"/>
        </w:rPr>
        <w:t>K</w:t>
      </w:r>
      <w:r w:rsidR="00B04406" w:rsidRPr="001147C0">
        <w:rPr>
          <w:rFonts w:cstheme="minorHAnsi"/>
          <w:szCs w:val="24"/>
        </w:rPr>
        <w:t xml:space="preserve">luczowe </w:t>
      </w:r>
      <w:r w:rsidRPr="001147C0">
        <w:rPr>
          <w:rFonts w:cstheme="minorHAnsi"/>
          <w:szCs w:val="24"/>
        </w:rPr>
        <w:t>będą</w:t>
      </w:r>
      <w:r w:rsidR="00B04406" w:rsidRPr="001147C0">
        <w:rPr>
          <w:rFonts w:cstheme="minorHAnsi"/>
          <w:szCs w:val="24"/>
        </w:rPr>
        <w:t xml:space="preserve"> wiedza, doświadczenie i</w:t>
      </w:r>
      <w:r w:rsidR="00AE6C4C" w:rsidRPr="001147C0">
        <w:rPr>
          <w:rFonts w:cstheme="minorHAnsi"/>
          <w:szCs w:val="24"/>
        </w:rPr>
        <w:t> </w:t>
      </w:r>
      <w:r w:rsidR="00B04406" w:rsidRPr="001147C0">
        <w:rPr>
          <w:rFonts w:cstheme="minorHAnsi"/>
          <w:szCs w:val="24"/>
        </w:rPr>
        <w:t xml:space="preserve">efektywność </w:t>
      </w:r>
      <w:r w:rsidR="00240E68" w:rsidRPr="001147C0">
        <w:rPr>
          <w:rFonts w:cstheme="minorHAnsi"/>
          <w:szCs w:val="24"/>
        </w:rPr>
        <w:t xml:space="preserve">gminy i jej instytucji, głównie </w:t>
      </w:r>
      <w:r w:rsidR="000E787A" w:rsidRPr="001147C0">
        <w:rPr>
          <w:rFonts w:cstheme="minorHAnsi"/>
          <w:szCs w:val="24"/>
        </w:rPr>
        <w:t xml:space="preserve">Miejskiego </w:t>
      </w:r>
      <w:r w:rsidR="00240E68" w:rsidRPr="001147C0">
        <w:rPr>
          <w:rFonts w:cstheme="minorHAnsi"/>
          <w:szCs w:val="24"/>
        </w:rPr>
        <w:t xml:space="preserve">Ośrodka Pomocy Społecznej w </w:t>
      </w:r>
      <w:r w:rsidR="000E787A" w:rsidRPr="001147C0">
        <w:rPr>
          <w:rFonts w:cstheme="minorHAnsi"/>
          <w:szCs w:val="24"/>
        </w:rPr>
        <w:t>Zakopanem</w:t>
      </w:r>
      <w:r w:rsidR="00240E68" w:rsidRPr="001147C0">
        <w:rPr>
          <w:rFonts w:cstheme="minorHAnsi"/>
          <w:szCs w:val="24"/>
        </w:rPr>
        <w:t xml:space="preserve">, </w:t>
      </w:r>
      <w:r w:rsidR="00B04406" w:rsidRPr="001147C0">
        <w:rPr>
          <w:rFonts w:cstheme="minorHAnsi"/>
          <w:szCs w:val="24"/>
        </w:rPr>
        <w:t>w pozyskiwaniu środków</w:t>
      </w:r>
      <w:r w:rsidRPr="001147C0">
        <w:rPr>
          <w:rFonts w:cstheme="minorHAnsi"/>
          <w:szCs w:val="24"/>
        </w:rPr>
        <w:t xml:space="preserve"> </w:t>
      </w:r>
      <w:r w:rsidR="002B1FFB" w:rsidRPr="001147C0">
        <w:rPr>
          <w:rFonts w:cstheme="minorHAnsi"/>
          <w:szCs w:val="24"/>
        </w:rPr>
        <w:t>oraz</w:t>
      </w:r>
      <w:r w:rsidR="00B04406" w:rsidRPr="001147C0">
        <w:rPr>
          <w:rFonts w:cstheme="minorHAnsi"/>
          <w:szCs w:val="24"/>
        </w:rPr>
        <w:t xml:space="preserve"> możliwości związane z zabezpieczeniem wkładu własnego. </w:t>
      </w:r>
    </w:p>
    <w:p w14:paraId="2A86FA25" w14:textId="248AF1B2" w:rsidR="004D1153" w:rsidRPr="001147C0" w:rsidRDefault="00A14CB6" w:rsidP="005A0ADD">
      <w:pPr>
        <w:spacing w:after="120" w:line="264" w:lineRule="auto"/>
        <w:jc w:val="both"/>
        <w:rPr>
          <w:rFonts w:cstheme="minorHAnsi"/>
          <w:szCs w:val="24"/>
        </w:rPr>
      </w:pPr>
      <w:r w:rsidRPr="001147C0">
        <w:rPr>
          <w:rFonts w:cstheme="minorHAnsi"/>
          <w:szCs w:val="24"/>
        </w:rPr>
        <w:t xml:space="preserve">Wedle Banku Danych Lokalnych GUS, na </w:t>
      </w:r>
      <w:r w:rsidR="00AE6C4C" w:rsidRPr="001147C0">
        <w:rPr>
          <w:rFonts w:cstheme="minorHAnsi"/>
          <w:szCs w:val="24"/>
        </w:rPr>
        <w:t>pomoc społeczną (łącznie w </w:t>
      </w:r>
      <w:r w:rsidRPr="001147C0">
        <w:rPr>
          <w:rFonts w:cstheme="minorHAnsi"/>
          <w:szCs w:val="24"/>
        </w:rPr>
        <w:t xml:space="preserve">działach: 852 - Pomoc społeczna, 853 - Pozostałe zadania w zakresie polityki społecznej i 855 - Rodzina) gmina </w:t>
      </w:r>
      <w:r w:rsidR="007A630C" w:rsidRPr="001147C0">
        <w:rPr>
          <w:rFonts w:cstheme="minorHAnsi"/>
          <w:szCs w:val="24"/>
        </w:rPr>
        <w:t xml:space="preserve">Zakopane </w:t>
      </w:r>
      <w:r w:rsidRPr="001147C0">
        <w:rPr>
          <w:rFonts w:cstheme="minorHAnsi"/>
          <w:szCs w:val="24"/>
        </w:rPr>
        <w:t>przeznaczyła w</w:t>
      </w:r>
      <w:r w:rsidR="00023231" w:rsidRPr="001147C0">
        <w:rPr>
          <w:rFonts w:cstheme="minorHAnsi"/>
          <w:szCs w:val="24"/>
        </w:rPr>
        <w:t> </w:t>
      </w:r>
      <w:r w:rsidRPr="001147C0">
        <w:rPr>
          <w:rFonts w:cstheme="minorHAnsi"/>
          <w:szCs w:val="24"/>
        </w:rPr>
        <w:t>20</w:t>
      </w:r>
      <w:r w:rsidR="0030349C" w:rsidRPr="001147C0">
        <w:rPr>
          <w:rFonts w:cstheme="minorHAnsi"/>
          <w:szCs w:val="24"/>
        </w:rPr>
        <w:t>2</w:t>
      </w:r>
      <w:r w:rsidR="007A630C" w:rsidRPr="001147C0">
        <w:rPr>
          <w:rFonts w:cstheme="minorHAnsi"/>
          <w:szCs w:val="24"/>
        </w:rPr>
        <w:t>4</w:t>
      </w:r>
      <w:r w:rsidRPr="001147C0">
        <w:rPr>
          <w:rFonts w:cstheme="minorHAnsi"/>
          <w:szCs w:val="24"/>
        </w:rPr>
        <w:t xml:space="preserve"> r. </w:t>
      </w:r>
      <w:r w:rsidR="00A40D5E" w:rsidRPr="001147C0">
        <w:rPr>
          <w:rFonts w:cstheme="minorHAnsi"/>
          <w:szCs w:val="24"/>
        </w:rPr>
        <w:t>20,91</w:t>
      </w:r>
      <w:r w:rsidR="005A0ADD" w:rsidRPr="001147C0">
        <w:rPr>
          <w:rFonts w:cstheme="minorHAnsi"/>
          <w:szCs w:val="24"/>
        </w:rPr>
        <w:t xml:space="preserve"> </w:t>
      </w:r>
      <w:r w:rsidRPr="001147C0">
        <w:rPr>
          <w:rFonts w:cstheme="minorHAnsi"/>
          <w:szCs w:val="24"/>
        </w:rPr>
        <w:t>mln zł. W</w:t>
      </w:r>
      <w:r w:rsidR="00EC2C49" w:rsidRPr="001147C0">
        <w:rPr>
          <w:rFonts w:cstheme="minorHAnsi"/>
          <w:szCs w:val="24"/>
        </w:rPr>
        <w:t xml:space="preserve"> latach </w:t>
      </w:r>
      <w:r w:rsidR="00A40D5E" w:rsidRPr="001147C0">
        <w:rPr>
          <w:rFonts w:cstheme="minorHAnsi"/>
          <w:szCs w:val="24"/>
        </w:rPr>
        <w:t xml:space="preserve">2019-2022 </w:t>
      </w:r>
      <w:r w:rsidRPr="001147C0">
        <w:rPr>
          <w:rFonts w:cstheme="minorHAnsi"/>
          <w:szCs w:val="24"/>
        </w:rPr>
        <w:t>wydatk</w:t>
      </w:r>
      <w:r w:rsidR="00EC2C49" w:rsidRPr="001147C0">
        <w:rPr>
          <w:rFonts w:cstheme="minorHAnsi"/>
          <w:szCs w:val="24"/>
        </w:rPr>
        <w:t>i te były znacząco wyższe,</w:t>
      </w:r>
      <w:r w:rsidRPr="001147C0">
        <w:rPr>
          <w:rFonts w:cstheme="minorHAnsi"/>
          <w:szCs w:val="24"/>
        </w:rPr>
        <w:t xml:space="preserve"> </w:t>
      </w:r>
      <w:r w:rsidR="00EC2C49" w:rsidRPr="001147C0">
        <w:rPr>
          <w:rFonts w:cstheme="minorHAnsi"/>
          <w:szCs w:val="24"/>
        </w:rPr>
        <w:t>co</w:t>
      </w:r>
      <w:r w:rsidR="009B5AAA" w:rsidRPr="001147C0">
        <w:rPr>
          <w:rFonts w:cstheme="minorHAnsi"/>
          <w:szCs w:val="24"/>
        </w:rPr>
        <w:t xml:space="preserve"> </w:t>
      </w:r>
      <w:r w:rsidRPr="001147C0">
        <w:rPr>
          <w:rFonts w:cstheme="minorHAnsi"/>
          <w:szCs w:val="24"/>
        </w:rPr>
        <w:t>wynika z</w:t>
      </w:r>
      <w:r w:rsidR="00023231" w:rsidRPr="001147C0">
        <w:rPr>
          <w:rFonts w:cstheme="minorHAnsi"/>
          <w:szCs w:val="24"/>
        </w:rPr>
        <w:t> </w:t>
      </w:r>
      <w:r w:rsidRPr="001147C0">
        <w:rPr>
          <w:rFonts w:cstheme="minorHAnsi"/>
          <w:szCs w:val="24"/>
        </w:rPr>
        <w:t>wdrożenia nowych rozwiązań i programów na szczeblu rządowym</w:t>
      </w:r>
      <w:r w:rsidR="00A244A5" w:rsidRPr="001147C0">
        <w:rPr>
          <w:rFonts w:cstheme="minorHAnsi"/>
          <w:szCs w:val="24"/>
        </w:rPr>
        <w:t xml:space="preserve">. </w:t>
      </w:r>
      <w:r w:rsidR="00EC2C49" w:rsidRPr="001147C0">
        <w:rPr>
          <w:rFonts w:cstheme="minorHAnsi"/>
          <w:szCs w:val="24"/>
        </w:rPr>
        <w:t xml:space="preserve">W 2016 r. </w:t>
      </w:r>
      <w:r w:rsidR="00630DED" w:rsidRPr="001147C0">
        <w:rPr>
          <w:rFonts w:cstheme="minorHAnsi"/>
          <w:szCs w:val="24"/>
        </w:rPr>
        <w:t xml:space="preserve">zaczął </w:t>
      </w:r>
      <w:r w:rsidR="00CE2F6F" w:rsidRPr="001147C0">
        <w:rPr>
          <w:rFonts w:cstheme="minorHAnsi"/>
          <w:szCs w:val="24"/>
        </w:rPr>
        <w:t xml:space="preserve">bowiem </w:t>
      </w:r>
      <w:r w:rsidR="00630DED" w:rsidRPr="001147C0">
        <w:rPr>
          <w:rFonts w:cstheme="minorHAnsi"/>
          <w:szCs w:val="24"/>
        </w:rPr>
        <w:t xml:space="preserve">funkcjonować </w:t>
      </w:r>
      <w:r w:rsidR="00EC2C49" w:rsidRPr="001147C0">
        <w:rPr>
          <w:rFonts w:cstheme="minorHAnsi"/>
          <w:szCs w:val="24"/>
        </w:rPr>
        <w:t>program „Rodzina 500+”</w:t>
      </w:r>
      <w:r w:rsidR="00CE2F6F" w:rsidRPr="001147C0">
        <w:rPr>
          <w:rFonts w:cstheme="minorHAnsi"/>
          <w:szCs w:val="24"/>
        </w:rPr>
        <w:t>, który przez następne lata obsługiwała gmina.</w:t>
      </w:r>
      <w:r w:rsidR="00630DED" w:rsidRPr="001147C0">
        <w:rPr>
          <w:rFonts w:cstheme="minorHAnsi"/>
          <w:szCs w:val="24"/>
        </w:rPr>
        <w:t xml:space="preserve"> </w:t>
      </w:r>
      <w:r w:rsidR="007355DE" w:rsidRPr="001147C0">
        <w:rPr>
          <w:rFonts w:cstheme="minorHAnsi"/>
          <w:szCs w:val="24"/>
        </w:rPr>
        <w:t xml:space="preserve">Wpływało to na obraz budżetu lokalnego. </w:t>
      </w:r>
      <w:r w:rsidR="00C66F44" w:rsidRPr="001147C0">
        <w:rPr>
          <w:rFonts w:cstheme="minorHAnsi"/>
          <w:szCs w:val="24"/>
        </w:rPr>
        <w:t>W</w:t>
      </w:r>
      <w:r w:rsidR="007355DE" w:rsidRPr="001147C0">
        <w:rPr>
          <w:rFonts w:cstheme="minorHAnsi"/>
          <w:szCs w:val="24"/>
        </w:rPr>
        <w:t xml:space="preserve"> 2022 </w:t>
      </w:r>
      <w:r w:rsidR="003D7B0D" w:rsidRPr="001147C0">
        <w:rPr>
          <w:rFonts w:cstheme="minorHAnsi"/>
          <w:szCs w:val="24"/>
        </w:rPr>
        <w:t xml:space="preserve">r. </w:t>
      </w:r>
      <w:r w:rsidR="00C66F44" w:rsidRPr="001147C0">
        <w:rPr>
          <w:rFonts w:cstheme="minorHAnsi"/>
          <w:szCs w:val="24"/>
        </w:rPr>
        <w:t>rozpocz</w:t>
      </w:r>
      <w:r w:rsidR="00630DED" w:rsidRPr="001147C0">
        <w:rPr>
          <w:rFonts w:cstheme="minorHAnsi"/>
          <w:szCs w:val="24"/>
        </w:rPr>
        <w:t>ą</w:t>
      </w:r>
      <w:r w:rsidR="00C66F44" w:rsidRPr="001147C0">
        <w:rPr>
          <w:rFonts w:cstheme="minorHAnsi"/>
          <w:szCs w:val="24"/>
        </w:rPr>
        <w:t xml:space="preserve">ł się </w:t>
      </w:r>
      <w:r w:rsidR="00630DED" w:rsidRPr="001147C0">
        <w:rPr>
          <w:rFonts w:cstheme="minorHAnsi"/>
          <w:szCs w:val="24"/>
        </w:rPr>
        <w:t xml:space="preserve">proces stopniowego przejęcia realizacji </w:t>
      </w:r>
      <w:r w:rsidR="00CE2F6F" w:rsidRPr="001147C0">
        <w:rPr>
          <w:rFonts w:cstheme="minorHAnsi"/>
          <w:szCs w:val="24"/>
        </w:rPr>
        <w:t xml:space="preserve">tego </w:t>
      </w:r>
      <w:r w:rsidR="00630DED" w:rsidRPr="001147C0">
        <w:rPr>
          <w:rFonts w:cstheme="minorHAnsi"/>
          <w:szCs w:val="24"/>
        </w:rPr>
        <w:t xml:space="preserve">programu przez Zakład Ubezpieczeń Społecznych, co oznacza, że gmina kontynuowała wypłaty świadczeń do końca okresu, na jaki zostały przyznane, czyli do końca maja 2022 r. </w:t>
      </w:r>
      <w:r w:rsidR="00CE2F6F" w:rsidRPr="001147C0">
        <w:rPr>
          <w:rFonts w:cstheme="minorHAnsi"/>
          <w:szCs w:val="24"/>
        </w:rPr>
        <w:t>Od 2023 r. środki te nie przechodzą już przez budżet gminy.</w:t>
      </w:r>
    </w:p>
    <w:p w14:paraId="2F849960" w14:textId="77777777" w:rsidR="001D571E" w:rsidRPr="001147C0" w:rsidRDefault="001D571E">
      <w:pPr>
        <w:rPr>
          <w:rFonts w:cstheme="minorHAnsi"/>
          <w:szCs w:val="24"/>
        </w:rPr>
      </w:pPr>
      <w:r w:rsidRPr="001147C0">
        <w:rPr>
          <w:rFonts w:cstheme="minorHAnsi"/>
          <w:szCs w:val="24"/>
        </w:rPr>
        <w:br w:type="page"/>
      </w:r>
    </w:p>
    <w:p w14:paraId="6B19EB72" w14:textId="60AEDDEC" w:rsidR="004D1153" w:rsidRPr="001147C0" w:rsidRDefault="005A0ADD" w:rsidP="005A0ADD">
      <w:pPr>
        <w:spacing w:after="120" w:line="264" w:lineRule="auto"/>
        <w:jc w:val="both"/>
        <w:rPr>
          <w:rFonts w:cstheme="minorHAnsi"/>
          <w:szCs w:val="24"/>
        </w:rPr>
      </w:pPr>
      <w:r w:rsidRPr="001147C0">
        <w:rPr>
          <w:rFonts w:cstheme="minorHAnsi"/>
          <w:szCs w:val="24"/>
        </w:rPr>
        <w:lastRenderedPageBreak/>
        <w:t xml:space="preserve">Zgodnie z </w:t>
      </w:r>
      <w:r w:rsidR="00A40D5E" w:rsidRPr="001147C0">
        <w:rPr>
          <w:rFonts w:cstheme="minorHAnsi"/>
          <w:szCs w:val="24"/>
        </w:rPr>
        <w:t xml:space="preserve">Uchwałą nr XI/115/2025 Rady Miasta Zakopane z dnia 9 stycznia 2025 r. w sprawie: Budżetu Miasta Zakopane na rok 2025 </w:t>
      </w:r>
      <w:r w:rsidR="00303B71" w:rsidRPr="001147C0">
        <w:rPr>
          <w:rFonts w:cstheme="minorHAnsi"/>
          <w:szCs w:val="24"/>
        </w:rPr>
        <w:t xml:space="preserve">planowane </w:t>
      </w:r>
      <w:r w:rsidR="00BB4A51" w:rsidRPr="001147C0">
        <w:rPr>
          <w:rFonts w:cstheme="minorHAnsi"/>
          <w:szCs w:val="24"/>
        </w:rPr>
        <w:t xml:space="preserve">wydatki </w:t>
      </w:r>
      <w:r w:rsidRPr="001147C0">
        <w:rPr>
          <w:rFonts w:cstheme="minorHAnsi"/>
          <w:szCs w:val="24"/>
        </w:rPr>
        <w:t xml:space="preserve">na pomoc społeczną wynoszą </w:t>
      </w:r>
      <w:r w:rsidR="00A40D5E" w:rsidRPr="001147C0">
        <w:rPr>
          <w:rFonts w:cstheme="minorHAnsi"/>
          <w:szCs w:val="24"/>
        </w:rPr>
        <w:t>24,87</w:t>
      </w:r>
      <w:r w:rsidRPr="001147C0">
        <w:rPr>
          <w:rFonts w:cstheme="minorHAnsi"/>
          <w:szCs w:val="24"/>
        </w:rPr>
        <w:t xml:space="preserve"> mln zł.</w:t>
      </w:r>
    </w:p>
    <w:p w14:paraId="52931AB3" w14:textId="44062AFB" w:rsidR="00A40D5E" w:rsidRPr="001147C0" w:rsidRDefault="005A0ADD" w:rsidP="00A40D5E">
      <w:pPr>
        <w:spacing w:after="120" w:line="264" w:lineRule="auto"/>
        <w:jc w:val="both"/>
        <w:rPr>
          <w:rFonts w:cstheme="minorHAnsi"/>
          <w:szCs w:val="24"/>
        </w:rPr>
      </w:pPr>
      <w:r w:rsidRPr="001147C0">
        <w:rPr>
          <w:rFonts w:cstheme="minorHAnsi"/>
          <w:szCs w:val="24"/>
        </w:rPr>
        <w:t xml:space="preserve">Zgodnie z </w:t>
      </w:r>
      <w:r w:rsidR="00A40D5E" w:rsidRPr="001147C0">
        <w:rPr>
          <w:rFonts w:cstheme="minorHAnsi"/>
          <w:szCs w:val="24"/>
        </w:rPr>
        <w:t xml:space="preserve">Zarządzeniem nr 0050.192.2025 Burmistrza Miasta Zakopane z dnia 13 listopada 2025 r. </w:t>
      </w:r>
      <w:r w:rsidR="004D1153" w:rsidRPr="001147C0">
        <w:rPr>
          <w:rFonts w:cstheme="minorHAnsi"/>
          <w:szCs w:val="24"/>
        </w:rPr>
        <w:t xml:space="preserve">planowane wydatki </w:t>
      </w:r>
      <w:r w:rsidR="00A40D5E" w:rsidRPr="001147C0">
        <w:rPr>
          <w:rFonts w:cstheme="minorHAnsi"/>
          <w:szCs w:val="24"/>
        </w:rPr>
        <w:t>w dziale 852 wynoszą 14,71</w:t>
      </w:r>
      <w:r w:rsidR="00377076" w:rsidRPr="001147C0">
        <w:rPr>
          <w:rFonts w:cstheme="minorHAnsi"/>
          <w:szCs w:val="24"/>
        </w:rPr>
        <w:t xml:space="preserve"> ml z</w:t>
      </w:r>
      <w:r w:rsidR="00A40D5E" w:rsidRPr="001147C0">
        <w:rPr>
          <w:rFonts w:cstheme="minorHAnsi"/>
          <w:szCs w:val="24"/>
        </w:rPr>
        <w:t>ł oraz w dziale 855 - 9,71 mln zł (3,3 mln zł zaplanowano na inwestycje), łącznie 24,42 mln zł.</w:t>
      </w:r>
    </w:p>
    <w:p w14:paraId="3BB26DBC" w14:textId="392A78DE" w:rsidR="00CE2F6F" w:rsidRPr="001147C0" w:rsidRDefault="00023231" w:rsidP="00023231">
      <w:pPr>
        <w:spacing w:after="120" w:line="264" w:lineRule="auto"/>
        <w:jc w:val="both"/>
        <w:rPr>
          <w:rFonts w:cstheme="minorHAnsi"/>
          <w:szCs w:val="24"/>
        </w:rPr>
      </w:pPr>
      <w:r w:rsidRPr="001147C0">
        <w:rPr>
          <w:rFonts w:cstheme="minorHAnsi"/>
          <w:szCs w:val="24"/>
        </w:rPr>
        <w:t xml:space="preserve">Wydatki na inne działania związane z szeroką pojętą polityką społeczną (na edukacyjną opiekę wychowawczą, </w:t>
      </w:r>
      <w:r w:rsidR="008B06CB" w:rsidRPr="001147C0">
        <w:rPr>
          <w:rFonts w:cstheme="minorHAnsi"/>
          <w:szCs w:val="24"/>
        </w:rPr>
        <w:t xml:space="preserve">na gospodarkę mieszkaniową, </w:t>
      </w:r>
      <w:r w:rsidRPr="001147C0">
        <w:rPr>
          <w:rFonts w:cstheme="minorHAnsi"/>
          <w:szCs w:val="24"/>
        </w:rPr>
        <w:t xml:space="preserve">na ochronę zdrowia, na oświatę i wychowanie, na bezpieczeństwo publiczne i ochronę przeciwpożarową, </w:t>
      </w:r>
      <w:r w:rsidR="008B06CB" w:rsidRPr="001147C0">
        <w:rPr>
          <w:rFonts w:cstheme="minorHAnsi"/>
          <w:szCs w:val="24"/>
        </w:rPr>
        <w:t xml:space="preserve">na </w:t>
      </w:r>
      <w:r w:rsidRPr="001147C0">
        <w:rPr>
          <w:rFonts w:cstheme="minorHAnsi"/>
          <w:szCs w:val="24"/>
        </w:rPr>
        <w:t>kulturę i sport) w latach 2019-202</w:t>
      </w:r>
      <w:r w:rsidR="004D1153" w:rsidRPr="001147C0">
        <w:rPr>
          <w:rFonts w:cstheme="minorHAnsi"/>
          <w:szCs w:val="24"/>
        </w:rPr>
        <w:t>5</w:t>
      </w:r>
      <w:r w:rsidRPr="001147C0">
        <w:rPr>
          <w:rFonts w:cstheme="minorHAnsi"/>
          <w:szCs w:val="24"/>
        </w:rPr>
        <w:t xml:space="preserve"> wykazano w kolejnych tabelach.</w:t>
      </w:r>
    </w:p>
    <w:p w14:paraId="5B4EFE12" w14:textId="027FD8FC" w:rsidR="00AE6C4C" w:rsidRPr="001147C0" w:rsidRDefault="00AE6C4C" w:rsidP="00CE2F6F">
      <w:pPr>
        <w:pStyle w:val="Legenda"/>
        <w:spacing w:after="60" w:line="276" w:lineRule="auto"/>
        <w:jc w:val="center"/>
        <w:rPr>
          <w:rFonts w:cstheme="minorHAnsi"/>
        </w:rPr>
      </w:pPr>
      <w:bookmarkStart w:id="126" w:name="_Toc214325455"/>
      <w:r w:rsidRPr="001147C0">
        <w:rPr>
          <w:rFonts w:cstheme="minorHAnsi"/>
        </w:rPr>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F922DB" w:rsidRPr="001147C0">
        <w:rPr>
          <w:rFonts w:cstheme="minorHAnsi"/>
          <w:noProof/>
        </w:rPr>
        <w:t>8</w:t>
      </w:r>
      <w:r w:rsidRPr="001147C0">
        <w:rPr>
          <w:rFonts w:cstheme="minorHAnsi"/>
        </w:rPr>
        <w:fldChar w:fldCharType="end"/>
      </w:r>
      <w:r w:rsidR="004463CB" w:rsidRPr="001147C0">
        <w:rPr>
          <w:rFonts w:cstheme="minorHAnsi"/>
        </w:rPr>
        <w:t>.</w:t>
      </w:r>
      <w:r w:rsidRPr="001147C0">
        <w:rPr>
          <w:rFonts w:cstheme="minorHAnsi"/>
        </w:rPr>
        <w:t xml:space="preserve"> Wydatki na po</w:t>
      </w:r>
      <w:r w:rsidR="00AC167E" w:rsidRPr="001147C0">
        <w:rPr>
          <w:rFonts w:cstheme="minorHAnsi"/>
        </w:rPr>
        <w:t>moc</w:t>
      </w:r>
      <w:r w:rsidRPr="001147C0">
        <w:rPr>
          <w:rFonts w:cstheme="minorHAnsi"/>
        </w:rPr>
        <w:t xml:space="preserve"> społeczną w </w:t>
      </w:r>
      <w:r w:rsidR="007A630C" w:rsidRPr="001147C0">
        <w:rPr>
          <w:rFonts w:cstheme="minorHAnsi"/>
        </w:rPr>
        <w:t xml:space="preserve">mieście </w:t>
      </w:r>
      <w:r w:rsidR="00FB2F0F" w:rsidRPr="001147C0">
        <w:rPr>
          <w:rFonts w:cstheme="minorHAnsi"/>
        </w:rPr>
        <w:t>Zakopane</w:t>
      </w:r>
      <w:r w:rsidRPr="001147C0">
        <w:rPr>
          <w:rFonts w:cstheme="minorHAnsi"/>
        </w:rPr>
        <w:t xml:space="preserve"> w latach </w:t>
      </w:r>
      <w:r w:rsidR="00591A06" w:rsidRPr="001147C0">
        <w:rPr>
          <w:rFonts w:cstheme="minorHAnsi"/>
        </w:rPr>
        <w:t>201</w:t>
      </w:r>
      <w:r w:rsidR="00980913" w:rsidRPr="001147C0">
        <w:rPr>
          <w:rFonts w:cstheme="minorHAnsi"/>
        </w:rPr>
        <w:t>9</w:t>
      </w:r>
      <w:r w:rsidRPr="001147C0">
        <w:rPr>
          <w:rFonts w:cstheme="minorHAnsi"/>
        </w:rPr>
        <w:t>-20</w:t>
      </w:r>
      <w:r w:rsidR="008B4D97" w:rsidRPr="001147C0">
        <w:rPr>
          <w:rFonts w:cstheme="minorHAnsi"/>
        </w:rPr>
        <w:t>2</w:t>
      </w:r>
      <w:r w:rsidR="00951344" w:rsidRPr="001147C0">
        <w:rPr>
          <w:rFonts w:cstheme="minorHAnsi"/>
        </w:rPr>
        <w:t>5</w:t>
      </w:r>
      <w:bookmarkEnd w:id="1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7"/>
        <w:gridCol w:w="1182"/>
        <w:gridCol w:w="1181"/>
        <w:gridCol w:w="1116"/>
        <w:gridCol w:w="1116"/>
        <w:gridCol w:w="1116"/>
        <w:gridCol w:w="1116"/>
        <w:gridCol w:w="1116"/>
      </w:tblGrid>
      <w:tr w:rsidR="004D1153" w:rsidRPr="001147C0" w14:paraId="494B6ED7" w14:textId="5AAF6AED" w:rsidTr="00042C75">
        <w:trPr>
          <w:trHeight w:val="154"/>
          <w:jc w:val="center"/>
        </w:trPr>
        <w:tc>
          <w:tcPr>
            <w:tcW w:w="616" w:type="pct"/>
            <w:shd w:val="clear" w:color="auto" w:fill="0F6FC6" w:themeFill="accent1"/>
            <w:vAlign w:val="center"/>
          </w:tcPr>
          <w:p w14:paraId="41A5027F" w14:textId="77777777"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Rok</w:t>
            </w:r>
          </w:p>
        </w:tc>
        <w:tc>
          <w:tcPr>
            <w:tcW w:w="652" w:type="pct"/>
            <w:shd w:val="clear" w:color="auto" w:fill="0F6FC6" w:themeFill="accent1"/>
            <w:noWrap/>
            <w:vAlign w:val="center"/>
          </w:tcPr>
          <w:p w14:paraId="284E699F" w14:textId="44D0327B"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2019</w:t>
            </w:r>
          </w:p>
        </w:tc>
        <w:tc>
          <w:tcPr>
            <w:tcW w:w="652" w:type="pct"/>
            <w:shd w:val="clear" w:color="auto" w:fill="0F6FC6" w:themeFill="accent1"/>
            <w:noWrap/>
            <w:vAlign w:val="center"/>
          </w:tcPr>
          <w:p w14:paraId="6336D30C" w14:textId="022D74C6"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2020</w:t>
            </w:r>
          </w:p>
        </w:tc>
        <w:tc>
          <w:tcPr>
            <w:tcW w:w="616" w:type="pct"/>
            <w:shd w:val="clear" w:color="auto" w:fill="0F6FC6" w:themeFill="accent1"/>
            <w:vAlign w:val="center"/>
          </w:tcPr>
          <w:p w14:paraId="4B31D3E7" w14:textId="24E58C79"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2021</w:t>
            </w:r>
          </w:p>
        </w:tc>
        <w:tc>
          <w:tcPr>
            <w:tcW w:w="616" w:type="pct"/>
            <w:shd w:val="clear" w:color="auto" w:fill="0F6FC6" w:themeFill="accent1"/>
            <w:vAlign w:val="center"/>
          </w:tcPr>
          <w:p w14:paraId="519B14A4" w14:textId="154ACECF"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2022</w:t>
            </w:r>
          </w:p>
        </w:tc>
        <w:tc>
          <w:tcPr>
            <w:tcW w:w="616" w:type="pct"/>
            <w:shd w:val="clear" w:color="auto" w:fill="0F6FC6" w:themeFill="accent1"/>
            <w:vAlign w:val="center"/>
          </w:tcPr>
          <w:p w14:paraId="4573BB9B" w14:textId="6B769FF0"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2023</w:t>
            </w:r>
          </w:p>
        </w:tc>
        <w:tc>
          <w:tcPr>
            <w:tcW w:w="616" w:type="pct"/>
            <w:shd w:val="clear" w:color="auto" w:fill="0F6FC6" w:themeFill="accent1"/>
            <w:vAlign w:val="center"/>
          </w:tcPr>
          <w:p w14:paraId="1B469A7F" w14:textId="11E84908"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2024</w:t>
            </w:r>
          </w:p>
        </w:tc>
        <w:tc>
          <w:tcPr>
            <w:tcW w:w="616" w:type="pct"/>
            <w:shd w:val="clear" w:color="auto" w:fill="0F6FC6" w:themeFill="accent1"/>
            <w:vAlign w:val="center"/>
          </w:tcPr>
          <w:p w14:paraId="777BA987" w14:textId="77777777"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2025</w:t>
            </w:r>
          </w:p>
          <w:p w14:paraId="16A5F7C4" w14:textId="1758599D" w:rsidR="004D1153" w:rsidRPr="001147C0" w:rsidRDefault="004D1153"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(plan)</w:t>
            </w:r>
          </w:p>
        </w:tc>
      </w:tr>
      <w:tr w:rsidR="00042C75" w:rsidRPr="001147C0" w14:paraId="158248BF" w14:textId="49F9BBD8" w:rsidTr="00042C75">
        <w:trPr>
          <w:trHeight w:val="154"/>
          <w:jc w:val="center"/>
        </w:trPr>
        <w:tc>
          <w:tcPr>
            <w:tcW w:w="616" w:type="pct"/>
            <w:shd w:val="clear" w:color="auto" w:fill="0F6FC6" w:themeFill="accent1"/>
            <w:vAlign w:val="center"/>
          </w:tcPr>
          <w:p w14:paraId="6DE81521" w14:textId="77777777" w:rsidR="00042C75" w:rsidRPr="001147C0" w:rsidRDefault="00042C75"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852 - Pomoc społeczna</w:t>
            </w:r>
          </w:p>
        </w:tc>
        <w:tc>
          <w:tcPr>
            <w:tcW w:w="652" w:type="pct"/>
            <w:noWrap/>
            <w:vAlign w:val="center"/>
          </w:tcPr>
          <w:p w14:paraId="4858EDDD" w14:textId="5920E5B2"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8 875 228,70</w:t>
            </w:r>
          </w:p>
        </w:tc>
        <w:tc>
          <w:tcPr>
            <w:tcW w:w="652" w:type="pct"/>
            <w:noWrap/>
            <w:vAlign w:val="center"/>
          </w:tcPr>
          <w:p w14:paraId="16AA1207" w14:textId="78891BE6"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9 094 968,41</w:t>
            </w:r>
          </w:p>
        </w:tc>
        <w:tc>
          <w:tcPr>
            <w:tcW w:w="616" w:type="pct"/>
            <w:vAlign w:val="center"/>
          </w:tcPr>
          <w:p w14:paraId="507C9E3C" w14:textId="0717C421"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9 603 474,68</w:t>
            </w:r>
          </w:p>
        </w:tc>
        <w:tc>
          <w:tcPr>
            <w:tcW w:w="616" w:type="pct"/>
            <w:vAlign w:val="center"/>
          </w:tcPr>
          <w:p w14:paraId="57CF5457" w14:textId="67ECA134"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11 731 191,42</w:t>
            </w:r>
          </w:p>
        </w:tc>
        <w:tc>
          <w:tcPr>
            <w:tcW w:w="616" w:type="pct"/>
            <w:vAlign w:val="center"/>
          </w:tcPr>
          <w:p w14:paraId="47E360B3" w14:textId="6EE99A9C"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10 708 363,94</w:t>
            </w:r>
          </w:p>
        </w:tc>
        <w:tc>
          <w:tcPr>
            <w:tcW w:w="616" w:type="pct"/>
            <w:vAlign w:val="center"/>
          </w:tcPr>
          <w:p w14:paraId="5E2753B3" w14:textId="4C4BD4F4"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12 381 574,41</w:t>
            </w:r>
          </w:p>
        </w:tc>
        <w:tc>
          <w:tcPr>
            <w:tcW w:w="616" w:type="pct"/>
            <w:vAlign w:val="center"/>
          </w:tcPr>
          <w:p w14:paraId="0CA818DA" w14:textId="41F6ABB0" w:rsidR="00042C75" w:rsidRPr="001147C0" w:rsidRDefault="00727EB6" w:rsidP="00A40D5E">
            <w:pPr>
              <w:spacing w:after="60" w:line="264" w:lineRule="auto"/>
              <w:jc w:val="center"/>
              <w:rPr>
                <w:rFonts w:cstheme="minorHAnsi"/>
                <w:sz w:val="16"/>
                <w:szCs w:val="16"/>
              </w:rPr>
            </w:pPr>
            <w:r w:rsidRPr="001147C0">
              <w:rPr>
                <w:rFonts w:cstheme="minorHAnsi"/>
                <w:sz w:val="16"/>
                <w:szCs w:val="16"/>
              </w:rPr>
              <w:t>14 365 923,00</w:t>
            </w:r>
          </w:p>
        </w:tc>
      </w:tr>
      <w:tr w:rsidR="00042C75" w:rsidRPr="001147C0" w14:paraId="25ED4F20" w14:textId="11C04103" w:rsidTr="00042C75">
        <w:trPr>
          <w:trHeight w:val="154"/>
          <w:jc w:val="center"/>
        </w:trPr>
        <w:tc>
          <w:tcPr>
            <w:tcW w:w="616" w:type="pct"/>
            <w:shd w:val="clear" w:color="auto" w:fill="0F6FC6" w:themeFill="accent1"/>
            <w:vAlign w:val="center"/>
          </w:tcPr>
          <w:p w14:paraId="422D95B0" w14:textId="1975BF26" w:rsidR="00042C75" w:rsidRPr="001147C0" w:rsidRDefault="00042C75" w:rsidP="00A40D5E">
            <w:pPr>
              <w:spacing w:after="60" w:line="264" w:lineRule="auto"/>
              <w:jc w:val="center"/>
              <w:rPr>
                <w:rFonts w:eastAsia="Times New Roman" w:cstheme="minorHAnsi"/>
                <w:b/>
                <w:sz w:val="18"/>
                <w:szCs w:val="18"/>
                <w:lang w:eastAsia="pl-PL"/>
              </w:rPr>
            </w:pPr>
            <w:r w:rsidRPr="001147C0">
              <w:rPr>
                <w:rFonts w:eastAsia="Times New Roman" w:cstheme="minorHAnsi"/>
                <w:b/>
                <w:sz w:val="14"/>
                <w:szCs w:val="14"/>
                <w:lang w:eastAsia="pl-PL"/>
              </w:rPr>
              <w:t>853 - Pozostałe zadania w zakresie polityki społecznej</w:t>
            </w:r>
          </w:p>
        </w:tc>
        <w:tc>
          <w:tcPr>
            <w:tcW w:w="652" w:type="pct"/>
            <w:noWrap/>
            <w:vAlign w:val="center"/>
          </w:tcPr>
          <w:p w14:paraId="3AF1B63A" w14:textId="7A943F71"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0,00</w:t>
            </w:r>
          </w:p>
        </w:tc>
        <w:tc>
          <w:tcPr>
            <w:tcW w:w="652" w:type="pct"/>
            <w:noWrap/>
            <w:vAlign w:val="center"/>
          </w:tcPr>
          <w:p w14:paraId="65E8901B" w14:textId="18D753AC"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103 430,38</w:t>
            </w:r>
          </w:p>
        </w:tc>
        <w:tc>
          <w:tcPr>
            <w:tcW w:w="616" w:type="pct"/>
            <w:vAlign w:val="center"/>
          </w:tcPr>
          <w:p w14:paraId="5251C96E" w14:textId="170551AF"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392 032,66</w:t>
            </w:r>
          </w:p>
        </w:tc>
        <w:tc>
          <w:tcPr>
            <w:tcW w:w="616" w:type="pct"/>
            <w:vAlign w:val="center"/>
          </w:tcPr>
          <w:p w14:paraId="26A955DB" w14:textId="31D2AE6F"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14 537 004,44</w:t>
            </w:r>
          </w:p>
        </w:tc>
        <w:tc>
          <w:tcPr>
            <w:tcW w:w="616" w:type="pct"/>
            <w:vAlign w:val="center"/>
          </w:tcPr>
          <w:p w14:paraId="494F84AE" w14:textId="4EE3F482"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4 400 809,26</w:t>
            </w:r>
          </w:p>
        </w:tc>
        <w:tc>
          <w:tcPr>
            <w:tcW w:w="616" w:type="pct"/>
            <w:vAlign w:val="center"/>
          </w:tcPr>
          <w:p w14:paraId="732B6005" w14:textId="0C178101"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473 060,92</w:t>
            </w:r>
          </w:p>
        </w:tc>
        <w:tc>
          <w:tcPr>
            <w:tcW w:w="616" w:type="pct"/>
            <w:vAlign w:val="center"/>
          </w:tcPr>
          <w:p w14:paraId="178AD0FB" w14:textId="7B6C8163" w:rsidR="00042C75" w:rsidRPr="001147C0" w:rsidRDefault="00727EB6" w:rsidP="00A40D5E">
            <w:pPr>
              <w:spacing w:after="60" w:line="264" w:lineRule="auto"/>
              <w:jc w:val="center"/>
              <w:rPr>
                <w:rFonts w:cstheme="minorHAnsi"/>
                <w:sz w:val="18"/>
                <w:szCs w:val="18"/>
              </w:rPr>
            </w:pPr>
            <w:r w:rsidRPr="001147C0">
              <w:rPr>
                <w:rFonts w:cstheme="minorHAnsi"/>
                <w:sz w:val="18"/>
                <w:szCs w:val="18"/>
              </w:rPr>
              <w:t>0</w:t>
            </w:r>
          </w:p>
        </w:tc>
      </w:tr>
      <w:tr w:rsidR="00042C75" w:rsidRPr="001147C0" w14:paraId="43CB37B2" w14:textId="7F8B69B9" w:rsidTr="00042C75">
        <w:trPr>
          <w:trHeight w:val="154"/>
          <w:jc w:val="center"/>
        </w:trPr>
        <w:tc>
          <w:tcPr>
            <w:tcW w:w="616" w:type="pct"/>
            <w:shd w:val="clear" w:color="auto" w:fill="0F6FC6" w:themeFill="accent1"/>
            <w:vAlign w:val="center"/>
          </w:tcPr>
          <w:p w14:paraId="1C014702" w14:textId="77777777" w:rsidR="00042C75" w:rsidRPr="001147C0" w:rsidRDefault="00042C75"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855 - Rodzina</w:t>
            </w:r>
          </w:p>
        </w:tc>
        <w:tc>
          <w:tcPr>
            <w:tcW w:w="652" w:type="pct"/>
            <w:noWrap/>
            <w:vAlign w:val="center"/>
          </w:tcPr>
          <w:p w14:paraId="720163DF" w14:textId="73AB7A6C"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27 248 156,95</w:t>
            </w:r>
          </w:p>
        </w:tc>
        <w:tc>
          <w:tcPr>
            <w:tcW w:w="652" w:type="pct"/>
            <w:noWrap/>
            <w:vAlign w:val="center"/>
          </w:tcPr>
          <w:p w14:paraId="3A615A1F" w14:textId="39442492"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32 088 868,96</w:t>
            </w:r>
          </w:p>
        </w:tc>
        <w:tc>
          <w:tcPr>
            <w:tcW w:w="616" w:type="pct"/>
            <w:vAlign w:val="center"/>
          </w:tcPr>
          <w:p w14:paraId="20CC510B" w14:textId="40A47217"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31 004 739,82</w:t>
            </w:r>
          </w:p>
        </w:tc>
        <w:tc>
          <w:tcPr>
            <w:tcW w:w="616" w:type="pct"/>
            <w:vAlign w:val="center"/>
          </w:tcPr>
          <w:p w14:paraId="594DCBF1" w14:textId="121F52E2"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17 002 456,45</w:t>
            </w:r>
          </w:p>
        </w:tc>
        <w:tc>
          <w:tcPr>
            <w:tcW w:w="616" w:type="pct"/>
            <w:vAlign w:val="center"/>
          </w:tcPr>
          <w:p w14:paraId="1895B831" w14:textId="6DBD8289"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7 497 781,00</w:t>
            </w:r>
          </w:p>
        </w:tc>
        <w:tc>
          <w:tcPr>
            <w:tcW w:w="616" w:type="pct"/>
            <w:vAlign w:val="center"/>
          </w:tcPr>
          <w:p w14:paraId="04509819" w14:textId="01CA7839"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8 052 166,36</w:t>
            </w:r>
          </w:p>
        </w:tc>
        <w:tc>
          <w:tcPr>
            <w:tcW w:w="616" w:type="pct"/>
            <w:vAlign w:val="center"/>
          </w:tcPr>
          <w:p w14:paraId="24F01CCD" w14:textId="77777777" w:rsidR="00042C75" w:rsidRPr="001147C0" w:rsidRDefault="00727EB6" w:rsidP="00A40D5E">
            <w:pPr>
              <w:spacing w:after="60" w:line="264" w:lineRule="auto"/>
              <w:jc w:val="center"/>
              <w:rPr>
                <w:rFonts w:cstheme="minorHAnsi"/>
                <w:sz w:val="16"/>
                <w:szCs w:val="16"/>
              </w:rPr>
            </w:pPr>
            <w:r w:rsidRPr="001147C0">
              <w:rPr>
                <w:rFonts w:cstheme="minorHAnsi"/>
                <w:sz w:val="16"/>
                <w:szCs w:val="16"/>
              </w:rPr>
              <w:t>10 501 182,00</w:t>
            </w:r>
          </w:p>
          <w:p w14:paraId="2263E621" w14:textId="0BED2A8D" w:rsidR="00727EB6" w:rsidRPr="001147C0" w:rsidRDefault="00727EB6" w:rsidP="00A40D5E">
            <w:pPr>
              <w:spacing w:after="60" w:line="264" w:lineRule="auto"/>
              <w:jc w:val="center"/>
              <w:rPr>
                <w:rFonts w:cstheme="minorHAnsi"/>
                <w:sz w:val="16"/>
                <w:szCs w:val="16"/>
              </w:rPr>
            </w:pPr>
            <w:r w:rsidRPr="001147C0">
              <w:rPr>
                <w:rFonts w:cstheme="minorHAnsi"/>
                <w:sz w:val="16"/>
                <w:szCs w:val="16"/>
              </w:rPr>
              <w:t>(3 580 000,00 inwestycyjne)</w:t>
            </w:r>
          </w:p>
        </w:tc>
      </w:tr>
      <w:tr w:rsidR="00042C75" w:rsidRPr="001147C0" w14:paraId="2225ABC6" w14:textId="74AEB477" w:rsidTr="00042C75">
        <w:trPr>
          <w:trHeight w:val="154"/>
          <w:jc w:val="center"/>
        </w:trPr>
        <w:tc>
          <w:tcPr>
            <w:tcW w:w="616" w:type="pct"/>
            <w:shd w:val="clear" w:color="auto" w:fill="0F6FC6" w:themeFill="accent1"/>
            <w:vAlign w:val="center"/>
          </w:tcPr>
          <w:p w14:paraId="662478BC" w14:textId="77777777" w:rsidR="00042C75" w:rsidRPr="001147C0" w:rsidRDefault="00042C75" w:rsidP="00A40D5E">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 xml:space="preserve">Wydatki łącznie </w:t>
            </w:r>
          </w:p>
        </w:tc>
        <w:tc>
          <w:tcPr>
            <w:tcW w:w="652" w:type="pct"/>
            <w:noWrap/>
            <w:vAlign w:val="center"/>
          </w:tcPr>
          <w:p w14:paraId="355A81D8" w14:textId="6B132FC8"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36 123 385,65</w:t>
            </w:r>
          </w:p>
        </w:tc>
        <w:tc>
          <w:tcPr>
            <w:tcW w:w="652" w:type="pct"/>
            <w:noWrap/>
            <w:vAlign w:val="center"/>
          </w:tcPr>
          <w:p w14:paraId="6C340160" w14:textId="5A1CF77A" w:rsidR="00042C75" w:rsidRPr="001147C0" w:rsidRDefault="00042C75" w:rsidP="00A40D5E">
            <w:pPr>
              <w:spacing w:after="60" w:line="264" w:lineRule="auto"/>
              <w:jc w:val="center"/>
              <w:rPr>
                <w:rFonts w:cstheme="minorHAnsi"/>
                <w:sz w:val="18"/>
                <w:szCs w:val="18"/>
              </w:rPr>
            </w:pPr>
            <w:r w:rsidRPr="001147C0">
              <w:rPr>
                <w:rFonts w:cstheme="minorHAnsi"/>
                <w:sz w:val="18"/>
                <w:szCs w:val="18"/>
              </w:rPr>
              <w:t>41 287 267,75</w:t>
            </w:r>
          </w:p>
        </w:tc>
        <w:tc>
          <w:tcPr>
            <w:tcW w:w="616" w:type="pct"/>
            <w:vAlign w:val="center"/>
          </w:tcPr>
          <w:p w14:paraId="6C84A331" w14:textId="244EEBD9"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41 000 247,16</w:t>
            </w:r>
          </w:p>
        </w:tc>
        <w:tc>
          <w:tcPr>
            <w:tcW w:w="616" w:type="pct"/>
            <w:vAlign w:val="center"/>
          </w:tcPr>
          <w:p w14:paraId="37758557" w14:textId="02BAA639"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43 270 652,31</w:t>
            </w:r>
          </w:p>
        </w:tc>
        <w:tc>
          <w:tcPr>
            <w:tcW w:w="616" w:type="pct"/>
            <w:vAlign w:val="center"/>
          </w:tcPr>
          <w:p w14:paraId="32891BDF" w14:textId="4D8789A2"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22 606 954,20</w:t>
            </w:r>
          </w:p>
        </w:tc>
        <w:tc>
          <w:tcPr>
            <w:tcW w:w="616" w:type="pct"/>
            <w:vAlign w:val="center"/>
          </w:tcPr>
          <w:p w14:paraId="01162B46" w14:textId="63B7FD25" w:rsidR="00042C75" w:rsidRPr="001147C0" w:rsidRDefault="00042C75" w:rsidP="00A40D5E">
            <w:pPr>
              <w:spacing w:after="60" w:line="264" w:lineRule="auto"/>
              <w:jc w:val="center"/>
              <w:rPr>
                <w:rFonts w:cstheme="minorHAnsi"/>
                <w:sz w:val="16"/>
                <w:szCs w:val="16"/>
              </w:rPr>
            </w:pPr>
            <w:r w:rsidRPr="001147C0">
              <w:rPr>
                <w:rFonts w:cstheme="minorHAnsi"/>
                <w:sz w:val="16"/>
                <w:szCs w:val="16"/>
              </w:rPr>
              <w:t>20 906 801,69</w:t>
            </w:r>
          </w:p>
        </w:tc>
        <w:tc>
          <w:tcPr>
            <w:tcW w:w="616" w:type="pct"/>
            <w:vAlign w:val="center"/>
          </w:tcPr>
          <w:p w14:paraId="6D4E28A5" w14:textId="6055BB3E" w:rsidR="00042C75" w:rsidRPr="001147C0" w:rsidRDefault="00D55636" w:rsidP="00A40D5E">
            <w:pPr>
              <w:spacing w:after="60" w:line="264" w:lineRule="auto"/>
              <w:jc w:val="center"/>
              <w:rPr>
                <w:rFonts w:cstheme="minorHAnsi"/>
                <w:sz w:val="16"/>
                <w:szCs w:val="16"/>
              </w:rPr>
            </w:pPr>
            <w:r w:rsidRPr="001147C0">
              <w:rPr>
                <w:rFonts w:cstheme="minorHAnsi"/>
                <w:sz w:val="16"/>
                <w:szCs w:val="16"/>
              </w:rPr>
              <w:t>24 867 105,00</w:t>
            </w:r>
          </w:p>
        </w:tc>
      </w:tr>
    </w:tbl>
    <w:p w14:paraId="445AF299" w14:textId="58B600A8" w:rsidR="00AE6C4C" w:rsidRPr="001147C0" w:rsidRDefault="00AE6C4C" w:rsidP="005A0ADD">
      <w:pPr>
        <w:spacing w:after="60"/>
        <w:contextualSpacing/>
        <w:jc w:val="center"/>
        <w:rPr>
          <w:rFonts w:cstheme="minorHAnsi"/>
          <w:i/>
          <w:iCs/>
          <w:sz w:val="18"/>
          <w:szCs w:val="18"/>
        </w:rPr>
      </w:pPr>
      <w:r w:rsidRPr="001147C0">
        <w:rPr>
          <w:rFonts w:cstheme="minorHAnsi"/>
          <w:i/>
          <w:iCs/>
          <w:sz w:val="18"/>
          <w:szCs w:val="18"/>
        </w:rPr>
        <w:t>Źródło: opracowanie własne na podstawie danych BDL GUS</w:t>
      </w:r>
      <w:r w:rsidR="00B37411" w:rsidRPr="001147C0">
        <w:rPr>
          <w:rFonts w:cstheme="minorHAnsi"/>
          <w:i/>
          <w:iCs/>
          <w:sz w:val="18"/>
          <w:szCs w:val="18"/>
        </w:rPr>
        <w:t xml:space="preserve"> </w:t>
      </w:r>
      <w:r w:rsidR="004D1153" w:rsidRPr="001147C0">
        <w:rPr>
          <w:rFonts w:cstheme="minorHAnsi"/>
          <w:i/>
          <w:iCs/>
          <w:sz w:val="18"/>
          <w:szCs w:val="18"/>
        </w:rPr>
        <w:t xml:space="preserve">(2019-2024) </w:t>
      </w:r>
      <w:r w:rsidR="00B37411" w:rsidRPr="001147C0">
        <w:rPr>
          <w:rFonts w:cstheme="minorHAnsi"/>
          <w:i/>
          <w:iCs/>
          <w:sz w:val="18"/>
          <w:szCs w:val="18"/>
        </w:rPr>
        <w:t xml:space="preserve">oraz </w:t>
      </w:r>
      <w:r w:rsidR="006D26B9" w:rsidRPr="001147C0">
        <w:rPr>
          <w:rFonts w:cstheme="minorHAnsi"/>
          <w:i/>
          <w:iCs/>
          <w:sz w:val="18"/>
          <w:szCs w:val="18"/>
        </w:rPr>
        <w:t>UM Zakopane (2025)</w:t>
      </w:r>
    </w:p>
    <w:p w14:paraId="174F115D" w14:textId="72C0BBA4" w:rsidR="00560EFE" w:rsidRPr="001147C0" w:rsidRDefault="00560EFE" w:rsidP="00CE2F6F">
      <w:pPr>
        <w:pStyle w:val="Legenda"/>
        <w:spacing w:after="60" w:line="276" w:lineRule="auto"/>
        <w:jc w:val="center"/>
        <w:rPr>
          <w:rFonts w:cstheme="minorHAnsi"/>
        </w:rPr>
      </w:pPr>
      <w:bookmarkStart w:id="127" w:name="_Toc214325456"/>
      <w:r w:rsidRPr="001147C0">
        <w:rPr>
          <w:rFonts w:cstheme="minorHAnsi"/>
        </w:rPr>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F922DB" w:rsidRPr="001147C0">
        <w:rPr>
          <w:rFonts w:cstheme="minorHAnsi"/>
          <w:noProof/>
        </w:rPr>
        <w:t>9</w:t>
      </w:r>
      <w:r w:rsidRPr="001147C0">
        <w:rPr>
          <w:rFonts w:cstheme="minorHAnsi"/>
        </w:rPr>
        <w:fldChar w:fldCharType="end"/>
      </w:r>
      <w:r w:rsidRPr="001147C0">
        <w:rPr>
          <w:rFonts w:cstheme="minorHAnsi"/>
        </w:rPr>
        <w:t xml:space="preserve">. Wydatki na </w:t>
      </w:r>
      <w:r w:rsidR="00C100F3" w:rsidRPr="001147C0">
        <w:rPr>
          <w:rFonts w:cstheme="minorHAnsi"/>
        </w:rPr>
        <w:t xml:space="preserve">edukacyjną opiekę wychowawczą </w:t>
      </w:r>
      <w:r w:rsidR="000E787A" w:rsidRPr="001147C0">
        <w:rPr>
          <w:rFonts w:cstheme="minorHAnsi"/>
        </w:rPr>
        <w:t xml:space="preserve">w </w:t>
      </w:r>
      <w:r w:rsidR="007A630C" w:rsidRPr="001147C0">
        <w:rPr>
          <w:rFonts w:cstheme="minorHAnsi"/>
        </w:rPr>
        <w:t>mieście</w:t>
      </w:r>
      <w:r w:rsidR="000E787A" w:rsidRPr="001147C0">
        <w:rPr>
          <w:rFonts w:cstheme="minorHAnsi"/>
        </w:rPr>
        <w:t xml:space="preserve"> Zakopane </w:t>
      </w:r>
      <w:r w:rsidR="008D287E" w:rsidRPr="001147C0">
        <w:rPr>
          <w:rFonts w:cstheme="minorHAnsi"/>
        </w:rPr>
        <w:t>w latach 2019-2025</w:t>
      </w:r>
      <w:bookmarkEnd w:id="1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1"/>
        <w:gridCol w:w="1129"/>
        <w:gridCol w:w="1129"/>
        <w:gridCol w:w="1129"/>
        <w:gridCol w:w="1129"/>
        <w:gridCol w:w="1129"/>
        <w:gridCol w:w="1129"/>
        <w:gridCol w:w="1125"/>
      </w:tblGrid>
      <w:tr w:rsidR="00951344" w:rsidRPr="001147C0" w14:paraId="114BFAED" w14:textId="055E79EC" w:rsidTr="00FB2F0F">
        <w:trPr>
          <w:trHeight w:val="154"/>
          <w:jc w:val="center"/>
        </w:trPr>
        <w:tc>
          <w:tcPr>
            <w:tcW w:w="641" w:type="pct"/>
            <w:shd w:val="clear" w:color="auto" w:fill="0F6FC6" w:themeFill="accent1"/>
            <w:vAlign w:val="center"/>
          </w:tcPr>
          <w:p w14:paraId="085A59E7"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Rok</w:t>
            </w:r>
          </w:p>
        </w:tc>
        <w:tc>
          <w:tcPr>
            <w:tcW w:w="623" w:type="pct"/>
            <w:shd w:val="clear" w:color="auto" w:fill="0F6FC6" w:themeFill="accent1"/>
            <w:noWrap/>
            <w:vAlign w:val="center"/>
          </w:tcPr>
          <w:p w14:paraId="0D37AA12"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2019</w:t>
            </w:r>
          </w:p>
        </w:tc>
        <w:tc>
          <w:tcPr>
            <w:tcW w:w="623" w:type="pct"/>
            <w:shd w:val="clear" w:color="auto" w:fill="0F6FC6" w:themeFill="accent1"/>
            <w:noWrap/>
            <w:vAlign w:val="center"/>
          </w:tcPr>
          <w:p w14:paraId="2B841C07"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2020</w:t>
            </w:r>
          </w:p>
        </w:tc>
        <w:tc>
          <w:tcPr>
            <w:tcW w:w="623" w:type="pct"/>
            <w:shd w:val="clear" w:color="auto" w:fill="0F6FC6" w:themeFill="accent1"/>
            <w:vAlign w:val="center"/>
          </w:tcPr>
          <w:p w14:paraId="063407D2"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2021</w:t>
            </w:r>
          </w:p>
        </w:tc>
        <w:tc>
          <w:tcPr>
            <w:tcW w:w="623" w:type="pct"/>
            <w:shd w:val="clear" w:color="auto" w:fill="0F6FC6" w:themeFill="accent1"/>
            <w:vAlign w:val="center"/>
          </w:tcPr>
          <w:p w14:paraId="151CBD83"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2022</w:t>
            </w:r>
          </w:p>
        </w:tc>
        <w:tc>
          <w:tcPr>
            <w:tcW w:w="623" w:type="pct"/>
            <w:shd w:val="clear" w:color="auto" w:fill="0F6FC6" w:themeFill="accent1"/>
            <w:vAlign w:val="center"/>
          </w:tcPr>
          <w:p w14:paraId="0A9F033D"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2023</w:t>
            </w:r>
          </w:p>
        </w:tc>
        <w:tc>
          <w:tcPr>
            <w:tcW w:w="623" w:type="pct"/>
            <w:shd w:val="clear" w:color="auto" w:fill="0F6FC6" w:themeFill="accent1"/>
            <w:vAlign w:val="center"/>
          </w:tcPr>
          <w:p w14:paraId="0909FBD3" w14:textId="124F755F"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2024</w:t>
            </w:r>
          </w:p>
        </w:tc>
        <w:tc>
          <w:tcPr>
            <w:tcW w:w="623" w:type="pct"/>
            <w:shd w:val="clear" w:color="auto" w:fill="0F6FC6" w:themeFill="accent1"/>
            <w:vAlign w:val="center"/>
          </w:tcPr>
          <w:p w14:paraId="0D567D0E"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2025</w:t>
            </w:r>
          </w:p>
          <w:p w14:paraId="1477F68E" w14:textId="4A0836C3"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(plan)</w:t>
            </w:r>
          </w:p>
        </w:tc>
      </w:tr>
      <w:tr w:rsidR="00FB2F0F" w:rsidRPr="001147C0" w14:paraId="24A31EEE" w14:textId="76941046" w:rsidTr="00FB2F0F">
        <w:trPr>
          <w:trHeight w:val="154"/>
          <w:jc w:val="center"/>
        </w:trPr>
        <w:tc>
          <w:tcPr>
            <w:tcW w:w="641" w:type="pct"/>
            <w:shd w:val="clear" w:color="auto" w:fill="0F6FC6" w:themeFill="accent1"/>
            <w:vAlign w:val="center"/>
          </w:tcPr>
          <w:p w14:paraId="2AE61FAE" w14:textId="59E51BA3" w:rsidR="00FB2F0F" w:rsidRPr="001147C0" w:rsidRDefault="00FB2F0F" w:rsidP="00FB2F0F">
            <w:pPr>
              <w:spacing w:after="60" w:line="264" w:lineRule="auto"/>
              <w:jc w:val="center"/>
              <w:rPr>
                <w:rFonts w:eastAsia="Times New Roman" w:cstheme="minorHAnsi"/>
                <w:b/>
                <w:sz w:val="17"/>
                <w:szCs w:val="17"/>
                <w:lang w:eastAsia="pl-PL"/>
              </w:rPr>
            </w:pPr>
            <w:r w:rsidRPr="001147C0">
              <w:rPr>
                <w:rFonts w:eastAsia="Times New Roman" w:cstheme="minorHAnsi"/>
                <w:b/>
                <w:sz w:val="17"/>
                <w:szCs w:val="17"/>
                <w:lang w:eastAsia="pl-PL"/>
              </w:rPr>
              <w:t>Dział 854 - Edukacyjna opieka wychowawcza</w:t>
            </w:r>
          </w:p>
        </w:tc>
        <w:tc>
          <w:tcPr>
            <w:tcW w:w="623" w:type="pct"/>
            <w:noWrap/>
            <w:vAlign w:val="center"/>
          </w:tcPr>
          <w:p w14:paraId="595A17EC" w14:textId="78D510AD" w:rsidR="00FB2F0F" w:rsidRPr="001147C0" w:rsidRDefault="00FB2F0F" w:rsidP="00FB2F0F">
            <w:pPr>
              <w:spacing w:after="60" w:line="264" w:lineRule="auto"/>
              <w:jc w:val="center"/>
              <w:rPr>
                <w:rFonts w:cstheme="minorHAnsi"/>
                <w:sz w:val="18"/>
                <w:szCs w:val="18"/>
              </w:rPr>
            </w:pPr>
            <w:r w:rsidRPr="001147C0">
              <w:rPr>
                <w:rFonts w:cstheme="minorHAnsi"/>
                <w:sz w:val="18"/>
                <w:szCs w:val="18"/>
              </w:rPr>
              <w:t>1 545 026,23</w:t>
            </w:r>
          </w:p>
        </w:tc>
        <w:tc>
          <w:tcPr>
            <w:tcW w:w="623" w:type="pct"/>
            <w:noWrap/>
            <w:vAlign w:val="center"/>
          </w:tcPr>
          <w:p w14:paraId="70549E09" w14:textId="590D8967" w:rsidR="00FB2F0F" w:rsidRPr="001147C0" w:rsidRDefault="00FB2F0F" w:rsidP="00FB2F0F">
            <w:pPr>
              <w:spacing w:after="60" w:line="264" w:lineRule="auto"/>
              <w:jc w:val="center"/>
              <w:rPr>
                <w:rFonts w:cstheme="minorHAnsi"/>
                <w:sz w:val="18"/>
                <w:szCs w:val="18"/>
              </w:rPr>
            </w:pPr>
            <w:r w:rsidRPr="001147C0">
              <w:rPr>
                <w:rFonts w:cstheme="minorHAnsi"/>
                <w:sz w:val="18"/>
                <w:szCs w:val="18"/>
              </w:rPr>
              <w:t>1 523 364,22</w:t>
            </w:r>
          </w:p>
        </w:tc>
        <w:tc>
          <w:tcPr>
            <w:tcW w:w="623" w:type="pct"/>
            <w:vAlign w:val="center"/>
          </w:tcPr>
          <w:p w14:paraId="793FAF49" w14:textId="4A1DD2F2" w:rsidR="00FB2F0F" w:rsidRPr="001147C0" w:rsidRDefault="00FB2F0F" w:rsidP="00FB2F0F">
            <w:pPr>
              <w:spacing w:after="60" w:line="264" w:lineRule="auto"/>
              <w:jc w:val="center"/>
              <w:rPr>
                <w:rFonts w:cstheme="minorHAnsi"/>
                <w:sz w:val="18"/>
                <w:szCs w:val="18"/>
              </w:rPr>
            </w:pPr>
            <w:r w:rsidRPr="001147C0">
              <w:rPr>
                <w:rFonts w:cstheme="minorHAnsi"/>
                <w:sz w:val="18"/>
                <w:szCs w:val="18"/>
              </w:rPr>
              <w:t>1 705 730,75</w:t>
            </w:r>
          </w:p>
        </w:tc>
        <w:tc>
          <w:tcPr>
            <w:tcW w:w="623" w:type="pct"/>
            <w:vAlign w:val="center"/>
          </w:tcPr>
          <w:p w14:paraId="1B3472A4" w14:textId="2C7AC97D" w:rsidR="00FB2F0F" w:rsidRPr="001147C0" w:rsidRDefault="00FB2F0F" w:rsidP="00FB2F0F">
            <w:pPr>
              <w:spacing w:after="60" w:line="264" w:lineRule="auto"/>
              <w:jc w:val="center"/>
              <w:rPr>
                <w:rFonts w:cstheme="minorHAnsi"/>
                <w:sz w:val="18"/>
                <w:szCs w:val="18"/>
              </w:rPr>
            </w:pPr>
            <w:r w:rsidRPr="001147C0">
              <w:rPr>
                <w:rFonts w:cstheme="minorHAnsi"/>
                <w:sz w:val="18"/>
                <w:szCs w:val="18"/>
              </w:rPr>
              <w:t>134 341,39</w:t>
            </w:r>
          </w:p>
        </w:tc>
        <w:tc>
          <w:tcPr>
            <w:tcW w:w="623" w:type="pct"/>
            <w:vAlign w:val="center"/>
          </w:tcPr>
          <w:p w14:paraId="461EBF71" w14:textId="2F6EDB71" w:rsidR="00FB2F0F" w:rsidRPr="001147C0" w:rsidRDefault="00FB2F0F" w:rsidP="00FB2F0F">
            <w:pPr>
              <w:spacing w:after="60" w:line="264" w:lineRule="auto"/>
              <w:jc w:val="center"/>
              <w:rPr>
                <w:rFonts w:cstheme="minorHAnsi"/>
                <w:sz w:val="18"/>
                <w:szCs w:val="18"/>
              </w:rPr>
            </w:pPr>
            <w:r w:rsidRPr="001147C0">
              <w:rPr>
                <w:rFonts w:cstheme="minorHAnsi"/>
                <w:sz w:val="18"/>
                <w:szCs w:val="18"/>
              </w:rPr>
              <w:t>122 428,21</w:t>
            </w:r>
          </w:p>
        </w:tc>
        <w:tc>
          <w:tcPr>
            <w:tcW w:w="623" w:type="pct"/>
            <w:vAlign w:val="center"/>
          </w:tcPr>
          <w:p w14:paraId="3E944531" w14:textId="5816BDC7" w:rsidR="00FB2F0F" w:rsidRPr="001147C0" w:rsidRDefault="00FB2F0F" w:rsidP="00FB2F0F">
            <w:pPr>
              <w:spacing w:after="60" w:line="264" w:lineRule="auto"/>
              <w:jc w:val="center"/>
              <w:rPr>
                <w:rFonts w:cstheme="minorHAnsi"/>
                <w:sz w:val="18"/>
                <w:szCs w:val="18"/>
              </w:rPr>
            </w:pPr>
            <w:r w:rsidRPr="001147C0">
              <w:rPr>
                <w:rFonts w:cstheme="minorHAnsi"/>
                <w:sz w:val="18"/>
                <w:szCs w:val="18"/>
              </w:rPr>
              <w:t>122 983,21</w:t>
            </w:r>
          </w:p>
        </w:tc>
        <w:tc>
          <w:tcPr>
            <w:tcW w:w="623" w:type="pct"/>
            <w:vAlign w:val="center"/>
          </w:tcPr>
          <w:p w14:paraId="294146AA" w14:textId="1B5E3128" w:rsidR="00FB2F0F" w:rsidRPr="001147C0" w:rsidRDefault="00727EB6" w:rsidP="00FB2F0F">
            <w:pPr>
              <w:spacing w:after="60" w:line="264" w:lineRule="auto"/>
              <w:jc w:val="center"/>
              <w:rPr>
                <w:rFonts w:cstheme="minorHAnsi"/>
                <w:sz w:val="18"/>
                <w:szCs w:val="18"/>
              </w:rPr>
            </w:pPr>
            <w:r w:rsidRPr="001147C0">
              <w:rPr>
                <w:rFonts w:cstheme="minorHAnsi"/>
                <w:sz w:val="18"/>
                <w:szCs w:val="18"/>
              </w:rPr>
              <w:t>135 000,00</w:t>
            </w:r>
          </w:p>
        </w:tc>
      </w:tr>
    </w:tbl>
    <w:p w14:paraId="2CD4EE26" w14:textId="21C58AD1" w:rsidR="00560EFE" w:rsidRPr="001147C0" w:rsidRDefault="00951344" w:rsidP="00CE2F6F">
      <w:pPr>
        <w:spacing w:after="60"/>
        <w:jc w:val="center"/>
        <w:rPr>
          <w:rFonts w:cstheme="minorHAnsi"/>
          <w:i/>
          <w:iCs/>
          <w:sz w:val="18"/>
          <w:szCs w:val="18"/>
        </w:rPr>
      </w:pPr>
      <w:r w:rsidRPr="001147C0">
        <w:rPr>
          <w:rFonts w:cstheme="minorHAnsi"/>
          <w:i/>
          <w:iCs/>
          <w:sz w:val="18"/>
          <w:szCs w:val="18"/>
        </w:rPr>
        <w:t xml:space="preserve">Źródło: opracowanie własne na podstawie danych BDL GUS (2019-2024) oraz </w:t>
      </w:r>
      <w:r w:rsidR="006D26B9" w:rsidRPr="001147C0">
        <w:rPr>
          <w:rFonts w:cstheme="minorHAnsi"/>
          <w:i/>
          <w:iCs/>
          <w:sz w:val="18"/>
          <w:szCs w:val="18"/>
        </w:rPr>
        <w:t>UM Zakopane (2025)</w:t>
      </w:r>
    </w:p>
    <w:p w14:paraId="36781DEE" w14:textId="5A2F06BE" w:rsidR="008B06CB" w:rsidRPr="001147C0" w:rsidRDefault="008B06CB" w:rsidP="008B06CB">
      <w:pPr>
        <w:pStyle w:val="Legenda"/>
        <w:spacing w:after="60" w:line="276" w:lineRule="auto"/>
        <w:jc w:val="center"/>
        <w:rPr>
          <w:rFonts w:cstheme="minorHAnsi"/>
        </w:rPr>
      </w:pPr>
      <w:bookmarkStart w:id="128" w:name="_Toc214325457"/>
      <w:r w:rsidRPr="001147C0">
        <w:rPr>
          <w:rFonts w:cstheme="minorHAnsi"/>
        </w:rPr>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Pr="001147C0">
        <w:rPr>
          <w:rFonts w:cstheme="minorHAnsi"/>
          <w:noProof/>
        </w:rPr>
        <w:t>10</w:t>
      </w:r>
      <w:r w:rsidRPr="001147C0">
        <w:rPr>
          <w:rFonts w:cstheme="minorHAnsi"/>
        </w:rPr>
        <w:fldChar w:fldCharType="end"/>
      </w:r>
      <w:r w:rsidRPr="001147C0">
        <w:rPr>
          <w:rFonts w:cstheme="minorHAnsi"/>
        </w:rPr>
        <w:t>. Wydatki na gospodarkę mieszkaniową w mieście Zakopane w latach 2019-2025</w:t>
      </w:r>
      <w:bookmarkEnd w:id="1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1"/>
        <w:gridCol w:w="1122"/>
        <w:gridCol w:w="1122"/>
        <w:gridCol w:w="1123"/>
        <w:gridCol w:w="1123"/>
        <w:gridCol w:w="1123"/>
        <w:gridCol w:w="1123"/>
        <w:gridCol w:w="1123"/>
      </w:tblGrid>
      <w:tr w:rsidR="008B06CB" w:rsidRPr="001147C0" w14:paraId="6E9189A7" w14:textId="77777777" w:rsidTr="0093356B">
        <w:trPr>
          <w:trHeight w:val="154"/>
          <w:jc w:val="center"/>
        </w:trPr>
        <w:tc>
          <w:tcPr>
            <w:tcW w:w="625" w:type="pct"/>
            <w:shd w:val="clear" w:color="auto" w:fill="0F6FC6" w:themeFill="accent1"/>
            <w:vAlign w:val="center"/>
          </w:tcPr>
          <w:p w14:paraId="392102A9"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Rok</w:t>
            </w:r>
          </w:p>
        </w:tc>
        <w:tc>
          <w:tcPr>
            <w:tcW w:w="625" w:type="pct"/>
            <w:shd w:val="clear" w:color="auto" w:fill="0F6FC6" w:themeFill="accent1"/>
            <w:noWrap/>
            <w:vAlign w:val="center"/>
          </w:tcPr>
          <w:p w14:paraId="426FE702"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2019</w:t>
            </w:r>
          </w:p>
        </w:tc>
        <w:tc>
          <w:tcPr>
            <w:tcW w:w="625" w:type="pct"/>
            <w:shd w:val="clear" w:color="auto" w:fill="0F6FC6" w:themeFill="accent1"/>
            <w:noWrap/>
            <w:vAlign w:val="center"/>
          </w:tcPr>
          <w:p w14:paraId="59FE1ADB"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2020</w:t>
            </w:r>
          </w:p>
        </w:tc>
        <w:tc>
          <w:tcPr>
            <w:tcW w:w="625" w:type="pct"/>
            <w:shd w:val="clear" w:color="auto" w:fill="0F6FC6" w:themeFill="accent1"/>
            <w:vAlign w:val="center"/>
          </w:tcPr>
          <w:p w14:paraId="04592951"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2021</w:t>
            </w:r>
          </w:p>
        </w:tc>
        <w:tc>
          <w:tcPr>
            <w:tcW w:w="625" w:type="pct"/>
            <w:shd w:val="clear" w:color="auto" w:fill="0F6FC6" w:themeFill="accent1"/>
            <w:vAlign w:val="center"/>
          </w:tcPr>
          <w:p w14:paraId="6B92AF29"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2022</w:t>
            </w:r>
          </w:p>
        </w:tc>
        <w:tc>
          <w:tcPr>
            <w:tcW w:w="625" w:type="pct"/>
            <w:shd w:val="clear" w:color="auto" w:fill="0F6FC6" w:themeFill="accent1"/>
            <w:vAlign w:val="center"/>
          </w:tcPr>
          <w:p w14:paraId="7556B493"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2023</w:t>
            </w:r>
          </w:p>
        </w:tc>
        <w:tc>
          <w:tcPr>
            <w:tcW w:w="625" w:type="pct"/>
            <w:shd w:val="clear" w:color="auto" w:fill="0F6FC6" w:themeFill="accent1"/>
            <w:vAlign w:val="center"/>
          </w:tcPr>
          <w:p w14:paraId="1A5A4ED6"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2024</w:t>
            </w:r>
          </w:p>
        </w:tc>
        <w:tc>
          <w:tcPr>
            <w:tcW w:w="625" w:type="pct"/>
            <w:shd w:val="clear" w:color="auto" w:fill="0F6FC6" w:themeFill="accent1"/>
            <w:vAlign w:val="center"/>
          </w:tcPr>
          <w:p w14:paraId="158F1CB8"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2025</w:t>
            </w:r>
          </w:p>
          <w:p w14:paraId="2E4D826E" w14:textId="77777777" w:rsidR="008B06CB" w:rsidRPr="001147C0" w:rsidRDefault="008B06CB" w:rsidP="0093356B">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(plan)</w:t>
            </w:r>
          </w:p>
        </w:tc>
      </w:tr>
      <w:tr w:rsidR="008B06CB" w:rsidRPr="001147C0" w14:paraId="3858772E" w14:textId="77777777" w:rsidTr="008B06CB">
        <w:trPr>
          <w:trHeight w:val="154"/>
          <w:jc w:val="center"/>
        </w:trPr>
        <w:tc>
          <w:tcPr>
            <w:tcW w:w="625" w:type="pct"/>
            <w:shd w:val="clear" w:color="auto" w:fill="0F6FC6" w:themeFill="accent1"/>
            <w:vAlign w:val="center"/>
          </w:tcPr>
          <w:p w14:paraId="605AC7BF" w14:textId="4D70620E" w:rsidR="008B06CB" w:rsidRPr="001147C0" w:rsidRDefault="008B06CB" w:rsidP="008B06CB">
            <w:pPr>
              <w:spacing w:after="60" w:line="264" w:lineRule="auto"/>
              <w:jc w:val="center"/>
              <w:rPr>
                <w:rFonts w:eastAsia="Times New Roman" w:cstheme="minorHAnsi"/>
                <w:b/>
                <w:sz w:val="20"/>
                <w:szCs w:val="20"/>
                <w:lang w:eastAsia="pl-PL"/>
              </w:rPr>
            </w:pPr>
            <w:r w:rsidRPr="001147C0">
              <w:rPr>
                <w:rFonts w:eastAsia="Times New Roman" w:cstheme="minorHAnsi"/>
                <w:b/>
                <w:sz w:val="18"/>
                <w:szCs w:val="18"/>
                <w:lang w:eastAsia="pl-PL"/>
              </w:rPr>
              <w:t>Dział 700 – Gospodarka mieszkaniowa</w:t>
            </w:r>
          </w:p>
        </w:tc>
        <w:tc>
          <w:tcPr>
            <w:tcW w:w="625" w:type="pct"/>
            <w:noWrap/>
            <w:vAlign w:val="center"/>
          </w:tcPr>
          <w:p w14:paraId="22EC84AB" w14:textId="77777777"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17 886 951,51</w:t>
            </w:r>
          </w:p>
          <w:p w14:paraId="15ADE2CD" w14:textId="43F0F6A9"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(13 293 526,60</w:t>
            </w:r>
            <w:r w:rsidRPr="001147C0">
              <w:rPr>
                <w:rFonts w:cstheme="minorHAnsi"/>
                <w:sz w:val="16"/>
                <w:szCs w:val="16"/>
              </w:rPr>
              <w:br/>
              <w:t>inwestycyjne)</w:t>
            </w:r>
          </w:p>
        </w:tc>
        <w:tc>
          <w:tcPr>
            <w:tcW w:w="625" w:type="pct"/>
            <w:noWrap/>
            <w:vAlign w:val="center"/>
          </w:tcPr>
          <w:p w14:paraId="461CBAD1" w14:textId="77777777"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14 738 998,17</w:t>
            </w:r>
          </w:p>
          <w:p w14:paraId="4AE281FA" w14:textId="69CD75D7"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(9 998 008,43</w:t>
            </w:r>
            <w:r w:rsidRPr="001147C0">
              <w:rPr>
                <w:rFonts w:cstheme="minorHAnsi"/>
                <w:sz w:val="16"/>
                <w:szCs w:val="16"/>
              </w:rPr>
              <w:br/>
              <w:t>inwestycyjne)</w:t>
            </w:r>
          </w:p>
        </w:tc>
        <w:tc>
          <w:tcPr>
            <w:tcW w:w="625" w:type="pct"/>
            <w:vAlign w:val="center"/>
          </w:tcPr>
          <w:p w14:paraId="386BF837" w14:textId="77777777"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17 327 155,29</w:t>
            </w:r>
          </w:p>
          <w:p w14:paraId="6EA133CD" w14:textId="2768CF45"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(11 524 827,31</w:t>
            </w:r>
            <w:r w:rsidRPr="001147C0">
              <w:rPr>
                <w:rFonts w:cstheme="minorHAnsi"/>
                <w:sz w:val="16"/>
                <w:szCs w:val="16"/>
              </w:rPr>
              <w:br/>
              <w:t>inwestycyjne)</w:t>
            </w:r>
          </w:p>
        </w:tc>
        <w:tc>
          <w:tcPr>
            <w:tcW w:w="625" w:type="pct"/>
            <w:vAlign w:val="center"/>
          </w:tcPr>
          <w:p w14:paraId="218CC9FF" w14:textId="77777777"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41 960 921,89</w:t>
            </w:r>
          </w:p>
          <w:p w14:paraId="61BC1699" w14:textId="283AD88B"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(36 898 403,51</w:t>
            </w:r>
            <w:r w:rsidRPr="001147C0">
              <w:rPr>
                <w:rFonts w:cstheme="minorHAnsi"/>
                <w:sz w:val="16"/>
                <w:szCs w:val="16"/>
              </w:rPr>
              <w:br/>
              <w:t>inwestycyjne)</w:t>
            </w:r>
          </w:p>
        </w:tc>
        <w:tc>
          <w:tcPr>
            <w:tcW w:w="625" w:type="pct"/>
            <w:vAlign w:val="center"/>
          </w:tcPr>
          <w:p w14:paraId="24265651" w14:textId="77777777"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23 855 857,58</w:t>
            </w:r>
          </w:p>
          <w:p w14:paraId="4C6E90ED" w14:textId="6B319422"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(18 572 332,55</w:t>
            </w:r>
            <w:r w:rsidRPr="001147C0">
              <w:rPr>
                <w:rFonts w:cstheme="minorHAnsi"/>
                <w:sz w:val="16"/>
                <w:szCs w:val="16"/>
              </w:rPr>
              <w:br/>
              <w:t>inwestycyjne)</w:t>
            </w:r>
          </w:p>
        </w:tc>
        <w:tc>
          <w:tcPr>
            <w:tcW w:w="625" w:type="pct"/>
            <w:vAlign w:val="center"/>
          </w:tcPr>
          <w:p w14:paraId="4F6D913B" w14:textId="77777777"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16 779 839,84</w:t>
            </w:r>
          </w:p>
          <w:p w14:paraId="401C5A6A" w14:textId="3AD5231A"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(10 303 651,81 inwestycyjne)</w:t>
            </w:r>
          </w:p>
        </w:tc>
        <w:tc>
          <w:tcPr>
            <w:tcW w:w="625" w:type="pct"/>
            <w:vAlign w:val="center"/>
          </w:tcPr>
          <w:p w14:paraId="272E7783" w14:textId="77777777" w:rsidR="00D314E2" w:rsidRPr="001147C0" w:rsidRDefault="00D314E2" w:rsidP="008B06CB">
            <w:pPr>
              <w:spacing w:after="60" w:line="264" w:lineRule="auto"/>
              <w:jc w:val="center"/>
              <w:rPr>
                <w:rFonts w:cstheme="minorHAnsi"/>
                <w:sz w:val="16"/>
                <w:szCs w:val="16"/>
              </w:rPr>
            </w:pPr>
            <w:r w:rsidRPr="001147C0">
              <w:rPr>
                <w:rFonts w:cstheme="minorHAnsi"/>
                <w:sz w:val="16"/>
                <w:szCs w:val="16"/>
              </w:rPr>
              <w:t>18 480 185,00</w:t>
            </w:r>
          </w:p>
          <w:p w14:paraId="2471AF22" w14:textId="7B90E0FB" w:rsidR="008B06CB" w:rsidRPr="001147C0" w:rsidRDefault="008B06CB" w:rsidP="008B06CB">
            <w:pPr>
              <w:spacing w:after="60" w:line="264" w:lineRule="auto"/>
              <w:jc w:val="center"/>
              <w:rPr>
                <w:rFonts w:cstheme="minorHAnsi"/>
                <w:sz w:val="16"/>
                <w:szCs w:val="16"/>
              </w:rPr>
            </w:pPr>
            <w:r w:rsidRPr="001147C0">
              <w:rPr>
                <w:rFonts w:cstheme="minorHAnsi"/>
                <w:sz w:val="16"/>
                <w:szCs w:val="16"/>
              </w:rPr>
              <w:t>(</w:t>
            </w:r>
            <w:r w:rsidR="00D314E2" w:rsidRPr="001147C0">
              <w:rPr>
                <w:rFonts w:cstheme="minorHAnsi"/>
                <w:sz w:val="16"/>
                <w:szCs w:val="16"/>
              </w:rPr>
              <w:t>8 902 000,00</w:t>
            </w:r>
            <w:r w:rsidRPr="001147C0">
              <w:rPr>
                <w:rFonts w:cstheme="minorHAnsi"/>
                <w:sz w:val="16"/>
                <w:szCs w:val="16"/>
              </w:rPr>
              <w:t xml:space="preserve"> inwestycyjne)</w:t>
            </w:r>
          </w:p>
        </w:tc>
      </w:tr>
    </w:tbl>
    <w:p w14:paraId="1C3EF635" w14:textId="3D5270B3" w:rsidR="008B06CB" w:rsidRPr="001147C0" w:rsidRDefault="008B06CB" w:rsidP="008B06CB">
      <w:pPr>
        <w:spacing w:after="60"/>
        <w:jc w:val="center"/>
        <w:rPr>
          <w:rFonts w:cstheme="minorHAnsi"/>
          <w:i/>
          <w:iCs/>
          <w:sz w:val="18"/>
          <w:szCs w:val="18"/>
        </w:rPr>
      </w:pPr>
      <w:r w:rsidRPr="001147C0">
        <w:rPr>
          <w:rFonts w:cstheme="minorHAnsi"/>
          <w:i/>
          <w:iCs/>
          <w:sz w:val="18"/>
          <w:szCs w:val="18"/>
        </w:rPr>
        <w:t>Źródło: opracowanie własne na podstawie danych BDL GUS (2019-2024) oraz UM Zakopane (2025)</w:t>
      </w:r>
    </w:p>
    <w:p w14:paraId="7AD8BB39" w14:textId="77777777" w:rsidR="008B06CB" w:rsidRPr="001147C0" w:rsidRDefault="008B06CB">
      <w:pPr>
        <w:rPr>
          <w:rFonts w:cstheme="minorHAnsi"/>
          <w:b/>
          <w:bCs/>
          <w:color w:val="0F6FC6" w:themeColor="accent1"/>
          <w:sz w:val="18"/>
          <w:szCs w:val="18"/>
        </w:rPr>
      </w:pPr>
      <w:r w:rsidRPr="001147C0">
        <w:rPr>
          <w:rFonts w:cstheme="minorHAnsi"/>
        </w:rPr>
        <w:br w:type="page"/>
      </w:r>
    </w:p>
    <w:p w14:paraId="231F043A" w14:textId="748058BA" w:rsidR="00AC167E" w:rsidRPr="001147C0" w:rsidRDefault="00AC167E" w:rsidP="00CE2F6F">
      <w:pPr>
        <w:pStyle w:val="Legenda"/>
        <w:spacing w:after="60" w:line="276" w:lineRule="auto"/>
        <w:jc w:val="center"/>
        <w:rPr>
          <w:rFonts w:cstheme="minorHAnsi"/>
        </w:rPr>
      </w:pPr>
      <w:bookmarkStart w:id="129" w:name="_Toc214325458"/>
      <w:r w:rsidRPr="001147C0">
        <w:rPr>
          <w:rFonts w:cstheme="minorHAnsi"/>
        </w:rPr>
        <w:lastRenderedPageBreak/>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8B06CB" w:rsidRPr="001147C0">
        <w:rPr>
          <w:rFonts w:cstheme="minorHAnsi"/>
          <w:noProof/>
        </w:rPr>
        <w:t>11</w:t>
      </w:r>
      <w:r w:rsidRPr="001147C0">
        <w:rPr>
          <w:rFonts w:cstheme="minorHAnsi"/>
        </w:rPr>
        <w:fldChar w:fldCharType="end"/>
      </w:r>
      <w:r w:rsidRPr="001147C0">
        <w:rPr>
          <w:rFonts w:cstheme="minorHAnsi"/>
        </w:rPr>
        <w:t xml:space="preserve">. </w:t>
      </w:r>
      <w:r w:rsidR="008F5237" w:rsidRPr="001147C0">
        <w:rPr>
          <w:rFonts w:cstheme="minorHAnsi"/>
        </w:rPr>
        <w:t>W</w:t>
      </w:r>
      <w:r w:rsidRPr="001147C0">
        <w:rPr>
          <w:rFonts w:cstheme="minorHAnsi"/>
        </w:rPr>
        <w:t xml:space="preserve">ydatki na </w:t>
      </w:r>
      <w:r w:rsidR="008F5237" w:rsidRPr="001147C0">
        <w:rPr>
          <w:rFonts w:cstheme="minorHAnsi"/>
        </w:rPr>
        <w:t xml:space="preserve">ochronę zdrowia </w:t>
      </w:r>
      <w:r w:rsidR="0069539D" w:rsidRPr="001147C0">
        <w:rPr>
          <w:rFonts w:cstheme="minorHAnsi"/>
        </w:rPr>
        <w:t xml:space="preserve">(w tym zwalczanie narkomanii oraz przeciwdziałanie alkoholizmowi) </w:t>
      </w:r>
      <w:r w:rsidR="000E787A" w:rsidRPr="001147C0">
        <w:rPr>
          <w:rFonts w:cstheme="minorHAnsi"/>
        </w:rPr>
        <w:t xml:space="preserve">w </w:t>
      </w:r>
      <w:r w:rsidR="007A630C" w:rsidRPr="001147C0">
        <w:rPr>
          <w:rFonts w:cstheme="minorHAnsi"/>
        </w:rPr>
        <w:t>mieście</w:t>
      </w:r>
      <w:r w:rsidR="000E787A" w:rsidRPr="001147C0">
        <w:rPr>
          <w:rFonts w:cstheme="minorHAnsi"/>
        </w:rPr>
        <w:t xml:space="preserve"> Zakopane </w:t>
      </w:r>
      <w:r w:rsidR="008D287E" w:rsidRPr="001147C0">
        <w:rPr>
          <w:rFonts w:cstheme="minorHAnsi"/>
        </w:rPr>
        <w:t>w latach 2019-2025</w:t>
      </w:r>
      <w:bookmarkEnd w:id="1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2"/>
        <w:gridCol w:w="1132"/>
        <w:gridCol w:w="1132"/>
        <w:gridCol w:w="1132"/>
        <w:gridCol w:w="1133"/>
        <w:gridCol w:w="1133"/>
        <w:gridCol w:w="1133"/>
        <w:gridCol w:w="1133"/>
      </w:tblGrid>
      <w:tr w:rsidR="00951344" w:rsidRPr="001147C0" w14:paraId="6936AA80" w14:textId="53415C03" w:rsidTr="00C0419F">
        <w:trPr>
          <w:trHeight w:val="154"/>
          <w:jc w:val="center"/>
        </w:trPr>
        <w:tc>
          <w:tcPr>
            <w:tcW w:w="625" w:type="pct"/>
            <w:shd w:val="clear" w:color="auto" w:fill="0F6FC6" w:themeFill="accent1"/>
            <w:vAlign w:val="center"/>
          </w:tcPr>
          <w:p w14:paraId="4ED1EB9E"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Rok</w:t>
            </w:r>
          </w:p>
        </w:tc>
        <w:tc>
          <w:tcPr>
            <w:tcW w:w="625" w:type="pct"/>
            <w:shd w:val="clear" w:color="auto" w:fill="0F6FC6" w:themeFill="accent1"/>
            <w:noWrap/>
            <w:vAlign w:val="center"/>
          </w:tcPr>
          <w:p w14:paraId="6648E303"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2019</w:t>
            </w:r>
          </w:p>
        </w:tc>
        <w:tc>
          <w:tcPr>
            <w:tcW w:w="625" w:type="pct"/>
            <w:shd w:val="clear" w:color="auto" w:fill="0F6FC6" w:themeFill="accent1"/>
            <w:noWrap/>
            <w:vAlign w:val="center"/>
          </w:tcPr>
          <w:p w14:paraId="1539E965"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2020</w:t>
            </w:r>
          </w:p>
        </w:tc>
        <w:tc>
          <w:tcPr>
            <w:tcW w:w="625" w:type="pct"/>
            <w:shd w:val="clear" w:color="auto" w:fill="0F6FC6" w:themeFill="accent1"/>
            <w:vAlign w:val="center"/>
          </w:tcPr>
          <w:p w14:paraId="69BB9278"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2021</w:t>
            </w:r>
          </w:p>
        </w:tc>
        <w:tc>
          <w:tcPr>
            <w:tcW w:w="625" w:type="pct"/>
            <w:shd w:val="clear" w:color="auto" w:fill="0F6FC6" w:themeFill="accent1"/>
            <w:vAlign w:val="center"/>
          </w:tcPr>
          <w:p w14:paraId="5BEEEA12"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2022</w:t>
            </w:r>
          </w:p>
        </w:tc>
        <w:tc>
          <w:tcPr>
            <w:tcW w:w="625" w:type="pct"/>
            <w:shd w:val="clear" w:color="auto" w:fill="0F6FC6" w:themeFill="accent1"/>
            <w:vAlign w:val="center"/>
          </w:tcPr>
          <w:p w14:paraId="7796A4A1"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2023</w:t>
            </w:r>
          </w:p>
        </w:tc>
        <w:tc>
          <w:tcPr>
            <w:tcW w:w="625" w:type="pct"/>
            <w:shd w:val="clear" w:color="auto" w:fill="0F6FC6" w:themeFill="accent1"/>
            <w:vAlign w:val="center"/>
          </w:tcPr>
          <w:p w14:paraId="016E383C" w14:textId="50887E2C"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2024</w:t>
            </w:r>
          </w:p>
        </w:tc>
        <w:tc>
          <w:tcPr>
            <w:tcW w:w="625" w:type="pct"/>
            <w:shd w:val="clear" w:color="auto" w:fill="0F6FC6" w:themeFill="accent1"/>
            <w:vAlign w:val="center"/>
          </w:tcPr>
          <w:p w14:paraId="1F5D3D12"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2025</w:t>
            </w:r>
          </w:p>
          <w:p w14:paraId="0D73AE84" w14:textId="56FCB0A8"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(plan)</w:t>
            </w:r>
          </w:p>
        </w:tc>
      </w:tr>
      <w:tr w:rsidR="00042C75" w:rsidRPr="001147C0" w14:paraId="36B23047" w14:textId="4BA43C10" w:rsidTr="00042C75">
        <w:trPr>
          <w:trHeight w:val="154"/>
          <w:jc w:val="center"/>
        </w:trPr>
        <w:tc>
          <w:tcPr>
            <w:tcW w:w="625" w:type="pct"/>
            <w:shd w:val="clear" w:color="auto" w:fill="0F6FC6" w:themeFill="accent1"/>
            <w:vAlign w:val="center"/>
          </w:tcPr>
          <w:p w14:paraId="7137CDA2" w14:textId="30FC3AEF" w:rsidR="00042C75" w:rsidRPr="001147C0" w:rsidRDefault="00042C75" w:rsidP="00042C75">
            <w:pPr>
              <w:spacing w:after="60" w:line="264" w:lineRule="auto"/>
              <w:jc w:val="center"/>
              <w:rPr>
                <w:rFonts w:eastAsia="Times New Roman" w:cstheme="minorHAnsi"/>
                <w:b/>
                <w:sz w:val="20"/>
                <w:szCs w:val="20"/>
                <w:lang w:eastAsia="pl-PL"/>
              </w:rPr>
            </w:pPr>
            <w:r w:rsidRPr="001147C0">
              <w:rPr>
                <w:rFonts w:eastAsia="Times New Roman" w:cstheme="minorHAnsi"/>
                <w:b/>
                <w:sz w:val="18"/>
                <w:szCs w:val="18"/>
                <w:lang w:eastAsia="pl-PL"/>
              </w:rPr>
              <w:t>Dział 851 - Ochrona zdrowia</w:t>
            </w:r>
          </w:p>
        </w:tc>
        <w:tc>
          <w:tcPr>
            <w:tcW w:w="625" w:type="pct"/>
            <w:noWrap/>
            <w:vAlign w:val="center"/>
          </w:tcPr>
          <w:p w14:paraId="04D8B797" w14:textId="0A2FD6CE" w:rsidR="00042C75" w:rsidRPr="001147C0" w:rsidRDefault="00042C75" w:rsidP="00042C75">
            <w:pPr>
              <w:spacing w:after="60" w:line="264" w:lineRule="auto"/>
              <w:jc w:val="center"/>
              <w:rPr>
                <w:rFonts w:cstheme="minorHAnsi"/>
                <w:sz w:val="18"/>
                <w:szCs w:val="18"/>
              </w:rPr>
            </w:pPr>
            <w:r w:rsidRPr="001147C0">
              <w:rPr>
                <w:rFonts w:cstheme="minorHAnsi"/>
                <w:sz w:val="18"/>
                <w:szCs w:val="18"/>
              </w:rPr>
              <w:t>2 989 935,47</w:t>
            </w:r>
          </w:p>
        </w:tc>
        <w:tc>
          <w:tcPr>
            <w:tcW w:w="625" w:type="pct"/>
            <w:noWrap/>
            <w:vAlign w:val="center"/>
          </w:tcPr>
          <w:p w14:paraId="0907D986" w14:textId="6E9E4248" w:rsidR="00042C75" w:rsidRPr="001147C0" w:rsidRDefault="00042C75" w:rsidP="00042C75">
            <w:pPr>
              <w:spacing w:after="60" w:line="264" w:lineRule="auto"/>
              <w:jc w:val="center"/>
              <w:rPr>
                <w:rFonts w:cstheme="minorHAnsi"/>
                <w:sz w:val="18"/>
                <w:szCs w:val="18"/>
              </w:rPr>
            </w:pPr>
            <w:r w:rsidRPr="001147C0">
              <w:rPr>
                <w:rFonts w:cstheme="minorHAnsi"/>
                <w:sz w:val="18"/>
                <w:szCs w:val="18"/>
              </w:rPr>
              <w:t>2 307 564,56</w:t>
            </w:r>
          </w:p>
        </w:tc>
        <w:tc>
          <w:tcPr>
            <w:tcW w:w="625" w:type="pct"/>
            <w:vAlign w:val="center"/>
          </w:tcPr>
          <w:p w14:paraId="0D30AFF7" w14:textId="660239D8" w:rsidR="00042C75" w:rsidRPr="001147C0" w:rsidRDefault="00042C75" w:rsidP="00042C75">
            <w:pPr>
              <w:spacing w:after="60" w:line="264" w:lineRule="auto"/>
              <w:jc w:val="center"/>
              <w:rPr>
                <w:rFonts w:cstheme="minorHAnsi"/>
                <w:sz w:val="18"/>
                <w:szCs w:val="18"/>
              </w:rPr>
            </w:pPr>
            <w:r w:rsidRPr="001147C0">
              <w:rPr>
                <w:rFonts w:cstheme="minorHAnsi"/>
                <w:sz w:val="18"/>
                <w:szCs w:val="18"/>
              </w:rPr>
              <w:t>2 811 571,61</w:t>
            </w:r>
          </w:p>
        </w:tc>
        <w:tc>
          <w:tcPr>
            <w:tcW w:w="625" w:type="pct"/>
            <w:vAlign w:val="center"/>
          </w:tcPr>
          <w:p w14:paraId="60068591" w14:textId="77777777"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4 916 562,52</w:t>
            </w:r>
          </w:p>
          <w:p w14:paraId="1FDB58BF" w14:textId="02853E0B" w:rsidR="00490530" w:rsidRPr="001147C0" w:rsidRDefault="00490530" w:rsidP="00042C75">
            <w:pPr>
              <w:spacing w:after="60" w:line="264" w:lineRule="auto"/>
              <w:jc w:val="center"/>
              <w:rPr>
                <w:rFonts w:cstheme="minorHAnsi"/>
                <w:sz w:val="16"/>
                <w:szCs w:val="16"/>
              </w:rPr>
            </w:pPr>
            <w:r w:rsidRPr="001147C0">
              <w:rPr>
                <w:rFonts w:cstheme="minorHAnsi"/>
                <w:sz w:val="16"/>
                <w:szCs w:val="16"/>
              </w:rPr>
              <w:t>(3 086 548,34 inwestycyjne)</w:t>
            </w:r>
          </w:p>
        </w:tc>
        <w:tc>
          <w:tcPr>
            <w:tcW w:w="625" w:type="pct"/>
            <w:vAlign w:val="center"/>
          </w:tcPr>
          <w:p w14:paraId="089E04AF" w14:textId="77777777"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7 955 789,66</w:t>
            </w:r>
          </w:p>
          <w:p w14:paraId="3CE84BD6" w14:textId="60104FCE" w:rsidR="00490530" w:rsidRPr="001147C0" w:rsidRDefault="00490530" w:rsidP="00042C75">
            <w:pPr>
              <w:spacing w:after="60" w:line="264" w:lineRule="auto"/>
              <w:jc w:val="center"/>
              <w:rPr>
                <w:rFonts w:cstheme="minorHAnsi"/>
                <w:sz w:val="16"/>
                <w:szCs w:val="16"/>
              </w:rPr>
            </w:pPr>
            <w:r w:rsidRPr="001147C0">
              <w:rPr>
                <w:rFonts w:cstheme="minorHAnsi"/>
                <w:sz w:val="16"/>
                <w:szCs w:val="16"/>
              </w:rPr>
              <w:t>(3 808 320,09 inwestycyjne)</w:t>
            </w:r>
          </w:p>
        </w:tc>
        <w:tc>
          <w:tcPr>
            <w:tcW w:w="625" w:type="pct"/>
            <w:vAlign w:val="center"/>
          </w:tcPr>
          <w:p w14:paraId="4814D142" w14:textId="77777777"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7 777 924,29</w:t>
            </w:r>
          </w:p>
          <w:p w14:paraId="2DA5D5C2" w14:textId="4F080A0B" w:rsidR="00490530" w:rsidRPr="001147C0" w:rsidRDefault="00490530" w:rsidP="00042C75">
            <w:pPr>
              <w:spacing w:after="60" w:line="264" w:lineRule="auto"/>
              <w:jc w:val="center"/>
              <w:rPr>
                <w:rFonts w:cstheme="minorHAnsi"/>
                <w:sz w:val="16"/>
                <w:szCs w:val="16"/>
              </w:rPr>
            </w:pPr>
            <w:r w:rsidRPr="001147C0">
              <w:rPr>
                <w:rFonts w:cstheme="minorHAnsi"/>
                <w:sz w:val="16"/>
                <w:szCs w:val="16"/>
              </w:rPr>
              <w:t>(5 985 854,60 inwestycyjne)</w:t>
            </w:r>
          </w:p>
        </w:tc>
        <w:tc>
          <w:tcPr>
            <w:tcW w:w="625" w:type="pct"/>
            <w:vAlign w:val="center"/>
          </w:tcPr>
          <w:p w14:paraId="4BA2FA73" w14:textId="77777777" w:rsidR="00042C75" w:rsidRPr="001147C0" w:rsidRDefault="00D55636" w:rsidP="00042C75">
            <w:pPr>
              <w:spacing w:after="60" w:line="264" w:lineRule="auto"/>
              <w:jc w:val="center"/>
              <w:rPr>
                <w:rFonts w:cstheme="minorHAnsi"/>
                <w:sz w:val="16"/>
                <w:szCs w:val="16"/>
              </w:rPr>
            </w:pPr>
            <w:r w:rsidRPr="001147C0">
              <w:rPr>
                <w:rFonts w:cstheme="minorHAnsi"/>
                <w:sz w:val="16"/>
                <w:szCs w:val="16"/>
              </w:rPr>
              <w:t>8 013 000,00</w:t>
            </w:r>
          </w:p>
          <w:p w14:paraId="76A11AB6" w14:textId="70B386CF" w:rsidR="00D55636" w:rsidRPr="001147C0" w:rsidRDefault="00D55636" w:rsidP="00042C75">
            <w:pPr>
              <w:spacing w:after="60" w:line="264" w:lineRule="auto"/>
              <w:jc w:val="center"/>
              <w:rPr>
                <w:rFonts w:cstheme="minorHAnsi"/>
                <w:sz w:val="16"/>
                <w:szCs w:val="16"/>
              </w:rPr>
            </w:pPr>
            <w:r w:rsidRPr="001147C0">
              <w:rPr>
                <w:rFonts w:cstheme="minorHAnsi"/>
                <w:sz w:val="16"/>
                <w:szCs w:val="16"/>
              </w:rPr>
              <w:t>(5 800 000,00 inwestycyjne)</w:t>
            </w:r>
          </w:p>
        </w:tc>
      </w:tr>
    </w:tbl>
    <w:p w14:paraId="08C91E78" w14:textId="546045C0" w:rsidR="00AC167E" w:rsidRPr="001147C0" w:rsidRDefault="00951344" w:rsidP="00CE2F6F">
      <w:pPr>
        <w:spacing w:after="60"/>
        <w:jc w:val="center"/>
        <w:rPr>
          <w:rFonts w:cstheme="minorHAnsi"/>
          <w:i/>
          <w:iCs/>
          <w:sz w:val="18"/>
          <w:szCs w:val="18"/>
        </w:rPr>
      </w:pPr>
      <w:r w:rsidRPr="001147C0">
        <w:rPr>
          <w:rFonts w:cstheme="minorHAnsi"/>
          <w:i/>
          <w:iCs/>
          <w:sz w:val="18"/>
          <w:szCs w:val="18"/>
        </w:rPr>
        <w:t xml:space="preserve">Źródło: opracowanie własne na podstawie danych BDL GUS (2019-2024) oraz </w:t>
      </w:r>
      <w:r w:rsidR="006D26B9" w:rsidRPr="001147C0">
        <w:rPr>
          <w:rFonts w:cstheme="minorHAnsi"/>
          <w:i/>
          <w:iCs/>
          <w:sz w:val="18"/>
          <w:szCs w:val="18"/>
        </w:rPr>
        <w:t>UM Zakopane (2025)</w:t>
      </w:r>
    </w:p>
    <w:p w14:paraId="27D58438" w14:textId="1FF629EA" w:rsidR="00950E3E" w:rsidRPr="001147C0" w:rsidRDefault="00950E3E" w:rsidP="00CE2F6F">
      <w:pPr>
        <w:pStyle w:val="Legenda"/>
        <w:spacing w:after="60" w:line="276" w:lineRule="auto"/>
        <w:jc w:val="center"/>
        <w:rPr>
          <w:rFonts w:cstheme="minorHAnsi"/>
        </w:rPr>
      </w:pPr>
      <w:bookmarkStart w:id="130" w:name="_Toc214325459"/>
      <w:r w:rsidRPr="001147C0">
        <w:rPr>
          <w:rFonts w:cstheme="minorHAnsi"/>
        </w:rPr>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8B06CB" w:rsidRPr="001147C0">
        <w:rPr>
          <w:rFonts w:cstheme="minorHAnsi"/>
          <w:noProof/>
        </w:rPr>
        <w:t>12</w:t>
      </w:r>
      <w:r w:rsidRPr="001147C0">
        <w:rPr>
          <w:rFonts w:cstheme="minorHAnsi"/>
        </w:rPr>
        <w:fldChar w:fldCharType="end"/>
      </w:r>
      <w:r w:rsidRPr="001147C0">
        <w:rPr>
          <w:rFonts w:cstheme="minorHAnsi"/>
        </w:rPr>
        <w:t xml:space="preserve">. Wydatki na </w:t>
      </w:r>
      <w:r w:rsidR="0042133C" w:rsidRPr="001147C0">
        <w:rPr>
          <w:rFonts w:cstheme="minorHAnsi"/>
        </w:rPr>
        <w:t>oświatę i wychowanie</w:t>
      </w:r>
      <w:r w:rsidRPr="001147C0">
        <w:rPr>
          <w:rFonts w:cstheme="minorHAnsi"/>
        </w:rPr>
        <w:t xml:space="preserve"> </w:t>
      </w:r>
      <w:r w:rsidR="000E787A" w:rsidRPr="001147C0">
        <w:rPr>
          <w:rFonts w:cstheme="minorHAnsi"/>
        </w:rPr>
        <w:t xml:space="preserve">w </w:t>
      </w:r>
      <w:r w:rsidR="007A630C" w:rsidRPr="001147C0">
        <w:rPr>
          <w:rFonts w:cstheme="minorHAnsi"/>
        </w:rPr>
        <w:t xml:space="preserve">mieście </w:t>
      </w:r>
      <w:r w:rsidR="000E787A" w:rsidRPr="001147C0">
        <w:rPr>
          <w:rFonts w:cstheme="minorHAnsi"/>
        </w:rPr>
        <w:t xml:space="preserve">Zakopane </w:t>
      </w:r>
      <w:r w:rsidR="008D287E" w:rsidRPr="001147C0">
        <w:rPr>
          <w:rFonts w:cstheme="minorHAnsi"/>
        </w:rPr>
        <w:t>w latach 2019-2025</w:t>
      </w:r>
      <w:bookmarkEnd w:id="1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1"/>
        <w:gridCol w:w="1094"/>
        <w:gridCol w:w="1133"/>
        <w:gridCol w:w="1133"/>
        <w:gridCol w:w="1134"/>
        <w:gridCol w:w="1134"/>
        <w:gridCol w:w="1134"/>
        <w:gridCol w:w="1127"/>
      </w:tblGrid>
      <w:tr w:rsidR="008F4CC1" w:rsidRPr="001147C0" w14:paraId="33380324" w14:textId="140ED396" w:rsidTr="008F4CC1">
        <w:trPr>
          <w:trHeight w:val="154"/>
          <w:jc w:val="center"/>
        </w:trPr>
        <w:tc>
          <w:tcPr>
            <w:tcW w:w="646" w:type="pct"/>
            <w:shd w:val="clear" w:color="auto" w:fill="0F6FC6" w:themeFill="accent1"/>
            <w:vAlign w:val="center"/>
          </w:tcPr>
          <w:p w14:paraId="7ABD8255"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Rok</w:t>
            </w:r>
          </w:p>
        </w:tc>
        <w:tc>
          <w:tcPr>
            <w:tcW w:w="604" w:type="pct"/>
            <w:shd w:val="clear" w:color="auto" w:fill="0F6FC6" w:themeFill="accent1"/>
            <w:noWrap/>
            <w:vAlign w:val="center"/>
          </w:tcPr>
          <w:p w14:paraId="533DE399"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2019</w:t>
            </w:r>
          </w:p>
        </w:tc>
        <w:tc>
          <w:tcPr>
            <w:tcW w:w="625" w:type="pct"/>
            <w:shd w:val="clear" w:color="auto" w:fill="0F6FC6" w:themeFill="accent1"/>
            <w:noWrap/>
            <w:vAlign w:val="center"/>
          </w:tcPr>
          <w:p w14:paraId="08515401"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2020</w:t>
            </w:r>
          </w:p>
        </w:tc>
        <w:tc>
          <w:tcPr>
            <w:tcW w:w="625" w:type="pct"/>
            <w:shd w:val="clear" w:color="auto" w:fill="0F6FC6" w:themeFill="accent1"/>
            <w:vAlign w:val="center"/>
          </w:tcPr>
          <w:p w14:paraId="331061A9"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2021</w:t>
            </w:r>
          </w:p>
        </w:tc>
        <w:tc>
          <w:tcPr>
            <w:tcW w:w="626" w:type="pct"/>
            <w:shd w:val="clear" w:color="auto" w:fill="0F6FC6" w:themeFill="accent1"/>
            <w:vAlign w:val="center"/>
          </w:tcPr>
          <w:p w14:paraId="167F6C2F"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2022</w:t>
            </w:r>
          </w:p>
        </w:tc>
        <w:tc>
          <w:tcPr>
            <w:tcW w:w="626" w:type="pct"/>
            <w:shd w:val="clear" w:color="auto" w:fill="0F6FC6" w:themeFill="accent1"/>
            <w:vAlign w:val="center"/>
          </w:tcPr>
          <w:p w14:paraId="31660E1C"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2023</w:t>
            </w:r>
          </w:p>
        </w:tc>
        <w:tc>
          <w:tcPr>
            <w:tcW w:w="626" w:type="pct"/>
            <w:shd w:val="clear" w:color="auto" w:fill="0F6FC6" w:themeFill="accent1"/>
            <w:vAlign w:val="center"/>
          </w:tcPr>
          <w:p w14:paraId="4CC4534F" w14:textId="5E8A5F13"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2024</w:t>
            </w:r>
          </w:p>
        </w:tc>
        <w:tc>
          <w:tcPr>
            <w:tcW w:w="622" w:type="pct"/>
            <w:shd w:val="clear" w:color="auto" w:fill="0F6FC6" w:themeFill="accent1"/>
            <w:vAlign w:val="center"/>
          </w:tcPr>
          <w:p w14:paraId="7D6E50A3" w14:textId="77777777"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2025</w:t>
            </w:r>
          </w:p>
          <w:p w14:paraId="17D7D353" w14:textId="0C187D45" w:rsidR="00951344" w:rsidRPr="001147C0" w:rsidRDefault="00951344" w:rsidP="00951344">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(plan)</w:t>
            </w:r>
          </w:p>
        </w:tc>
      </w:tr>
      <w:tr w:rsidR="00042C75" w:rsidRPr="001147C0" w14:paraId="0F4F9856" w14:textId="4B9F3FFC" w:rsidTr="00042C75">
        <w:trPr>
          <w:trHeight w:val="154"/>
          <w:jc w:val="center"/>
        </w:trPr>
        <w:tc>
          <w:tcPr>
            <w:tcW w:w="646" w:type="pct"/>
            <w:shd w:val="clear" w:color="auto" w:fill="0F6FC6" w:themeFill="accent1"/>
            <w:vAlign w:val="center"/>
          </w:tcPr>
          <w:p w14:paraId="06DD540C" w14:textId="7283A7E2" w:rsidR="00042C75" w:rsidRPr="001147C0" w:rsidRDefault="00042C75" w:rsidP="00042C75">
            <w:pPr>
              <w:spacing w:after="60" w:line="264" w:lineRule="auto"/>
              <w:jc w:val="center"/>
              <w:rPr>
                <w:rFonts w:eastAsia="Times New Roman" w:cstheme="minorHAnsi"/>
                <w:b/>
                <w:sz w:val="20"/>
                <w:szCs w:val="20"/>
                <w:lang w:eastAsia="pl-PL"/>
              </w:rPr>
            </w:pPr>
            <w:r w:rsidRPr="001147C0">
              <w:rPr>
                <w:rFonts w:eastAsia="Times New Roman" w:cstheme="minorHAnsi"/>
                <w:b/>
                <w:sz w:val="18"/>
                <w:szCs w:val="18"/>
                <w:lang w:eastAsia="pl-PL"/>
              </w:rPr>
              <w:t>Dział 801 - Oświata i wychowanie</w:t>
            </w:r>
          </w:p>
        </w:tc>
        <w:tc>
          <w:tcPr>
            <w:tcW w:w="604" w:type="pct"/>
            <w:noWrap/>
            <w:vAlign w:val="center"/>
          </w:tcPr>
          <w:p w14:paraId="73EE0D46" w14:textId="40F129D1"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36 283 380,74</w:t>
            </w:r>
          </w:p>
        </w:tc>
        <w:tc>
          <w:tcPr>
            <w:tcW w:w="625" w:type="pct"/>
            <w:noWrap/>
            <w:vAlign w:val="center"/>
          </w:tcPr>
          <w:p w14:paraId="0E802A1F" w14:textId="28FC57F4"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38 741 587,35</w:t>
            </w:r>
          </w:p>
        </w:tc>
        <w:tc>
          <w:tcPr>
            <w:tcW w:w="625" w:type="pct"/>
            <w:vAlign w:val="center"/>
          </w:tcPr>
          <w:p w14:paraId="65DCAC1E" w14:textId="32BD2D4A"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42 793 466,14</w:t>
            </w:r>
          </w:p>
        </w:tc>
        <w:tc>
          <w:tcPr>
            <w:tcW w:w="626" w:type="pct"/>
            <w:vAlign w:val="center"/>
          </w:tcPr>
          <w:p w14:paraId="5DC3F854" w14:textId="155B82F3"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48 206 998,26</w:t>
            </w:r>
          </w:p>
        </w:tc>
        <w:tc>
          <w:tcPr>
            <w:tcW w:w="626" w:type="pct"/>
            <w:vAlign w:val="center"/>
          </w:tcPr>
          <w:p w14:paraId="421A8AE7" w14:textId="198C887E"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50 923 790,04</w:t>
            </w:r>
          </w:p>
        </w:tc>
        <w:tc>
          <w:tcPr>
            <w:tcW w:w="626" w:type="pct"/>
            <w:vAlign w:val="center"/>
          </w:tcPr>
          <w:p w14:paraId="2285F92B" w14:textId="700733EA"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64 742 272,60</w:t>
            </w:r>
          </w:p>
        </w:tc>
        <w:tc>
          <w:tcPr>
            <w:tcW w:w="622" w:type="pct"/>
            <w:vAlign w:val="center"/>
          </w:tcPr>
          <w:p w14:paraId="563C62C0" w14:textId="77777777" w:rsidR="00042C75" w:rsidRPr="001147C0" w:rsidRDefault="00D55636" w:rsidP="00042C75">
            <w:pPr>
              <w:spacing w:after="60" w:line="264" w:lineRule="auto"/>
              <w:jc w:val="center"/>
              <w:rPr>
                <w:rFonts w:cstheme="minorHAnsi"/>
                <w:sz w:val="16"/>
                <w:szCs w:val="16"/>
              </w:rPr>
            </w:pPr>
            <w:r w:rsidRPr="001147C0">
              <w:rPr>
                <w:rFonts w:cstheme="minorHAnsi"/>
                <w:sz w:val="16"/>
                <w:szCs w:val="16"/>
              </w:rPr>
              <w:t>86 216 657,00</w:t>
            </w:r>
          </w:p>
          <w:p w14:paraId="5B49C93F" w14:textId="77777777" w:rsidR="00D55636" w:rsidRPr="001147C0" w:rsidRDefault="00D55636" w:rsidP="00042C75">
            <w:pPr>
              <w:spacing w:after="60" w:line="264" w:lineRule="auto"/>
              <w:jc w:val="center"/>
              <w:rPr>
                <w:rFonts w:cstheme="minorHAnsi"/>
                <w:sz w:val="16"/>
                <w:szCs w:val="16"/>
              </w:rPr>
            </w:pPr>
            <w:r w:rsidRPr="001147C0">
              <w:rPr>
                <w:rFonts w:cstheme="minorHAnsi"/>
                <w:sz w:val="16"/>
                <w:szCs w:val="16"/>
              </w:rPr>
              <w:t>(18 362 000,00</w:t>
            </w:r>
          </w:p>
          <w:p w14:paraId="3766730D" w14:textId="3F9C45DB" w:rsidR="00D55636" w:rsidRPr="001147C0" w:rsidRDefault="00D55636" w:rsidP="00042C75">
            <w:pPr>
              <w:spacing w:after="60" w:line="264" w:lineRule="auto"/>
              <w:jc w:val="center"/>
              <w:rPr>
                <w:rFonts w:cstheme="minorHAnsi"/>
                <w:sz w:val="16"/>
                <w:szCs w:val="16"/>
              </w:rPr>
            </w:pPr>
            <w:r w:rsidRPr="001147C0">
              <w:rPr>
                <w:rFonts w:cstheme="minorHAnsi"/>
                <w:sz w:val="16"/>
                <w:szCs w:val="16"/>
              </w:rPr>
              <w:t>Inwestycyjne)</w:t>
            </w:r>
          </w:p>
        </w:tc>
      </w:tr>
    </w:tbl>
    <w:p w14:paraId="71F1096A" w14:textId="41B2A6F0" w:rsidR="00377076" w:rsidRPr="001147C0" w:rsidRDefault="00951344" w:rsidP="001D571E">
      <w:pPr>
        <w:spacing w:after="60"/>
        <w:jc w:val="center"/>
        <w:rPr>
          <w:rFonts w:cstheme="minorHAnsi"/>
          <w:i/>
          <w:iCs/>
          <w:sz w:val="18"/>
          <w:szCs w:val="18"/>
        </w:rPr>
      </w:pPr>
      <w:r w:rsidRPr="001147C0">
        <w:rPr>
          <w:rFonts w:cstheme="minorHAnsi"/>
          <w:i/>
          <w:iCs/>
          <w:sz w:val="18"/>
          <w:szCs w:val="18"/>
        </w:rPr>
        <w:t xml:space="preserve">Źródło: opracowanie własne na podstawie danych BDL GUS (2019-2024) oraz </w:t>
      </w:r>
      <w:r w:rsidR="006D26B9" w:rsidRPr="001147C0">
        <w:rPr>
          <w:rFonts w:cstheme="minorHAnsi"/>
          <w:i/>
          <w:iCs/>
          <w:sz w:val="18"/>
          <w:szCs w:val="18"/>
        </w:rPr>
        <w:t>UM Zakopane (2025)</w:t>
      </w:r>
    </w:p>
    <w:p w14:paraId="393180E6" w14:textId="5187D642" w:rsidR="00135FCF" w:rsidRPr="001147C0" w:rsidRDefault="00135FCF" w:rsidP="00CE2F6F">
      <w:pPr>
        <w:pStyle w:val="Legenda"/>
        <w:spacing w:after="60" w:line="276" w:lineRule="auto"/>
        <w:jc w:val="center"/>
        <w:rPr>
          <w:rFonts w:cstheme="minorHAnsi"/>
        </w:rPr>
      </w:pPr>
      <w:bookmarkStart w:id="131" w:name="_Toc214325460"/>
      <w:r w:rsidRPr="001147C0">
        <w:rPr>
          <w:rFonts w:cstheme="minorHAnsi"/>
        </w:rPr>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8B06CB" w:rsidRPr="001147C0">
        <w:rPr>
          <w:rFonts w:cstheme="minorHAnsi"/>
          <w:noProof/>
        </w:rPr>
        <w:t>13</w:t>
      </w:r>
      <w:r w:rsidRPr="001147C0">
        <w:rPr>
          <w:rFonts w:cstheme="minorHAnsi"/>
        </w:rPr>
        <w:fldChar w:fldCharType="end"/>
      </w:r>
      <w:r w:rsidRPr="001147C0">
        <w:rPr>
          <w:rFonts w:cstheme="minorHAnsi"/>
        </w:rPr>
        <w:t xml:space="preserve">. Wydatki na </w:t>
      </w:r>
      <w:r w:rsidR="00C16B62" w:rsidRPr="001147C0">
        <w:rPr>
          <w:rFonts w:cstheme="minorHAnsi"/>
        </w:rPr>
        <w:t xml:space="preserve">bezpieczeństwo publiczne i ochronę </w:t>
      </w:r>
      <w:r w:rsidR="00591A06" w:rsidRPr="001147C0">
        <w:rPr>
          <w:rFonts w:cstheme="minorHAnsi"/>
        </w:rPr>
        <w:t xml:space="preserve">przeciwpożarową </w:t>
      </w:r>
      <w:r w:rsidR="000E787A" w:rsidRPr="001147C0">
        <w:rPr>
          <w:rFonts w:cstheme="minorHAnsi"/>
        </w:rPr>
        <w:t xml:space="preserve">w </w:t>
      </w:r>
      <w:r w:rsidR="007A630C" w:rsidRPr="001147C0">
        <w:rPr>
          <w:rFonts w:cstheme="minorHAnsi"/>
        </w:rPr>
        <w:t xml:space="preserve">mieście Zakopane </w:t>
      </w:r>
      <w:r w:rsidR="008D287E" w:rsidRPr="001147C0">
        <w:rPr>
          <w:rFonts w:cstheme="minorHAnsi"/>
        </w:rPr>
        <w:t>w latach 2019-2025</w:t>
      </w:r>
      <w:bookmarkEnd w:id="1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2"/>
        <w:gridCol w:w="1128"/>
        <w:gridCol w:w="1129"/>
        <w:gridCol w:w="1129"/>
        <w:gridCol w:w="1129"/>
        <w:gridCol w:w="1129"/>
        <w:gridCol w:w="1129"/>
        <w:gridCol w:w="1125"/>
      </w:tblGrid>
      <w:tr w:rsidR="008F4CC1" w:rsidRPr="001147C0" w14:paraId="72F518C7" w14:textId="5C08A5D3" w:rsidTr="00042C75">
        <w:trPr>
          <w:trHeight w:val="154"/>
          <w:jc w:val="center"/>
        </w:trPr>
        <w:tc>
          <w:tcPr>
            <w:tcW w:w="641" w:type="pct"/>
            <w:shd w:val="clear" w:color="auto" w:fill="0F6FC6" w:themeFill="accent1"/>
            <w:vAlign w:val="center"/>
          </w:tcPr>
          <w:p w14:paraId="21E8E305"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Rok</w:t>
            </w:r>
          </w:p>
        </w:tc>
        <w:tc>
          <w:tcPr>
            <w:tcW w:w="623" w:type="pct"/>
            <w:shd w:val="clear" w:color="auto" w:fill="0F6FC6" w:themeFill="accent1"/>
            <w:noWrap/>
            <w:vAlign w:val="center"/>
          </w:tcPr>
          <w:p w14:paraId="7E59F53A"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2019</w:t>
            </w:r>
          </w:p>
        </w:tc>
        <w:tc>
          <w:tcPr>
            <w:tcW w:w="623" w:type="pct"/>
            <w:shd w:val="clear" w:color="auto" w:fill="0F6FC6" w:themeFill="accent1"/>
            <w:noWrap/>
            <w:vAlign w:val="center"/>
          </w:tcPr>
          <w:p w14:paraId="5C21BE09"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2020</w:t>
            </w:r>
          </w:p>
        </w:tc>
        <w:tc>
          <w:tcPr>
            <w:tcW w:w="623" w:type="pct"/>
            <w:shd w:val="clear" w:color="auto" w:fill="0F6FC6" w:themeFill="accent1"/>
            <w:vAlign w:val="center"/>
          </w:tcPr>
          <w:p w14:paraId="158444CD"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2021</w:t>
            </w:r>
          </w:p>
        </w:tc>
        <w:tc>
          <w:tcPr>
            <w:tcW w:w="623" w:type="pct"/>
            <w:shd w:val="clear" w:color="auto" w:fill="0F6FC6" w:themeFill="accent1"/>
            <w:vAlign w:val="center"/>
          </w:tcPr>
          <w:p w14:paraId="0E5024AC"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2022</w:t>
            </w:r>
          </w:p>
        </w:tc>
        <w:tc>
          <w:tcPr>
            <w:tcW w:w="623" w:type="pct"/>
            <w:shd w:val="clear" w:color="auto" w:fill="0F6FC6" w:themeFill="accent1"/>
            <w:vAlign w:val="center"/>
          </w:tcPr>
          <w:p w14:paraId="339B96CE"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2023</w:t>
            </w:r>
          </w:p>
        </w:tc>
        <w:tc>
          <w:tcPr>
            <w:tcW w:w="623" w:type="pct"/>
            <w:shd w:val="clear" w:color="auto" w:fill="0F6FC6" w:themeFill="accent1"/>
            <w:vAlign w:val="center"/>
          </w:tcPr>
          <w:p w14:paraId="7108046B" w14:textId="0A2CB6E8"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2024</w:t>
            </w:r>
          </w:p>
        </w:tc>
        <w:tc>
          <w:tcPr>
            <w:tcW w:w="623" w:type="pct"/>
            <w:shd w:val="clear" w:color="auto" w:fill="0F6FC6" w:themeFill="accent1"/>
            <w:vAlign w:val="center"/>
          </w:tcPr>
          <w:p w14:paraId="70719F0C"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2025</w:t>
            </w:r>
          </w:p>
          <w:p w14:paraId="52CE837E" w14:textId="51EF751C"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(plan)</w:t>
            </w:r>
          </w:p>
        </w:tc>
      </w:tr>
      <w:tr w:rsidR="00042C75" w:rsidRPr="001147C0" w14:paraId="50FD6B97" w14:textId="09EA716D" w:rsidTr="00042C75">
        <w:trPr>
          <w:trHeight w:val="154"/>
          <w:jc w:val="center"/>
        </w:trPr>
        <w:tc>
          <w:tcPr>
            <w:tcW w:w="641" w:type="pct"/>
            <w:shd w:val="clear" w:color="auto" w:fill="0F6FC6" w:themeFill="accent1"/>
            <w:vAlign w:val="center"/>
          </w:tcPr>
          <w:p w14:paraId="3FC4701F" w14:textId="6B7F6A15" w:rsidR="00042C75" w:rsidRPr="001147C0" w:rsidRDefault="00042C75" w:rsidP="00042C75">
            <w:pPr>
              <w:spacing w:after="60" w:line="264" w:lineRule="auto"/>
              <w:jc w:val="center"/>
              <w:rPr>
                <w:rFonts w:eastAsia="Times New Roman" w:cstheme="minorHAnsi"/>
                <w:b/>
                <w:sz w:val="14"/>
                <w:szCs w:val="14"/>
                <w:lang w:eastAsia="pl-PL"/>
              </w:rPr>
            </w:pPr>
            <w:r w:rsidRPr="001147C0">
              <w:rPr>
                <w:rFonts w:eastAsia="Times New Roman" w:cstheme="minorHAnsi"/>
                <w:b/>
                <w:sz w:val="14"/>
                <w:szCs w:val="14"/>
                <w:lang w:eastAsia="pl-PL"/>
              </w:rPr>
              <w:t>Dział 754 - Bezpieczeństwo publiczne i ochrona przeciwpożarowa</w:t>
            </w:r>
          </w:p>
        </w:tc>
        <w:tc>
          <w:tcPr>
            <w:tcW w:w="623" w:type="pct"/>
            <w:noWrap/>
            <w:vAlign w:val="center"/>
          </w:tcPr>
          <w:p w14:paraId="6E0E2967" w14:textId="36069B1A" w:rsidR="00042C75" w:rsidRPr="001147C0" w:rsidRDefault="00042C75" w:rsidP="00042C75">
            <w:pPr>
              <w:spacing w:after="60" w:line="264" w:lineRule="auto"/>
              <w:jc w:val="center"/>
              <w:rPr>
                <w:rFonts w:cstheme="minorHAnsi"/>
                <w:sz w:val="18"/>
                <w:szCs w:val="18"/>
              </w:rPr>
            </w:pPr>
            <w:r w:rsidRPr="001147C0">
              <w:rPr>
                <w:rFonts w:cstheme="minorHAnsi"/>
                <w:sz w:val="18"/>
                <w:szCs w:val="18"/>
              </w:rPr>
              <w:t>2 446 575,14</w:t>
            </w:r>
          </w:p>
        </w:tc>
        <w:tc>
          <w:tcPr>
            <w:tcW w:w="623" w:type="pct"/>
            <w:noWrap/>
            <w:vAlign w:val="center"/>
          </w:tcPr>
          <w:p w14:paraId="305753F2" w14:textId="58FB682C" w:rsidR="00042C75" w:rsidRPr="001147C0" w:rsidRDefault="00042C75" w:rsidP="00042C75">
            <w:pPr>
              <w:spacing w:after="60" w:line="264" w:lineRule="auto"/>
              <w:jc w:val="center"/>
              <w:rPr>
                <w:rFonts w:cstheme="minorHAnsi"/>
                <w:sz w:val="18"/>
                <w:szCs w:val="18"/>
              </w:rPr>
            </w:pPr>
            <w:r w:rsidRPr="001147C0">
              <w:rPr>
                <w:rFonts w:cstheme="minorHAnsi"/>
                <w:sz w:val="18"/>
                <w:szCs w:val="18"/>
              </w:rPr>
              <w:t>2 726 486,47</w:t>
            </w:r>
          </w:p>
        </w:tc>
        <w:tc>
          <w:tcPr>
            <w:tcW w:w="623" w:type="pct"/>
            <w:vAlign w:val="center"/>
          </w:tcPr>
          <w:p w14:paraId="213C4AC0" w14:textId="64464FCC" w:rsidR="00042C75" w:rsidRPr="001147C0" w:rsidRDefault="00042C75" w:rsidP="00042C75">
            <w:pPr>
              <w:spacing w:after="60" w:line="264" w:lineRule="auto"/>
              <w:jc w:val="center"/>
              <w:rPr>
                <w:rFonts w:cstheme="minorHAnsi"/>
                <w:sz w:val="18"/>
                <w:szCs w:val="18"/>
              </w:rPr>
            </w:pPr>
            <w:r w:rsidRPr="001147C0">
              <w:rPr>
                <w:rFonts w:cstheme="minorHAnsi"/>
                <w:sz w:val="18"/>
                <w:szCs w:val="18"/>
              </w:rPr>
              <w:t>2 585 059,52</w:t>
            </w:r>
          </w:p>
        </w:tc>
        <w:tc>
          <w:tcPr>
            <w:tcW w:w="623" w:type="pct"/>
            <w:vAlign w:val="center"/>
          </w:tcPr>
          <w:p w14:paraId="210C6771" w14:textId="0456D44D" w:rsidR="00042C75" w:rsidRPr="001147C0" w:rsidRDefault="00042C75" w:rsidP="00042C75">
            <w:pPr>
              <w:spacing w:after="60" w:line="264" w:lineRule="auto"/>
              <w:jc w:val="center"/>
              <w:rPr>
                <w:rFonts w:cstheme="minorHAnsi"/>
                <w:sz w:val="18"/>
                <w:szCs w:val="18"/>
              </w:rPr>
            </w:pPr>
            <w:r w:rsidRPr="001147C0">
              <w:rPr>
                <w:rFonts w:cstheme="minorHAnsi"/>
                <w:sz w:val="18"/>
                <w:szCs w:val="18"/>
              </w:rPr>
              <w:t>2 537 278,21</w:t>
            </w:r>
          </w:p>
        </w:tc>
        <w:tc>
          <w:tcPr>
            <w:tcW w:w="623" w:type="pct"/>
            <w:vAlign w:val="center"/>
          </w:tcPr>
          <w:p w14:paraId="73E91CA9" w14:textId="3B1225CB" w:rsidR="00042C75" w:rsidRPr="001147C0" w:rsidRDefault="00042C75" w:rsidP="00042C75">
            <w:pPr>
              <w:spacing w:after="60" w:line="264" w:lineRule="auto"/>
              <w:jc w:val="center"/>
              <w:rPr>
                <w:rFonts w:cstheme="minorHAnsi"/>
                <w:sz w:val="18"/>
                <w:szCs w:val="18"/>
              </w:rPr>
            </w:pPr>
            <w:r w:rsidRPr="001147C0">
              <w:rPr>
                <w:rFonts w:cstheme="minorHAnsi"/>
                <w:sz w:val="18"/>
                <w:szCs w:val="18"/>
              </w:rPr>
              <w:t>2 510 268,09</w:t>
            </w:r>
          </w:p>
        </w:tc>
        <w:tc>
          <w:tcPr>
            <w:tcW w:w="623" w:type="pct"/>
            <w:vAlign w:val="center"/>
          </w:tcPr>
          <w:p w14:paraId="7F886388" w14:textId="77777777" w:rsidR="00042C75" w:rsidRPr="001147C0" w:rsidRDefault="00042C75" w:rsidP="00042C75">
            <w:pPr>
              <w:spacing w:after="60" w:line="264" w:lineRule="auto"/>
              <w:jc w:val="center"/>
              <w:rPr>
                <w:rFonts w:cstheme="minorHAnsi"/>
                <w:sz w:val="16"/>
                <w:szCs w:val="16"/>
              </w:rPr>
            </w:pPr>
            <w:r w:rsidRPr="001147C0">
              <w:rPr>
                <w:rFonts w:cstheme="minorHAnsi"/>
                <w:sz w:val="16"/>
                <w:szCs w:val="16"/>
              </w:rPr>
              <w:t>4 099 444,02</w:t>
            </w:r>
          </w:p>
          <w:p w14:paraId="2E520272" w14:textId="434155F4" w:rsidR="00490530" w:rsidRPr="001147C0" w:rsidRDefault="00490530" w:rsidP="00042C75">
            <w:pPr>
              <w:spacing w:after="60" w:line="264" w:lineRule="auto"/>
              <w:jc w:val="center"/>
              <w:rPr>
                <w:rFonts w:cstheme="minorHAnsi"/>
                <w:sz w:val="16"/>
                <w:szCs w:val="16"/>
              </w:rPr>
            </w:pPr>
            <w:r w:rsidRPr="001147C0">
              <w:rPr>
                <w:rFonts w:cstheme="minorHAnsi"/>
                <w:sz w:val="16"/>
                <w:szCs w:val="16"/>
              </w:rPr>
              <w:t>(727 031,97 inwestycyjne)</w:t>
            </w:r>
          </w:p>
        </w:tc>
        <w:tc>
          <w:tcPr>
            <w:tcW w:w="623" w:type="pct"/>
            <w:vAlign w:val="center"/>
          </w:tcPr>
          <w:p w14:paraId="49CF0548" w14:textId="77777777" w:rsidR="00042C75" w:rsidRPr="001147C0" w:rsidRDefault="00A40D5E" w:rsidP="00042C75">
            <w:pPr>
              <w:spacing w:after="60" w:line="264" w:lineRule="auto"/>
              <w:jc w:val="center"/>
              <w:rPr>
                <w:rFonts w:cstheme="minorHAnsi"/>
                <w:sz w:val="16"/>
                <w:szCs w:val="16"/>
              </w:rPr>
            </w:pPr>
            <w:r w:rsidRPr="001147C0">
              <w:rPr>
                <w:rFonts w:cstheme="minorHAnsi"/>
                <w:sz w:val="16"/>
                <w:szCs w:val="16"/>
              </w:rPr>
              <w:t>4 165 300,00</w:t>
            </w:r>
          </w:p>
          <w:p w14:paraId="020E0D9C" w14:textId="46CE9648" w:rsidR="00A40D5E" w:rsidRPr="001147C0" w:rsidRDefault="00A40D5E" w:rsidP="00042C75">
            <w:pPr>
              <w:spacing w:after="60" w:line="264" w:lineRule="auto"/>
              <w:jc w:val="center"/>
              <w:rPr>
                <w:rFonts w:cstheme="minorHAnsi"/>
                <w:sz w:val="16"/>
                <w:szCs w:val="16"/>
              </w:rPr>
            </w:pPr>
            <w:r w:rsidRPr="001147C0">
              <w:rPr>
                <w:rFonts w:cstheme="minorHAnsi"/>
                <w:sz w:val="16"/>
                <w:szCs w:val="16"/>
              </w:rPr>
              <w:t>(1 300 000,00 inwestycyjne)</w:t>
            </w:r>
          </w:p>
        </w:tc>
      </w:tr>
    </w:tbl>
    <w:p w14:paraId="3F2E2030" w14:textId="0613E1C8" w:rsidR="00135FCF" w:rsidRPr="001147C0" w:rsidRDefault="00951344" w:rsidP="00CE2F6F">
      <w:pPr>
        <w:spacing w:after="60"/>
        <w:jc w:val="center"/>
        <w:rPr>
          <w:rFonts w:cstheme="minorHAnsi"/>
          <w:i/>
          <w:iCs/>
          <w:sz w:val="18"/>
          <w:szCs w:val="18"/>
        </w:rPr>
      </w:pPr>
      <w:r w:rsidRPr="001147C0">
        <w:rPr>
          <w:rFonts w:cstheme="minorHAnsi"/>
          <w:i/>
          <w:iCs/>
          <w:sz w:val="18"/>
          <w:szCs w:val="18"/>
        </w:rPr>
        <w:t xml:space="preserve">Źródło: opracowanie własne na podstawie danych BDL GUS (2019-2024) oraz </w:t>
      </w:r>
      <w:r w:rsidR="006D26B9" w:rsidRPr="001147C0">
        <w:rPr>
          <w:rFonts w:cstheme="minorHAnsi"/>
          <w:i/>
          <w:iCs/>
          <w:sz w:val="18"/>
          <w:szCs w:val="18"/>
        </w:rPr>
        <w:t>UM Zakopane (2025)</w:t>
      </w:r>
    </w:p>
    <w:p w14:paraId="7E8D7B76" w14:textId="7A93B930" w:rsidR="00980913" w:rsidRPr="001147C0" w:rsidRDefault="00980913" w:rsidP="00CE2F6F">
      <w:pPr>
        <w:pStyle w:val="Legenda"/>
        <w:spacing w:after="60" w:line="276" w:lineRule="auto"/>
        <w:jc w:val="center"/>
        <w:rPr>
          <w:rFonts w:cstheme="minorHAnsi"/>
        </w:rPr>
      </w:pPr>
      <w:bookmarkStart w:id="132" w:name="_Toc214325461"/>
      <w:r w:rsidRPr="001147C0">
        <w:rPr>
          <w:rFonts w:cstheme="minorHAnsi"/>
        </w:rPr>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8B06CB" w:rsidRPr="001147C0">
        <w:rPr>
          <w:rFonts w:cstheme="minorHAnsi"/>
          <w:noProof/>
        </w:rPr>
        <w:t>14</w:t>
      </w:r>
      <w:r w:rsidRPr="001147C0">
        <w:rPr>
          <w:rFonts w:cstheme="minorHAnsi"/>
        </w:rPr>
        <w:fldChar w:fldCharType="end"/>
      </w:r>
      <w:r w:rsidRPr="001147C0">
        <w:rPr>
          <w:rFonts w:cstheme="minorHAnsi"/>
        </w:rPr>
        <w:t xml:space="preserve">. Wydatki na ofertę czasu wolnego (kulturę i sport) </w:t>
      </w:r>
      <w:r w:rsidR="000E787A" w:rsidRPr="001147C0">
        <w:rPr>
          <w:rFonts w:cstheme="minorHAnsi"/>
        </w:rPr>
        <w:t xml:space="preserve">w </w:t>
      </w:r>
      <w:r w:rsidR="007A630C" w:rsidRPr="001147C0">
        <w:rPr>
          <w:rFonts w:cstheme="minorHAnsi"/>
        </w:rPr>
        <w:t xml:space="preserve">mieście </w:t>
      </w:r>
      <w:r w:rsidR="000E787A" w:rsidRPr="001147C0">
        <w:rPr>
          <w:rFonts w:cstheme="minorHAnsi"/>
        </w:rPr>
        <w:t xml:space="preserve">Zakopane </w:t>
      </w:r>
      <w:r w:rsidR="008D287E" w:rsidRPr="001147C0">
        <w:rPr>
          <w:rFonts w:cstheme="minorHAnsi"/>
        </w:rPr>
        <w:t>w latach 2019-2025</w:t>
      </w:r>
      <w:bookmarkEnd w:id="1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0"/>
        <w:gridCol w:w="1130"/>
        <w:gridCol w:w="1131"/>
        <w:gridCol w:w="1131"/>
        <w:gridCol w:w="1131"/>
        <w:gridCol w:w="1131"/>
        <w:gridCol w:w="1145"/>
        <w:gridCol w:w="1131"/>
      </w:tblGrid>
      <w:tr w:rsidR="008F4CC1" w:rsidRPr="001147C0" w14:paraId="1AEE73B5" w14:textId="66CAF3C8" w:rsidTr="00490530">
        <w:trPr>
          <w:trHeight w:val="154"/>
          <w:jc w:val="center"/>
        </w:trPr>
        <w:tc>
          <w:tcPr>
            <w:tcW w:w="624" w:type="pct"/>
            <w:shd w:val="clear" w:color="auto" w:fill="0F6FC6" w:themeFill="accent1"/>
            <w:vAlign w:val="center"/>
          </w:tcPr>
          <w:p w14:paraId="14C64C77"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Rok</w:t>
            </w:r>
          </w:p>
        </w:tc>
        <w:tc>
          <w:tcPr>
            <w:tcW w:w="624" w:type="pct"/>
            <w:shd w:val="clear" w:color="auto" w:fill="0F6FC6" w:themeFill="accent1"/>
            <w:noWrap/>
            <w:vAlign w:val="center"/>
          </w:tcPr>
          <w:p w14:paraId="1670289B"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2019</w:t>
            </w:r>
          </w:p>
        </w:tc>
        <w:tc>
          <w:tcPr>
            <w:tcW w:w="624" w:type="pct"/>
            <w:shd w:val="clear" w:color="auto" w:fill="0F6FC6" w:themeFill="accent1"/>
            <w:noWrap/>
            <w:vAlign w:val="center"/>
          </w:tcPr>
          <w:p w14:paraId="67D27EB3"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2020</w:t>
            </w:r>
          </w:p>
        </w:tc>
        <w:tc>
          <w:tcPr>
            <w:tcW w:w="624" w:type="pct"/>
            <w:shd w:val="clear" w:color="auto" w:fill="0F6FC6" w:themeFill="accent1"/>
            <w:vAlign w:val="center"/>
          </w:tcPr>
          <w:p w14:paraId="1153824E"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2021</w:t>
            </w:r>
          </w:p>
        </w:tc>
        <w:tc>
          <w:tcPr>
            <w:tcW w:w="624" w:type="pct"/>
            <w:shd w:val="clear" w:color="auto" w:fill="0F6FC6" w:themeFill="accent1"/>
            <w:vAlign w:val="center"/>
          </w:tcPr>
          <w:p w14:paraId="4BBAA5AE"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2022</w:t>
            </w:r>
          </w:p>
        </w:tc>
        <w:tc>
          <w:tcPr>
            <w:tcW w:w="624" w:type="pct"/>
            <w:shd w:val="clear" w:color="auto" w:fill="0F6FC6" w:themeFill="accent1"/>
            <w:vAlign w:val="center"/>
          </w:tcPr>
          <w:p w14:paraId="5272D8A8"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2023</w:t>
            </w:r>
          </w:p>
        </w:tc>
        <w:tc>
          <w:tcPr>
            <w:tcW w:w="632" w:type="pct"/>
            <w:shd w:val="clear" w:color="auto" w:fill="0F6FC6" w:themeFill="accent1"/>
            <w:vAlign w:val="center"/>
          </w:tcPr>
          <w:p w14:paraId="66801CA6" w14:textId="35441A52"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2024</w:t>
            </w:r>
          </w:p>
        </w:tc>
        <w:tc>
          <w:tcPr>
            <w:tcW w:w="624" w:type="pct"/>
            <w:shd w:val="clear" w:color="auto" w:fill="0F6FC6" w:themeFill="accent1"/>
            <w:vAlign w:val="center"/>
          </w:tcPr>
          <w:p w14:paraId="10B27A95" w14:textId="77777777"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2025</w:t>
            </w:r>
          </w:p>
          <w:p w14:paraId="12F73B98" w14:textId="2A1561D9" w:rsidR="00C0419F" w:rsidRPr="001147C0" w:rsidRDefault="00C0419F" w:rsidP="00C0419F">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(plan)</w:t>
            </w:r>
          </w:p>
        </w:tc>
      </w:tr>
      <w:tr w:rsidR="00490530" w:rsidRPr="001147C0" w14:paraId="1F07C129" w14:textId="7D50C89B" w:rsidTr="00FB2F0F">
        <w:trPr>
          <w:trHeight w:val="154"/>
          <w:jc w:val="center"/>
        </w:trPr>
        <w:tc>
          <w:tcPr>
            <w:tcW w:w="624" w:type="pct"/>
            <w:shd w:val="clear" w:color="auto" w:fill="0F6FC6" w:themeFill="accent1"/>
            <w:vAlign w:val="center"/>
          </w:tcPr>
          <w:p w14:paraId="48D9B5F4" w14:textId="7A45B693" w:rsidR="00490530" w:rsidRPr="001147C0" w:rsidRDefault="00490530" w:rsidP="00490530">
            <w:pPr>
              <w:spacing w:after="60" w:line="264" w:lineRule="auto"/>
              <w:jc w:val="center"/>
              <w:rPr>
                <w:rFonts w:eastAsia="Times New Roman" w:cstheme="minorHAnsi"/>
                <w:b/>
                <w:sz w:val="18"/>
                <w:szCs w:val="18"/>
                <w:lang w:eastAsia="pl-PL"/>
              </w:rPr>
            </w:pPr>
            <w:r w:rsidRPr="001147C0">
              <w:rPr>
                <w:rFonts w:eastAsia="Times New Roman" w:cstheme="minorHAnsi"/>
                <w:b/>
                <w:sz w:val="18"/>
                <w:szCs w:val="18"/>
                <w:lang w:eastAsia="pl-PL"/>
              </w:rPr>
              <w:t>921 - Kultura i ochrona dziedzictwa narodowego</w:t>
            </w:r>
          </w:p>
        </w:tc>
        <w:tc>
          <w:tcPr>
            <w:tcW w:w="624" w:type="pct"/>
            <w:noWrap/>
            <w:vAlign w:val="center"/>
          </w:tcPr>
          <w:p w14:paraId="63262B41" w14:textId="32046862"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6 068 916,26</w:t>
            </w:r>
          </w:p>
        </w:tc>
        <w:tc>
          <w:tcPr>
            <w:tcW w:w="624" w:type="pct"/>
            <w:noWrap/>
            <w:vAlign w:val="center"/>
          </w:tcPr>
          <w:p w14:paraId="4A563FBE" w14:textId="2913E954"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4 711 988,40</w:t>
            </w:r>
          </w:p>
        </w:tc>
        <w:tc>
          <w:tcPr>
            <w:tcW w:w="624" w:type="pct"/>
            <w:vAlign w:val="center"/>
          </w:tcPr>
          <w:p w14:paraId="66F5F22C" w14:textId="77777777"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14 053 520,82</w:t>
            </w:r>
          </w:p>
          <w:p w14:paraId="69D841C6" w14:textId="0FF0ED84"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(8 625 000,00 inwestycyjne)</w:t>
            </w:r>
          </w:p>
        </w:tc>
        <w:tc>
          <w:tcPr>
            <w:tcW w:w="624" w:type="pct"/>
            <w:vAlign w:val="center"/>
          </w:tcPr>
          <w:p w14:paraId="28603C65" w14:textId="671FF92D"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6 514 933,69</w:t>
            </w:r>
          </w:p>
        </w:tc>
        <w:tc>
          <w:tcPr>
            <w:tcW w:w="624" w:type="pct"/>
            <w:vAlign w:val="center"/>
          </w:tcPr>
          <w:p w14:paraId="0EF9C503" w14:textId="3909FE8D"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6 691 310,48</w:t>
            </w:r>
          </w:p>
        </w:tc>
        <w:tc>
          <w:tcPr>
            <w:tcW w:w="632" w:type="pct"/>
            <w:vAlign w:val="center"/>
          </w:tcPr>
          <w:p w14:paraId="283C6814" w14:textId="2C331E0E"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7 991 165,30</w:t>
            </w:r>
          </w:p>
        </w:tc>
        <w:tc>
          <w:tcPr>
            <w:tcW w:w="624" w:type="pct"/>
            <w:vAlign w:val="center"/>
          </w:tcPr>
          <w:p w14:paraId="47973DA3" w14:textId="77777777" w:rsidR="00490530" w:rsidRPr="001147C0" w:rsidRDefault="00A40D5E" w:rsidP="00490530">
            <w:pPr>
              <w:spacing w:after="60" w:line="264" w:lineRule="auto"/>
              <w:jc w:val="center"/>
              <w:rPr>
                <w:rFonts w:cstheme="minorHAnsi"/>
                <w:sz w:val="16"/>
                <w:szCs w:val="16"/>
              </w:rPr>
            </w:pPr>
            <w:r w:rsidRPr="001147C0">
              <w:rPr>
                <w:rFonts w:cstheme="minorHAnsi"/>
                <w:sz w:val="16"/>
                <w:szCs w:val="16"/>
              </w:rPr>
              <w:t>10 155 500,00</w:t>
            </w:r>
          </w:p>
          <w:p w14:paraId="1F2CF04D" w14:textId="77C44769" w:rsidR="00A40D5E" w:rsidRPr="001147C0" w:rsidRDefault="00A40D5E" w:rsidP="00490530">
            <w:pPr>
              <w:spacing w:after="60" w:line="264" w:lineRule="auto"/>
              <w:jc w:val="center"/>
              <w:rPr>
                <w:rFonts w:cstheme="minorHAnsi"/>
                <w:sz w:val="16"/>
                <w:szCs w:val="16"/>
              </w:rPr>
            </w:pPr>
            <w:r w:rsidRPr="001147C0">
              <w:rPr>
                <w:rFonts w:cstheme="minorHAnsi"/>
                <w:sz w:val="16"/>
                <w:szCs w:val="16"/>
              </w:rPr>
              <w:t>(2 600 000,00 inwestycyjne)</w:t>
            </w:r>
          </w:p>
        </w:tc>
      </w:tr>
      <w:tr w:rsidR="00490530" w:rsidRPr="001147C0" w14:paraId="508E7175" w14:textId="261D0F5C" w:rsidTr="00FB2F0F">
        <w:trPr>
          <w:trHeight w:val="154"/>
          <w:jc w:val="center"/>
        </w:trPr>
        <w:tc>
          <w:tcPr>
            <w:tcW w:w="624" w:type="pct"/>
            <w:shd w:val="clear" w:color="auto" w:fill="0F6FC6" w:themeFill="accent1"/>
            <w:vAlign w:val="center"/>
          </w:tcPr>
          <w:p w14:paraId="0789F6CC" w14:textId="0C7B6AD5" w:rsidR="00490530" w:rsidRPr="001147C0" w:rsidRDefault="00490530" w:rsidP="00490530">
            <w:pPr>
              <w:spacing w:after="60" w:line="264" w:lineRule="auto"/>
              <w:jc w:val="center"/>
              <w:rPr>
                <w:rFonts w:eastAsia="Times New Roman" w:cstheme="minorHAnsi"/>
                <w:b/>
                <w:sz w:val="18"/>
                <w:szCs w:val="18"/>
                <w:lang w:eastAsia="pl-PL"/>
              </w:rPr>
            </w:pPr>
            <w:r w:rsidRPr="001147C0">
              <w:rPr>
                <w:rFonts w:eastAsia="Times New Roman" w:cstheme="minorHAnsi"/>
                <w:b/>
                <w:sz w:val="18"/>
                <w:szCs w:val="18"/>
                <w:lang w:eastAsia="pl-PL"/>
              </w:rPr>
              <w:t>926 - Kultura fizyczna</w:t>
            </w:r>
          </w:p>
        </w:tc>
        <w:tc>
          <w:tcPr>
            <w:tcW w:w="624" w:type="pct"/>
            <w:noWrap/>
            <w:vAlign w:val="center"/>
          </w:tcPr>
          <w:p w14:paraId="52CDACBA" w14:textId="6B48ED85"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3 296 834,38</w:t>
            </w:r>
          </w:p>
        </w:tc>
        <w:tc>
          <w:tcPr>
            <w:tcW w:w="624" w:type="pct"/>
            <w:noWrap/>
            <w:vAlign w:val="center"/>
          </w:tcPr>
          <w:p w14:paraId="37683363" w14:textId="3C22939E"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2 269 376,95</w:t>
            </w:r>
          </w:p>
        </w:tc>
        <w:tc>
          <w:tcPr>
            <w:tcW w:w="624" w:type="pct"/>
            <w:vAlign w:val="center"/>
          </w:tcPr>
          <w:p w14:paraId="3388324F" w14:textId="4DEC0D83"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2 650 556,92</w:t>
            </w:r>
          </w:p>
        </w:tc>
        <w:tc>
          <w:tcPr>
            <w:tcW w:w="624" w:type="pct"/>
            <w:vAlign w:val="center"/>
          </w:tcPr>
          <w:p w14:paraId="0AFED645" w14:textId="71517827"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3 239 550,39</w:t>
            </w:r>
          </w:p>
        </w:tc>
        <w:tc>
          <w:tcPr>
            <w:tcW w:w="624" w:type="pct"/>
            <w:vAlign w:val="center"/>
          </w:tcPr>
          <w:p w14:paraId="3D69B014" w14:textId="77777777"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7 396 465,77</w:t>
            </w:r>
          </w:p>
          <w:p w14:paraId="6D6ED92C" w14:textId="65E2680E"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(3 827 248,85 inwestycyjne)</w:t>
            </w:r>
          </w:p>
        </w:tc>
        <w:tc>
          <w:tcPr>
            <w:tcW w:w="632" w:type="pct"/>
            <w:vAlign w:val="center"/>
          </w:tcPr>
          <w:p w14:paraId="496A3B99" w14:textId="77777777"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12 315 465,35</w:t>
            </w:r>
          </w:p>
          <w:p w14:paraId="5F3BD6FD" w14:textId="148AE7ED"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(8 005 419,27 inwestycyjne)</w:t>
            </w:r>
          </w:p>
        </w:tc>
        <w:tc>
          <w:tcPr>
            <w:tcW w:w="624" w:type="pct"/>
            <w:vAlign w:val="center"/>
          </w:tcPr>
          <w:p w14:paraId="1381477D" w14:textId="77777777" w:rsidR="00490530" w:rsidRPr="001147C0" w:rsidRDefault="00A40D5E" w:rsidP="00490530">
            <w:pPr>
              <w:spacing w:after="60" w:line="264" w:lineRule="auto"/>
              <w:jc w:val="center"/>
              <w:rPr>
                <w:rFonts w:cstheme="minorHAnsi"/>
                <w:sz w:val="16"/>
                <w:szCs w:val="16"/>
              </w:rPr>
            </w:pPr>
            <w:r w:rsidRPr="001147C0">
              <w:rPr>
                <w:rFonts w:cstheme="minorHAnsi"/>
                <w:sz w:val="16"/>
                <w:szCs w:val="16"/>
              </w:rPr>
              <w:t>12 222 050,00</w:t>
            </w:r>
          </w:p>
          <w:p w14:paraId="43E30CBF" w14:textId="3B374559" w:rsidR="00A40D5E" w:rsidRPr="001147C0" w:rsidRDefault="00A40D5E" w:rsidP="00490530">
            <w:pPr>
              <w:spacing w:after="60" w:line="264" w:lineRule="auto"/>
              <w:jc w:val="center"/>
              <w:rPr>
                <w:rFonts w:cstheme="minorHAnsi"/>
                <w:sz w:val="16"/>
                <w:szCs w:val="16"/>
              </w:rPr>
            </w:pPr>
            <w:r w:rsidRPr="001147C0">
              <w:rPr>
                <w:rFonts w:cstheme="minorHAnsi"/>
                <w:sz w:val="16"/>
                <w:szCs w:val="16"/>
              </w:rPr>
              <w:t>(7 310 000,00 inwestycyjne)</w:t>
            </w:r>
          </w:p>
        </w:tc>
      </w:tr>
      <w:tr w:rsidR="00490530" w:rsidRPr="001147C0" w14:paraId="12A9B30D" w14:textId="6D5E394E" w:rsidTr="00FB2F0F">
        <w:trPr>
          <w:trHeight w:val="154"/>
          <w:jc w:val="center"/>
        </w:trPr>
        <w:tc>
          <w:tcPr>
            <w:tcW w:w="624" w:type="pct"/>
            <w:shd w:val="clear" w:color="auto" w:fill="0F6FC6" w:themeFill="accent1"/>
            <w:vAlign w:val="center"/>
          </w:tcPr>
          <w:p w14:paraId="761D1A16" w14:textId="77777777" w:rsidR="00490530" w:rsidRPr="001147C0" w:rsidRDefault="00490530" w:rsidP="00490530">
            <w:pPr>
              <w:spacing w:after="60" w:line="264" w:lineRule="auto"/>
              <w:jc w:val="center"/>
              <w:rPr>
                <w:rFonts w:eastAsia="Times New Roman" w:cstheme="minorHAnsi"/>
                <w:b/>
                <w:sz w:val="20"/>
                <w:szCs w:val="20"/>
                <w:lang w:eastAsia="pl-PL"/>
              </w:rPr>
            </w:pPr>
            <w:r w:rsidRPr="001147C0">
              <w:rPr>
                <w:rFonts w:eastAsia="Times New Roman" w:cstheme="minorHAnsi"/>
                <w:b/>
                <w:sz w:val="20"/>
                <w:szCs w:val="20"/>
                <w:lang w:eastAsia="pl-PL"/>
              </w:rPr>
              <w:t xml:space="preserve">Wydatki łącznie </w:t>
            </w:r>
          </w:p>
        </w:tc>
        <w:tc>
          <w:tcPr>
            <w:tcW w:w="624" w:type="pct"/>
            <w:noWrap/>
            <w:vAlign w:val="center"/>
          </w:tcPr>
          <w:p w14:paraId="557EAC36" w14:textId="4BB1F6E5"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9 365 750,64</w:t>
            </w:r>
          </w:p>
        </w:tc>
        <w:tc>
          <w:tcPr>
            <w:tcW w:w="624" w:type="pct"/>
            <w:noWrap/>
            <w:vAlign w:val="center"/>
          </w:tcPr>
          <w:p w14:paraId="77A174F2" w14:textId="568BEDD8"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6 981 365,35</w:t>
            </w:r>
          </w:p>
        </w:tc>
        <w:tc>
          <w:tcPr>
            <w:tcW w:w="624" w:type="pct"/>
            <w:vAlign w:val="center"/>
          </w:tcPr>
          <w:p w14:paraId="0810663F" w14:textId="48BCD211"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16 704 077,74</w:t>
            </w:r>
          </w:p>
        </w:tc>
        <w:tc>
          <w:tcPr>
            <w:tcW w:w="624" w:type="pct"/>
            <w:vAlign w:val="center"/>
          </w:tcPr>
          <w:p w14:paraId="782F3BF3" w14:textId="6823117F" w:rsidR="00490530" w:rsidRPr="001147C0" w:rsidRDefault="00490530" w:rsidP="00490530">
            <w:pPr>
              <w:spacing w:after="60" w:line="264" w:lineRule="auto"/>
              <w:jc w:val="center"/>
              <w:rPr>
                <w:rFonts w:cstheme="minorHAnsi"/>
                <w:sz w:val="18"/>
                <w:szCs w:val="18"/>
              </w:rPr>
            </w:pPr>
            <w:r w:rsidRPr="001147C0">
              <w:rPr>
                <w:rFonts w:cstheme="minorHAnsi"/>
                <w:sz w:val="18"/>
                <w:szCs w:val="18"/>
              </w:rPr>
              <w:t>9 754 484,08</w:t>
            </w:r>
          </w:p>
        </w:tc>
        <w:tc>
          <w:tcPr>
            <w:tcW w:w="624" w:type="pct"/>
            <w:vAlign w:val="center"/>
          </w:tcPr>
          <w:p w14:paraId="471BDAE7" w14:textId="0A8C989A"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14 087 776,25</w:t>
            </w:r>
          </w:p>
        </w:tc>
        <w:tc>
          <w:tcPr>
            <w:tcW w:w="632" w:type="pct"/>
            <w:vAlign w:val="center"/>
          </w:tcPr>
          <w:p w14:paraId="0BB9509D" w14:textId="4635A1E5" w:rsidR="00490530" w:rsidRPr="001147C0" w:rsidRDefault="00490530" w:rsidP="00490530">
            <w:pPr>
              <w:spacing w:after="60" w:line="264" w:lineRule="auto"/>
              <w:jc w:val="center"/>
              <w:rPr>
                <w:rFonts w:cstheme="minorHAnsi"/>
                <w:sz w:val="16"/>
                <w:szCs w:val="16"/>
              </w:rPr>
            </w:pPr>
            <w:r w:rsidRPr="001147C0">
              <w:rPr>
                <w:rFonts w:cstheme="minorHAnsi"/>
                <w:sz w:val="16"/>
                <w:szCs w:val="16"/>
              </w:rPr>
              <w:t>20 306 630,65</w:t>
            </w:r>
          </w:p>
        </w:tc>
        <w:tc>
          <w:tcPr>
            <w:tcW w:w="624" w:type="pct"/>
            <w:vAlign w:val="center"/>
          </w:tcPr>
          <w:p w14:paraId="52C95847" w14:textId="167BD3EC" w:rsidR="00490530" w:rsidRPr="001147C0" w:rsidRDefault="00A40D5E" w:rsidP="00490530">
            <w:pPr>
              <w:spacing w:after="60" w:line="264" w:lineRule="auto"/>
              <w:jc w:val="center"/>
              <w:rPr>
                <w:rFonts w:cstheme="minorHAnsi"/>
                <w:sz w:val="16"/>
                <w:szCs w:val="16"/>
              </w:rPr>
            </w:pPr>
            <w:r w:rsidRPr="001147C0">
              <w:rPr>
                <w:rFonts w:cstheme="minorHAnsi"/>
                <w:sz w:val="16"/>
                <w:szCs w:val="16"/>
              </w:rPr>
              <w:t>22 377 550,00</w:t>
            </w:r>
          </w:p>
        </w:tc>
      </w:tr>
    </w:tbl>
    <w:p w14:paraId="1346B91D" w14:textId="1E662AF6" w:rsidR="00980913" w:rsidRPr="001147C0" w:rsidRDefault="00951344" w:rsidP="00CE2F6F">
      <w:pPr>
        <w:spacing w:after="60"/>
        <w:jc w:val="center"/>
        <w:rPr>
          <w:rFonts w:cstheme="minorHAnsi"/>
          <w:i/>
          <w:iCs/>
          <w:sz w:val="18"/>
          <w:szCs w:val="18"/>
        </w:rPr>
      </w:pPr>
      <w:r w:rsidRPr="001147C0">
        <w:rPr>
          <w:rFonts w:cstheme="minorHAnsi"/>
          <w:i/>
          <w:iCs/>
          <w:sz w:val="18"/>
          <w:szCs w:val="18"/>
        </w:rPr>
        <w:t xml:space="preserve">Źródło: opracowanie własne na podstawie danych BDL GUS (2019-2024) oraz </w:t>
      </w:r>
      <w:r w:rsidR="006D26B9" w:rsidRPr="001147C0">
        <w:rPr>
          <w:rFonts w:cstheme="minorHAnsi"/>
          <w:i/>
          <w:iCs/>
          <w:sz w:val="18"/>
          <w:szCs w:val="18"/>
        </w:rPr>
        <w:t>UM Zakopane (2025)</w:t>
      </w:r>
    </w:p>
    <w:p w14:paraId="2BB6B617" w14:textId="1FD21DB1" w:rsidR="006F7017" w:rsidRPr="001147C0" w:rsidRDefault="00467A4C" w:rsidP="00587695">
      <w:pPr>
        <w:spacing w:after="120"/>
        <w:jc w:val="both"/>
        <w:rPr>
          <w:rFonts w:cstheme="minorHAnsi"/>
          <w:szCs w:val="24"/>
        </w:rPr>
      </w:pPr>
      <w:r w:rsidRPr="001147C0">
        <w:rPr>
          <w:rFonts w:cstheme="minorHAnsi"/>
          <w:szCs w:val="24"/>
        </w:rPr>
        <w:t xml:space="preserve">Zgodnie z powyższym, </w:t>
      </w:r>
      <w:r w:rsidR="00A31912" w:rsidRPr="001147C0">
        <w:rPr>
          <w:rFonts w:cstheme="minorHAnsi"/>
          <w:szCs w:val="24"/>
        </w:rPr>
        <w:t>szacuje</w:t>
      </w:r>
      <w:r w:rsidR="005A1D6E" w:rsidRPr="001147C0">
        <w:rPr>
          <w:rFonts w:cstheme="minorHAnsi"/>
          <w:szCs w:val="24"/>
        </w:rPr>
        <w:t xml:space="preserve"> się, że wydatki </w:t>
      </w:r>
      <w:r w:rsidR="00A44FF3" w:rsidRPr="001147C0">
        <w:rPr>
          <w:rFonts w:cstheme="minorHAnsi"/>
          <w:szCs w:val="24"/>
        </w:rPr>
        <w:t xml:space="preserve">na </w:t>
      </w:r>
      <w:r w:rsidR="00D67AB6" w:rsidRPr="001147C0">
        <w:rPr>
          <w:rFonts w:cstheme="minorHAnsi"/>
          <w:szCs w:val="24"/>
        </w:rPr>
        <w:t>realizację</w:t>
      </w:r>
      <w:r w:rsidR="005A1D6E" w:rsidRPr="001147C0">
        <w:rPr>
          <w:rFonts w:cstheme="minorHAnsi"/>
          <w:szCs w:val="24"/>
        </w:rPr>
        <w:t xml:space="preserve"> niniejszej Strategii Rozwiązywania Problemów Społecznych </w:t>
      </w:r>
      <w:r w:rsidR="00316646" w:rsidRPr="001147C0">
        <w:rPr>
          <w:rFonts w:cstheme="minorHAnsi"/>
          <w:szCs w:val="24"/>
        </w:rPr>
        <w:t xml:space="preserve">Miasta Zakopane na lata 2026-2030 </w:t>
      </w:r>
      <w:r w:rsidR="005A1D6E" w:rsidRPr="001147C0">
        <w:rPr>
          <w:rFonts w:cstheme="minorHAnsi"/>
          <w:szCs w:val="24"/>
        </w:rPr>
        <w:t xml:space="preserve">będą wynosić </w:t>
      </w:r>
      <w:r w:rsidR="00D67AB6" w:rsidRPr="001147C0">
        <w:rPr>
          <w:rFonts w:cstheme="minorHAnsi"/>
          <w:szCs w:val="24"/>
        </w:rPr>
        <w:t>rocznie</w:t>
      </w:r>
      <w:r w:rsidR="005A1D6E" w:rsidRPr="001147C0">
        <w:rPr>
          <w:rFonts w:cstheme="minorHAnsi"/>
          <w:szCs w:val="24"/>
        </w:rPr>
        <w:t xml:space="preserve"> </w:t>
      </w:r>
      <w:r w:rsidR="00AE6C4C" w:rsidRPr="001147C0">
        <w:rPr>
          <w:rFonts w:cstheme="minorHAnsi"/>
          <w:szCs w:val="24"/>
        </w:rPr>
        <w:t>ok</w:t>
      </w:r>
      <w:r w:rsidR="007311DC" w:rsidRPr="001147C0">
        <w:rPr>
          <w:rFonts w:cstheme="minorHAnsi"/>
          <w:szCs w:val="24"/>
        </w:rPr>
        <w:t>.</w:t>
      </w:r>
      <w:r w:rsidR="00AE6C4C" w:rsidRPr="001147C0">
        <w:rPr>
          <w:rFonts w:cstheme="minorHAnsi"/>
          <w:szCs w:val="24"/>
        </w:rPr>
        <w:t xml:space="preserve"> </w:t>
      </w:r>
      <w:r w:rsidR="00316646" w:rsidRPr="001147C0">
        <w:rPr>
          <w:rFonts w:cstheme="minorHAnsi"/>
          <w:szCs w:val="24"/>
        </w:rPr>
        <w:t>1</w:t>
      </w:r>
      <w:r w:rsidR="00D64C44" w:rsidRPr="001147C0">
        <w:rPr>
          <w:rFonts w:cstheme="minorHAnsi"/>
          <w:szCs w:val="24"/>
        </w:rPr>
        <w:t>5</w:t>
      </w:r>
      <w:r w:rsidR="001D141E" w:rsidRPr="001147C0">
        <w:rPr>
          <w:rFonts w:cstheme="minorHAnsi"/>
          <w:szCs w:val="24"/>
        </w:rPr>
        <w:t>5</w:t>
      </w:r>
      <w:r w:rsidR="005A1D6E" w:rsidRPr="001147C0">
        <w:rPr>
          <w:rFonts w:cstheme="minorHAnsi"/>
          <w:szCs w:val="24"/>
        </w:rPr>
        <w:t xml:space="preserve"> mln zł</w:t>
      </w:r>
      <w:r w:rsidR="00F1090E" w:rsidRPr="001147C0">
        <w:rPr>
          <w:rFonts w:cstheme="minorHAnsi"/>
          <w:szCs w:val="24"/>
        </w:rPr>
        <w:t xml:space="preserve"> z</w:t>
      </w:r>
      <w:r w:rsidR="00316646" w:rsidRPr="001147C0">
        <w:rPr>
          <w:rFonts w:cstheme="minorHAnsi"/>
          <w:szCs w:val="24"/>
        </w:rPr>
        <w:t> </w:t>
      </w:r>
      <w:r w:rsidR="00F1090E" w:rsidRPr="001147C0">
        <w:rPr>
          <w:rFonts w:cstheme="minorHAnsi"/>
          <w:szCs w:val="24"/>
        </w:rPr>
        <w:t>budżetu gminy</w:t>
      </w:r>
      <w:r w:rsidR="00964E56" w:rsidRPr="001147C0">
        <w:rPr>
          <w:rFonts w:cstheme="minorHAnsi"/>
          <w:szCs w:val="24"/>
        </w:rPr>
        <w:t xml:space="preserve">, w tym ok. </w:t>
      </w:r>
      <w:r w:rsidR="00316646" w:rsidRPr="001147C0">
        <w:rPr>
          <w:rFonts w:cstheme="minorHAnsi"/>
          <w:szCs w:val="24"/>
        </w:rPr>
        <w:t>25</w:t>
      </w:r>
      <w:r w:rsidR="00964E56" w:rsidRPr="001147C0">
        <w:rPr>
          <w:rFonts w:cstheme="minorHAnsi"/>
          <w:szCs w:val="24"/>
        </w:rPr>
        <w:t xml:space="preserve"> mln w działach klasyfikacji budżetowej bezpośrednio powiązanych z</w:t>
      </w:r>
      <w:r w:rsidR="00316646" w:rsidRPr="001147C0">
        <w:rPr>
          <w:rFonts w:cstheme="minorHAnsi"/>
          <w:szCs w:val="24"/>
        </w:rPr>
        <w:t> </w:t>
      </w:r>
      <w:r w:rsidR="00964E56" w:rsidRPr="001147C0">
        <w:rPr>
          <w:rFonts w:cstheme="minorHAnsi"/>
          <w:szCs w:val="24"/>
        </w:rPr>
        <w:t>pomocą społeczną</w:t>
      </w:r>
      <w:r w:rsidR="005A1D6E" w:rsidRPr="001147C0">
        <w:rPr>
          <w:rFonts w:cstheme="minorHAnsi"/>
          <w:szCs w:val="24"/>
        </w:rPr>
        <w:t xml:space="preserve">. Ramy finansowe Strategii są jednak uzależnione </w:t>
      </w:r>
      <w:r w:rsidR="00A31912" w:rsidRPr="001147C0">
        <w:rPr>
          <w:rFonts w:cstheme="minorHAnsi"/>
          <w:szCs w:val="24"/>
        </w:rPr>
        <w:t>od możliwości finansowych gminy</w:t>
      </w:r>
      <w:r w:rsidR="00AE6C4C" w:rsidRPr="001147C0">
        <w:rPr>
          <w:rFonts w:cstheme="minorHAnsi"/>
        </w:rPr>
        <w:t xml:space="preserve"> </w:t>
      </w:r>
      <w:r w:rsidR="00AE6C4C" w:rsidRPr="001147C0">
        <w:rPr>
          <w:rFonts w:cstheme="minorHAnsi"/>
          <w:szCs w:val="24"/>
        </w:rPr>
        <w:t xml:space="preserve">oraz wielu zmiennych, jak np. sytuacja </w:t>
      </w:r>
      <w:r w:rsidR="00A039C7" w:rsidRPr="001147C0">
        <w:rPr>
          <w:rFonts w:cstheme="minorHAnsi"/>
          <w:szCs w:val="24"/>
        </w:rPr>
        <w:t xml:space="preserve">demograficzna, </w:t>
      </w:r>
      <w:r w:rsidR="00AE6C4C" w:rsidRPr="001147C0">
        <w:rPr>
          <w:rFonts w:cstheme="minorHAnsi"/>
          <w:szCs w:val="24"/>
        </w:rPr>
        <w:t>społeczn</w:t>
      </w:r>
      <w:r w:rsidR="00A039C7" w:rsidRPr="001147C0">
        <w:rPr>
          <w:rFonts w:cstheme="minorHAnsi"/>
          <w:szCs w:val="24"/>
        </w:rPr>
        <w:t>a</w:t>
      </w:r>
      <w:r w:rsidR="00AE6C4C" w:rsidRPr="001147C0">
        <w:rPr>
          <w:rFonts w:cstheme="minorHAnsi"/>
          <w:szCs w:val="24"/>
        </w:rPr>
        <w:t xml:space="preserve"> i gospodarcza, kondycja finansów publicznych</w:t>
      </w:r>
      <w:r w:rsidR="00050B64" w:rsidRPr="001147C0">
        <w:rPr>
          <w:rFonts w:cstheme="minorHAnsi"/>
          <w:szCs w:val="24"/>
        </w:rPr>
        <w:t xml:space="preserve"> i</w:t>
      </w:r>
      <w:r w:rsidR="00CD4B1D" w:rsidRPr="001147C0">
        <w:rPr>
          <w:rFonts w:cstheme="minorHAnsi"/>
          <w:szCs w:val="24"/>
        </w:rPr>
        <w:t> </w:t>
      </w:r>
      <w:r w:rsidR="00A039C7" w:rsidRPr="001147C0">
        <w:rPr>
          <w:rFonts w:cstheme="minorHAnsi"/>
          <w:szCs w:val="24"/>
        </w:rPr>
        <w:t xml:space="preserve">sytuacja makroekonomiczna, </w:t>
      </w:r>
      <w:r w:rsidR="00050B64" w:rsidRPr="001147C0">
        <w:rPr>
          <w:rFonts w:cstheme="minorHAnsi"/>
          <w:szCs w:val="24"/>
        </w:rPr>
        <w:t>modyfikacje kryteriów</w:t>
      </w:r>
      <w:r w:rsidR="00AE6C4C" w:rsidRPr="001147C0">
        <w:rPr>
          <w:rFonts w:cstheme="minorHAnsi"/>
          <w:szCs w:val="24"/>
        </w:rPr>
        <w:t xml:space="preserve"> dostępu do konkretnych świadczeń</w:t>
      </w:r>
      <w:r w:rsidR="00050B64" w:rsidRPr="001147C0">
        <w:rPr>
          <w:rFonts w:cstheme="minorHAnsi"/>
          <w:szCs w:val="24"/>
        </w:rPr>
        <w:t>, zmiany prawne</w:t>
      </w:r>
      <w:r w:rsidR="00316646" w:rsidRPr="001147C0">
        <w:rPr>
          <w:rFonts w:cstheme="minorHAnsi"/>
          <w:szCs w:val="24"/>
        </w:rPr>
        <w:t xml:space="preserve"> </w:t>
      </w:r>
      <w:r w:rsidR="00AE6C4C" w:rsidRPr="001147C0">
        <w:rPr>
          <w:rFonts w:cstheme="minorHAnsi"/>
          <w:szCs w:val="24"/>
        </w:rPr>
        <w:t>itp. Planowane wydatki definiowane będą corocznie w uchwale budżetowe</w:t>
      </w:r>
      <w:r w:rsidR="002660E9" w:rsidRPr="001147C0">
        <w:rPr>
          <w:rFonts w:cstheme="minorHAnsi"/>
          <w:szCs w:val="24"/>
        </w:rPr>
        <w:t>j. Jedną z </w:t>
      </w:r>
      <w:r w:rsidR="00AE6C4C" w:rsidRPr="001147C0">
        <w:rPr>
          <w:rFonts w:cstheme="minorHAnsi"/>
          <w:szCs w:val="24"/>
        </w:rPr>
        <w:t>podstaw do ich określenia będzie ocena zasobów pomocy społecznej.</w:t>
      </w:r>
    </w:p>
    <w:p w14:paraId="0A29FCE5" w14:textId="77777777" w:rsidR="008B06CB" w:rsidRPr="001147C0" w:rsidRDefault="008B06CB">
      <w:pPr>
        <w:rPr>
          <w:rFonts w:cstheme="minorHAnsi"/>
          <w:szCs w:val="24"/>
        </w:rPr>
      </w:pPr>
      <w:r w:rsidRPr="001147C0">
        <w:rPr>
          <w:rFonts w:cstheme="minorHAnsi"/>
          <w:szCs w:val="24"/>
        </w:rPr>
        <w:br w:type="page"/>
      </w:r>
    </w:p>
    <w:p w14:paraId="4D040649" w14:textId="6B6E867B" w:rsidR="005A1D6E" w:rsidRPr="001147C0" w:rsidRDefault="005A1D6E" w:rsidP="00D314E2">
      <w:pPr>
        <w:spacing w:after="100"/>
        <w:jc w:val="both"/>
        <w:rPr>
          <w:rFonts w:cstheme="minorHAnsi"/>
          <w:szCs w:val="24"/>
        </w:rPr>
      </w:pPr>
      <w:r w:rsidRPr="001147C0">
        <w:rPr>
          <w:rFonts w:cstheme="minorHAnsi"/>
          <w:szCs w:val="24"/>
        </w:rPr>
        <w:lastRenderedPageBreak/>
        <w:t>Planowane wydatki budżetowe gminy na pomoc społeczną obejmują w szczególnośc</w:t>
      </w:r>
      <w:r w:rsidR="000563D5" w:rsidRPr="001147C0">
        <w:rPr>
          <w:rFonts w:cstheme="minorHAnsi"/>
          <w:szCs w:val="24"/>
        </w:rPr>
        <w:t xml:space="preserve">i realizację </w:t>
      </w:r>
      <w:r w:rsidR="00023231" w:rsidRPr="001147C0">
        <w:rPr>
          <w:rFonts w:cstheme="minorHAnsi"/>
          <w:szCs w:val="24"/>
        </w:rPr>
        <w:t>4</w:t>
      </w:r>
      <w:r w:rsidR="003803EE" w:rsidRPr="001147C0">
        <w:rPr>
          <w:rFonts w:cstheme="minorHAnsi"/>
          <w:szCs w:val="24"/>
        </w:rPr>
        <w:t> </w:t>
      </w:r>
      <w:r w:rsidRPr="001147C0">
        <w:rPr>
          <w:rFonts w:cstheme="minorHAnsi"/>
          <w:szCs w:val="24"/>
        </w:rPr>
        <w:t xml:space="preserve">celów </w:t>
      </w:r>
      <w:r w:rsidR="000563D5" w:rsidRPr="001147C0">
        <w:rPr>
          <w:rFonts w:cstheme="minorHAnsi"/>
          <w:szCs w:val="24"/>
        </w:rPr>
        <w:t>strategicznych</w:t>
      </w:r>
      <w:r w:rsidRPr="001147C0">
        <w:rPr>
          <w:rFonts w:cstheme="minorHAnsi"/>
          <w:szCs w:val="24"/>
        </w:rPr>
        <w:t xml:space="preserve"> Strategii Rozwiązywania Problemów Społecznych</w:t>
      </w:r>
      <w:r w:rsidR="00023231" w:rsidRPr="001147C0">
        <w:rPr>
          <w:rFonts w:cstheme="minorHAnsi"/>
          <w:szCs w:val="24"/>
        </w:rPr>
        <w:t xml:space="preserve"> </w:t>
      </w:r>
      <w:r w:rsidR="00AD2828" w:rsidRPr="001147C0">
        <w:rPr>
          <w:rFonts w:cstheme="minorHAnsi"/>
          <w:szCs w:val="24"/>
        </w:rPr>
        <w:t>Miasta Zakopane na lata 2026-2030</w:t>
      </w:r>
      <w:r w:rsidRPr="001147C0">
        <w:rPr>
          <w:rFonts w:cstheme="minorHAnsi"/>
          <w:szCs w:val="24"/>
        </w:rPr>
        <w:t>:</w:t>
      </w:r>
    </w:p>
    <w:p w14:paraId="261CD9E8" w14:textId="7DDF5D42" w:rsidR="00023231" w:rsidRPr="001147C0" w:rsidRDefault="00316646" w:rsidP="00D314E2">
      <w:pPr>
        <w:spacing w:after="100"/>
        <w:ind w:left="709"/>
        <w:jc w:val="both"/>
        <w:rPr>
          <w:rFonts w:cstheme="minorHAnsi"/>
          <w:szCs w:val="24"/>
        </w:rPr>
      </w:pPr>
      <w:r w:rsidRPr="001147C0">
        <w:rPr>
          <w:rFonts w:cstheme="minorHAnsi"/>
          <w:szCs w:val="24"/>
        </w:rPr>
        <w:t>DZIECKO I RODZINA - Cel strategiczny 1: Skuteczna, systemowa polityka gminy względem dziecka i rodziny, budująca jej atrakcyjność osadniczą i wzmacniająca spójność społeczną</w:t>
      </w:r>
      <w:r w:rsidR="00023231" w:rsidRPr="001147C0">
        <w:rPr>
          <w:rFonts w:cstheme="minorHAnsi"/>
          <w:szCs w:val="24"/>
        </w:rPr>
        <w:t>,</w:t>
      </w:r>
    </w:p>
    <w:p w14:paraId="3BE06842" w14:textId="4E598082" w:rsidR="00023231" w:rsidRPr="001147C0" w:rsidRDefault="00316646" w:rsidP="00D314E2">
      <w:pPr>
        <w:spacing w:after="100"/>
        <w:ind w:left="709"/>
        <w:jc w:val="both"/>
        <w:rPr>
          <w:rFonts w:cstheme="minorHAnsi"/>
          <w:szCs w:val="24"/>
        </w:rPr>
      </w:pPr>
      <w:r w:rsidRPr="001147C0">
        <w:rPr>
          <w:rFonts w:cstheme="minorHAnsi"/>
          <w:szCs w:val="24"/>
        </w:rPr>
        <w:t>OSOBY STARSZE I Z NIEPEŁNOSPRAWNOŚCIAMI - Cel strategiczny 2: Kompleksowa i adekwatna do rosnących potrzeb polityka gminy wobec osób starszych, zagrożonych lub dotkniętych niepełnosprawnościami oraz ich rodzin i bliskich</w:t>
      </w:r>
      <w:r w:rsidR="00023231" w:rsidRPr="001147C0">
        <w:rPr>
          <w:rFonts w:cstheme="minorHAnsi"/>
          <w:szCs w:val="24"/>
        </w:rPr>
        <w:t>,</w:t>
      </w:r>
    </w:p>
    <w:p w14:paraId="2B0C70B0" w14:textId="4AAD0446" w:rsidR="00023231" w:rsidRPr="001147C0" w:rsidRDefault="00316646" w:rsidP="00D314E2">
      <w:pPr>
        <w:spacing w:after="100"/>
        <w:ind w:left="709"/>
        <w:jc w:val="both"/>
        <w:rPr>
          <w:rFonts w:cstheme="minorHAnsi"/>
          <w:szCs w:val="24"/>
        </w:rPr>
      </w:pPr>
      <w:r w:rsidRPr="001147C0">
        <w:rPr>
          <w:rFonts w:cstheme="minorHAnsi"/>
          <w:szCs w:val="24"/>
        </w:rPr>
        <w:t>INNE OSOBY ZAGROŻONE LUB DOTKNIĘTE MARGINALIZACJĄ I WYKLUCZENIEM SPOŁECZNYM - Cel strategiczny 3: Efektywne wsparcie, aktywizacja i integracja osób bezrobotnych, w trudnej sytuacji mieszkaniowej lub w kryzysie bezdomności</w:t>
      </w:r>
      <w:r w:rsidR="00023231" w:rsidRPr="001147C0">
        <w:rPr>
          <w:rFonts w:cstheme="minorHAnsi"/>
          <w:szCs w:val="24"/>
        </w:rPr>
        <w:t>,</w:t>
      </w:r>
    </w:p>
    <w:p w14:paraId="5DDB8808" w14:textId="25EDFE8A" w:rsidR="00316646" w:rsidRPr="001147C0" w:rsidRDefault="00316646" w:rsidP="00D314E2">
      <w:pPr>
        <w:spacing w:after="100"/>
        <w:ind w:left="709"/>
        <w:jc w:val="both"/>
        <w:rPr>
          <w:rFonts w:cstheme="minorHAnsi"/>
          <w:szCs w:val="24"/>
        </w:rPr>
      </w:pPr>
      <w:r w:rsidRPr="001147C0">
        <w:rPr>
          <w:rFonts w:cstheme="minorHAnsi"/>
          <w:szCs w:val="24"/>
        </w:rPr>
        <w:t>WSPÓŁPRACA I WIELOWYMIAROWE BEZPIECZEŃSTWO - Cel strategiczny 4: Zapewnienie komfortu i wysokiego poziomu bezpieczeństwa mieszkańców w wymiarze społecznym, zdrowotnym i publicznym.</w:t>
      </w:r>
    </w:p>
    <w:p w14:paraId="0D84B9F1" w14:textId="6C6A852B" w:rsidR="005A1D6E" w:rsidRPr="001147C0" w:rsidRDefault="003803EE" w:rsidP="00D314E2">
      <w:pPr>
        <w:spacing w:after="100"/>
        <w:jc w:val="both"/>
        <w:rPr>
          <w:rFonts w:cstheme="minorHAnsi"/>
          <w:szCs w:val="24"/>
        </w:rPr>
      </w:pPr>
      <w:r w:rsidRPr="001147C0">
        <w:rPr>
          <w:rFonts w:cstheme="minorHAnsi"/>
          <w:szCs w:val="24"/>
        </w:rPr>
        <w:t>Cel strategiczny</w:t>
      </w:r>
      <w:r w:rsidR="005A1D6E" w:rsidRPr="001147C0">
        <w:rPr>
          <w:rFonts w:cstheme="minorHAnsi"/>
          <w:szCs w:val="24"/>
        </w:rPr>
        <w:t xml:space="preserve"> nr 1 </w:t>
      </w:r>
      <w:r w:rsidRPr="001147C0">
        <w:rPr>
          <w:rFonts w:cstheme="minorHAnsi"/>
          <w:szCs w:val="24"/>
        </w:rPr>
        <w:t>obejmuje w szczególności zadania z zakresu wspierania</w:t>
      </w:r>
      <w:r w:rsidR="005A1D6E" w:rsidRPr="001147C0">
        <w:rPr>
          <w:rFonts w:cstheme="minorHAnsi"/>
          <w:szCs w:val="24"/>
        </w:rPr>
        <w:t xml:space="preserve"> </w:t>
      </w:r>
      <w:r w:rsidR="00BB3E0E" w:rsidRPr="001147C0">
        <w:rPr>
          <w:rFonts w:cstheme="minorHAnsi"/>
          <w:szCs w:val="24"/>
        </w:rPr>
        <w:t xml:space="preserve">dziecka i </w:t>
      </w:r>
      <w:r w:rsidR="005A1D6E" w:rsidRPr="001147C0">
        <w:rPr>
          <w:rFonts w:cstheme="minorHAnsi"/>
          <w:szCs w:val="24"/>
        </w:rPr>
        <w:t>rodzin</w:t>
      </w:r>
      <w:r w:rsidRPr="001147C0">
        <w:rPr>
          <w:rFonts w:cstheme="minorHAnsi"/>
          <w:szCs w:val="24"/>
        </w:rPr>
        <w:t>y</w:t>
      </w:r>
      <w:r w:rsidR="003D1A8A" w:rsidRPr="001147C0">
        <w:rPr>
          <w:rFonts w:cstheme="minorHAnsi"/>
          <w:szCs w:val="24"/>
        </w:rPr>
        <w:t xml:space="preserve">, </w:t>
      </w:r>
      <w:r w:rsidR="00371C68" w:rsidRPr="001147C0">
        <w:rPr>
          <w:rFonts w:cstheme="minorHAnsi"/>
          <w:szCs w:val="24"/>
        </w:rPr>
        <w:t xml:space="preserve">w tym w zakresie przezwyciężania problemów, dysfunkcji i patologii, </w:t>
      </w:r>
      <w:r w:rsidR="005A1D6E" w:rsidRPr="001147C0">
        <w:rPr>
          <w:rFonts w:cstheme="minorHAnsi"/>
          <w:szCs w:val="24"/>
        </w:rPr>
        <w:t>będące</w:t>
      </w:r>
      <w:r w:rsidR="0018232D" w:rsidRPr="001147C0">
        <w:rPr>
          <w:rFonts w:cstheme="minorHAnsi"/>
          <w:szCs w:val="24"/>
        </w:rPr>
        <w:t xml:space="preserve"> </w:t>
      </w:r>
      <w:r w:rsidR="005A1D6E" w:rsidRPr="001147C0">
        <w:rPr>
          <w:rFonts w:cstheme="minorHAnsi"/>
          <w:szCs w:val="24"/>
        </w:rPr>
        <w:t xml:space="preserve">w </w:t>
      </w:r>
      <w:r w:rsidR="00BB5D19" w:rsidRPr="001147C0">
        <w:rPr>
          <w:rFonts w:cstheme="minorHAnsi"/>
          <w:szCs w:val="24"/>
        </w:rPr>
        <w:t xml:space="preserve">kompetencjach </w:t>
      </w:r>
      <w:r w:rsidR="00316646" w:rsidRPr="001147C0">
        <w:rPr>
          <w:rFonts w:cstheme="minorHAnsi"/>
          <w:szCs w:val="24"/>
        </w:rPr>
        <w:t xml:space="preserve">Miejskiego </w:t>
      </w:r>
      <w:r w:rsidR="005A1D6E" w:rsidRPr="001147C0">
        <w:rPr>
          <w:rFonts w:cstheme="minorHAnsi"/>
          <w:szCs w:val="24"/>
        </w:rPr>
        <w:t xml:space="preserve">Ośrodka Pomocy Społecznej </w:t>
      </w:r>
      <w:r w:rsidRPr="001147C0">
        <w:rPr>
          <w:rFonts w:cstheme="minorHAnsi"/>
          <w:szCs w:val="24"/>
        </w:rPr>
        <w:t>w </w:t>
      </w:r>
      <w:r w:rsidR="00316646" w:rsidRPr="001147C0">
        <w:rPr>
          <w:rFonts w:cstheme="minorHAnsi"/>
          <w:szCs w:val="24"/>
        </w:rPr>
        <w:t>Zakopanem</w:t>
      </w:r>
      <w:r w:rsidRPr="001147C0">
        <w:rPr>
          <w:rFonts w:cstheme="minorHAnsi"/>
          <w:szCs w:val="24"/>
        </w:rPr>
        <w:t xml:space="preserve"> i innych instytucji polityki społecznej</w:t>
      </w:r>
      <w:r w:rsidR="00B367C2" w:rsidRPr="001147C0">
        <w:rPr>
          <w:rFonts w:cstheme="minorHAnsi"/>
          <w:szCs w:val="24"/>
        </w:rPr>
        <w:t xml:space="preserve">, </w:t>
      </w:r>
      <w:r w:rsidR="008B06CB" w:rsidRPr="001147C0">
        <w:rPr>
          <w:rFonts w:cstheme="minorHAnsi"/>
          <w:szCs w:val="24"/>
        </w:rPr>
        <w:t xml:space="preserve">w </w:t>
      </w:r>
      <w:r w:rsidR="00BF24A8" w:rsidRPr="001147C0">
        <w:rPr>
          <w:rFonts w:cstheme="minorHAnsi"/>
          <w:szCs w:val="24"/>
        </w:rPr>
        <w:t>zakres</w:t>
      </w:r>
      <w:r w:rsidR="008B06CB" w:rsidRPr="001147C0">
        <w:rPr>
          <w:rFonts w:cstheme="minorHAnsi"/>
          <w:szCs w:val="24"/>
        </w:rPr>
        <w:t>ie</w:t>
      </w:r>
      <w:r w:rsidR="00BF24A8" w:rsidRPr="001147C0">
        <w:rPr>
          <w:rFonts w:cstheme="minorHAnsi"/>
          <w:szCs w:val="24"/>
        </w:rPr>
        <w:t xml:space="preserve"> </w:t>
      </w:r>
      <w:r w:rsidR="00EF34C2" w:rsidRPr="001147C0">
        <w:rPr>
          <w:rFonts w:cstheme="minorHAnsi"/>
          <w:szCs w:val="24"/>
        </w:rPr>
        <w:t xml:space="preserve">edukacyjnej opieki wychowawczej oraz generalnie oświaty i wychowania, </w:t>
      </w:r>
      <w:r w:rsidR="00371C68" w:rsidRPr="001147C0">
        <w:rPr>
          <w:rFonts w:cstheme="minorHAnsi"/>
          <w:szCs w:val="24"/>
        </w:rPr>
        <w:t xml:space="preserve">które pozostają w obszarze odpowiedzialności </w:t>
      </w:r>
      <w:r w:rsidR="008B06CB" w:rsidRPr="001147C0">
        <w:rPr>
          <w:rFonts w:cstheme="minorHAnsi"/>
          <w:szCs w:val="24"/>
        </w:rPr>
        <w:t xml:space="preserve">szkół i </w:t>
      </w:r>
      <w:r w:rsidR="00371C68" w:rsidRPr="001147C0">
        <w:rPr>
          <w:rFonts w:cstheme="minorHAnsi"/>
          <w:szCs w:val="24"/>
        </w:rPr>
        <w:t xml:space="preserve">placówek oświatowych, </w:t>
      </w:r>
      <w:r w:rsidR="002677BD" w:rsidRPr="001147C0">
        <w:rPr>
          <w:rFonts w:cstheme="minorHAnsi"/>
          <w:szCs w:val="24"/>
        </w:rPr>
        <w:t xml:space="preserve">a także w zakresie rozwoju oferty czasu wolnego dedykowanej dzieciom, młodzieży i rodzinom, </w:t>
      </w:r>
      <w:r w:rsidR="0018232D" w:rsidRPr="001147C0">
        <w:rPr>
          <w:rFonts w:cstheme="minorHAnsi"/>
          <w:szCs w:val="24"/>
        </w:rPr>
        <w:t>dlatego na jego</w:t>
      </w:r>
      <w:r w:rsidR="005A1D6E" w:rsidRPr="001147C0">
        <w:rPr>
          <w:rFonts w:cstheme="minorHAnsi"/>
          <w:szCs w:val="24"/>
        </w:rPr>
        <w:t xml:space="preserve"> realiza</w:t>
      </w:r>
      <w:r w:rsidR="004E7A66" w:rsidRPr="001147C0">
        <w:rPr>
          <w:rFonts w:cstheme="minorHAnsi"/>
          <w:szCs w:val="24"/>
        </w:rPr>
        <w:t>cję przeznaczone zostanie ok.</w:t>
      </w:r>
      <w:r w:rsidR="002677BD" w:rsidRPr="001147C0">
        <w:rPr>
          <w:rFonts w:cstheme="minorHAnsi"/>
          <w:szCs w:val="24"/>
        </w:rPr>
        <w:t> 7</w:t>
      </w:r>
      <w:r w:rsidR="00D314E2" w:rsidRPr="001147C0">
        <w:rPr>
          <w:rFonts w:cstheme="minorHAnsi"/>
          <w:szCs w:val="24"/>
        </w:rPr>
        <w:t>0</w:t>
      </w:r>
      <w:r w:rsidR="005A1D6E" w:rsidRPr="001147C0">
        <w:rPr>
          <w:rFonts w:cstheme="minorHAnsi"/>
          <w:szCs w:val="24"/>
        </w:rPr>
        <w:t xml:space="preserve">% wszystkich </w:t>
      </w:r>
      <w:r w:rsidR="002D2F9E" w:rsidRPr="001147C0">
        <w:rPr>
          <w:rFonts w:cstheme="minorHAnsi"/>
          <w:szCs w:val="24"/>
        </w:rPr>
        <w:t xml:space="preserve">szacowanych </w:t>
      </w:r>
      <w:r w:rsidR="005A1D6E" w:rsidRPr="001147C0">
        <w:rPr>
          <w:rFonts w:cstheme="minorHAnsi"/>
          <w:szCs w:val="24"/>
        </w:rPr>
        <w:t>wydatków</w:t>
      </w:r>
      <w:r w:rsidR="00F1090E" w:rsidRPr="001147C0">
        <w:rPr>
          <w:rFonts w:cstheme="minorHAnsi"/>
          <w:szCs w:val="24"/>
        </w:rPr>
        <w:t xml:space="preserve"> budżetu gminy</w:t>
      </w:r>
      <w:r w:rsidR="005A1D6E" w:rsidRPr="001147C0">
        <w:rPr>
          <w:rFonts w:cstheme="minorHAnsi"/>
          <w:szCs w:val="24"/>
        </w:rPr>
        <w:t>.</w:t>
      </w:r>
      <w:r w:rsidR="00BB5D19" w:rsidRPr="001147C0">
        <w:rPr>
          <w:rFonts w:cstheme="minorHAnsi"/>
          <w:szCs w:val="24"/>
        </w:rPr>
        <w:t xml:space="preserve"> Jest to parytet oparty na szacunkach kosztowych dotychczasowej realizacji zadań wchodzących w</w:t>
      </w:r>
      <w:r w:rsidR="00F1090E" w:rsidRPr="001147C0">
        <w:rPr>
          <w:rFonts w:cstheme="minorHAnsi"/>
          <w:szCs w:val="24"/>
        </w:rPr>
        <w:t> </w:t>
      </w:r>
      <w:r w:rsidR="00BB5D19" w:rsidRPr="001147C0">
        <w:rPr>
          <w:rFonts w:cstheme="minorHAnsi"/>
          <w:szCs w:val="24"/>
        </w:rPr>
        <w:t>skład tego celu</w:t>
      </w:r>
      <w:r w:rsidR="00FE0294" w:rsidRPr="001147C0">
        <w:rPr>
          <w:rFonts w:cstheme="minorHAnsi"/>
          <w:szCs w:val="24"/>
        </w:rPr>
        <w:t xml:space="preserve"> (głównie działania z</w:t>
      </w:r>
      <w:r w:rsidR="002677BD" w:rsidRPr="001147C0">
        <w:rPr>
          <w:rFonts w:cstheme="minorHAnsi"/>
          <w:szCs w:val="24"/>
        </w:rPr>
        <w:t> </w:t>
      </w:r>
      <w:r w:rsidR="00FE0294" w:rsidRPr="001147C0">
        <w:rPr>
          <w:rFonts w:cstheme="minorHAnsi"/>
          <w:szCs w:val="24"/>
        </w:rPr>
        <w:t xml:space="preserve">zakresu oświaty i wychowania, stanowiące </w:t>
      </w:r>
      <w:r w:rsidR="002677BD" w:rsidRPr="001147C0">
        <w:rPr>
          <w:rFonts w:cstheme="minorHAnsi"/>
          <w:szCs w:val="24"/>
        </w:rPr>
        <w:t>prawie 80</w:t>
      </w:r>
      <w:r w:rsidR="00FE0294" w:rsidRPr="001147C0">
        <w:rPr>
          <w:rFonts w:cstheme="minorHAnsi"/>
          <w:szCs w:val="24"/>
        </w:rPr>
        <w:t>% budżetu tego celu)</w:t>
      </w:r>
      <w:r w:rsidR="00BB5D19" w:rsidRPr="001147C0">
        <w:rPr>
          <w:rFonts w:cstheme="minorHAnsi"/>
          <w:szCs w:val="24"/>
        </w:rPr>
        <w:t xml:space="preserve">, jak również na prognozach związanych z zapotrzebowaniem na usługi wobec </w:t>
      </w:r>
      <w:r w:rsidR="002B7D2A" w:rsidRPr="001147C0">
        <w:rPr>
          <w:rFonts w:cstheme="minorHAnsi"/>
          <w:szCs w:val="24"/>
        </w:rPr>
        <w:t xml:space="preserve">dzieci i </w:t>
      </w:r>
      <w:r w:rsidR="00BB5D19" w:rsidRPr="001147C0">
        <w:rPr>
          <w:rFonts w:cstheme="minorHAnsi"/>
          <w:szCs w:val="24"/>
        </w:rPr>
        <w:t>rodzin.</w:t>
      </w:r>
    </w:p>
    <w:p w14:paraId="37DE1191" w14:textId="2B177C10" w:rsidR="003803EE" w:rsidRPr="001147C0" w:rsidRDefault="003803EE" w:rsidP="00D314E2">
      <w:pPr>
        <w:spacing w:after="100"/>
        <w:jc w:val="both"/>
        <w:rPr>
          <w:rFonts w:cstheme="minorHAnsi"/>
          <w:szCs w:val="24"/>
        </w:rPr>
      </w:pPr>
      <w:r w:rsidRPr="001147C0">
        <w:rPr>
          <w:rFonts w:cstheme="minorHAnsi"/>
          <w:szCs w:val="24"/>
        </w:rPr>
        <w:t xml:space="preserve">Cel strategiczny 2 </w:t>
      </w:r>
      <w:r w:rsidR="00911CF6" w:rsidRPr="001147C0">
        <w:rPr>
          <w:rFonts w:cstheme="minorHAnsi"/>
          <w:szCs w:val="24"/>
        </w:rPr>
        <w:t>dedykowany jest osobom starszym, a także dotkniętym i zagrożonym niepełnosprawnościami</w:t>
      </w:r>
      <w:r w:rsidR="002677BD" w:rsidRPr="001147C0">
        <w:rPr>
          <w:rFonts w:cstheme="minorHAnsi"/>
          <w:szCs w:val="24"/>
        </w:rPr>
        <w:t xml:space="preserve"> oraz ich bliskim</w:t>
      </w:r>
      <w:r w:rsidR="00911CF6" w:rsidRPr="001147C0">
        <w:rPr>
          <w:rFonts w:cstheme="minorHAnsi"/>
          <w:szCs w:val="24"/>
        </w:rPr>
        <w:t>.</w:t>
      </w:r>
      <w:r w:rsidRPr="001147C0">
        <w:rPr>
          <w:rFonts w:cstheme="minorHAnsi"/>
          <w:szCs w:val="24"/>
        </w:rPr>
        <w:t xml:space="preserve"> </w:t>
      </w:r>
      <w:r w:rsidR="00911CF6" w:rsidRPr="001147C0">
        <w:rPr>
          <w:rFonts w:cstheme="minorHAnsi"/>
          <w:szCs w:val="24"/>
        </w:rPr>
        <w:t>R</w:t>
      </w:r>
      <w:r w:rsidRPr="001147C0">
        <w:rPr>
          <w:rFonts w:cstheme="minorHAnsi"/>
          <w:szCs w:val="24"/>
        </w:rPr>
        <w:t>ealizatora</w:t>
      </w:r>
      <w:r w:rsidR="00911CF6" w:rsidRPr="001147C0">
        <w:rPr>
          <w:rFonts w:cstheme="minorHAnsi"/>
          <w:szCs w:val="24"/>
        </w:rPr>
        <w:t>mi</w:t>
      </w:r>
      <w:r w:rsidRPr="001147C0">
        <w:rPr>
          <w:rFonts w:cstheme="minorHAnsi"/>
          <w:szCs w:val="24"/>
        </w:rPr>
        <w:t xml:space="preserve"> </w:t>
      </w:r>
      <w:r w:rsidR="004E7A66" w:rsidRPr="001147C0">
        <w:rPr>
          <w:rFonts w:cstheme="minorHAnsi"/>
          <w:szCs w:val="24"/>
        </w:rPr>
        <w:t>są instytucje</w:t>
      </w:r>
      <w:r w:rsidRPr="001147C0">
        <w:rPr>
          <w:rFonts w:cstheme="minorHAnsi"/>
          <w:szCs w:val="24"/>
        </w:rPr>
        <w:t xml:space="preserve"> polityki społecznej</w:t>
      </w:r>
      <w:r w:rsidR="00911CF6" w:rsidRPr="001147C0">
        <w:rPr>
          <w:rFonts w:cstheme="minorHAnsi"/>
          <w:szCs w:val="24"/>
        </w:rPr>
        <w:t xml:space="preserve"> na poziomie lokalnym i</w:t>
      </w:r>
      <w:r w:rsidR="00C51C0D" w:rsidRPr="001147C0">
        <w:rPr>
          <w:rFonts w:cstheme="minorHAnsi"/>
          <w:szCs w:val="24"/>
        </w:rPr>
        <w:t> </w:t>
      </w:r>
      <w:r w:rsidR="00911CF6" w:rsidRPr="001147C0">
        <w:rPr>
          <w:rFonts w:cstheme="minorHAnsi"/>
          <w:szCs w:val="24"/>
        </w:rPr>
        <w:t>powiatowym</w:t>
      </w:r>
      <w:r w:rsidRPr="001147C0">
        <w:rPr>
          <w:rFonts w:cstheme="minorHAnsi"/>
          <w:szCs w:val="24"/>
        </w:rPr>
        <w:t xml:space="preserve">, </w:t>
      </w:r>
      <w:r w:rsidR="00911CF6" w:rsidRPr="001147C0">
        <w:rPr>
          <w:rFonts w:cstheme="minorHAnsi"/>
          <w:szCs w:val="24"/>
        </w:rPr>
        <w:t>przede wszystkim</w:t>
      </w:r>
      <w:r w:rsidRPr="001147C0">
        <w:rPr>
          <w:rFonts w:cstheme="minorHAnsi"/>
          <w:szCs w:val="24"/>
        </w:rPr>
        <w:t xml:space="preserve"> </w:t>
      </w:r>
      <w:r w:rsidR="002677BD" w:rsidRPr="001147C0">
        <w:rPr>
          <w:rFonts w:cstheme="minorHAnsi"/>
          <w:szCs w:val="24"/>
        </w:rPr>
        <w:t xml:space="preserve">Miejski </w:t>
      </w:r>
      <w:r w:rsidRPr="001147C0">
        <w:rPr>
          <w:rFonts w:cstheme="minorHAnsi"/>
          <w:szCs w:val="24"/>
        </w:rPr>
        <w:t>Ośrod</w:t>
      </w:r>
      <w:r w:rsidR="004E7A66" w:rsidRPr="001147C0">
        <w:rPr>
          <w:rFonts w:cstheme="minorHAnsi"/>
          <w:szCs w:val="24"/>
        </w:rPr>
        <w:t>ek</w:t>
      </w:r>
      <w:r w:rsidRPr="001147C0">
        <w:rPr>
          <w:rFonts w:cstheme="minorHAnsi"/>
          <w:szCs w:val="24"/>
        </w:rPr>
        <w:t xml:space="preserve"> Pomocy Społecznej</w:t>
      </w:r>
      <w:r w:rsidR="004E7A66" w:rsidRPr="001147C0">
        <w:rPr>
          <w:rFonts w:cstheme="minorHAnsi"/>
          <w:szCs w:val="24"/>
        </w:rPr>
        <w:t xml:space="preserve"> w </w:t>
      </w:r>
      <w:r w:rsidR="002677BD" w:rsidRPr="001147C0">
        <w:rPr>
          <w:rFonts w:cstheme="minorHAnsi"/>
          <w:szCs w:val="24"/>
        </w:rPr>
        <w:t>Zakopanem</w:t>
      </w:r>
      <w:r w:rsidR="004E7A66" w:rsidRPr="001147C0">
        <w:rPr>
          <w:rFonts w:cstheme="minorHAnsi"/>
          <w:szCs w:val="24"/>
        </w:rPr>
        <w:t>, ale również inne instytucje publiczne (</w:t>
      </w:r>
      <w:r w:rsidR="00C93C8E" w:rsidRPr="001147C0">
        <w:rPr>
          <w:rFonts w:cstheme="minorHAnsi"/>
          <w:szCs w:val="24"/>
        </w:rPr>
        <w:t xml:space="preserve">m.in. </w:t>
      </w:r>
      <w:r w:rsidR="00911CF6" w:rsidRPr="001147C0">
        <w:rPr>
          <w:rFonts w:cstheme="minorHAnsi"/>
          <w:szCs w:val="24"/>
        </w:rPr>
        <w:t xml:space="preserve">urząd gminy, </w:t>
      </w:r>
      <w:r w:rsidR="004E7A66" w:rsidRPr="001147C0">
        <w:rPr>
          <w:rFonts w:cstheme="minorHAnsi"/>
          <w:szCs w:val="24"/>
        </w:rPr>
        <w:t>instytucje kultury</w:t>
      </w:r>
      <w:r w:rsidR="00911CF6" w:rsidRPr="001147C0">
        <w:rPr>
          <w:rFonts w:cstheme="minorHAnsi"/>
          <w:szCs w:val="24"/>
        </w:rPr>
        <w:t xml:space="preserve">, </w:t>
      </w:r>
      <w:r w:rsidR="002677BD" w:rsidRPr="001147C0">
        <w:rPr>
          <w:rFonts w:cstheme="minorHAnsi"/>
          <w:szCs w:val="24"/>
        </w:rPr>
        <w:t xml:space="preserve">szkoły i </w:t>
      </w:r>
      <w:r w:rsidR="00911CF6" w:rsidRPr="001147C0">
        <w:rPr>
          <w:rFonts w:cstheme="minorHAnsi"/>
          <w:szCs w:val="24"/>
        </w:rPr>
        <w:t>placówki oświatowe</w:t>
      </w:r>
      <w:r w:rsidR="00C93C8E" w:rsidRPr="001147C0">
        <w:rPr>
          <w:rFonts w:cstheme="minorHAnsi"/>
          <w:szCs w:val="24"/>
        </w:rPr>
        <w:t>)</w:t>
      </w:r>
      <w:r w:rsidR="002677BD" w:rsidRPr="001147C0">
        <w:rPr>
          <w:rFonts w:cstheme="minorHAnsi"/>
          <w:szCs w:val="24"/>
        </w:rPr>
        <w:t>, a także</w:t>
      </w:r>
      <w:r w:rsidR="00C93C8E" w:rsidRPr="001147C0">
        <w:rPr>
          <w:rFonts w:cstheme="minorHAnsi"/>
          <w:szCs w:val="24"/>
        </w:rPr>
        <w:t xml:space="preserve"> </w:t>
      </w:r>
      <w:r w:rsidR="004E7A66" w:rsidRPr="001147C0">
        <w:rPr>
          <w:rFonts w:cstheme="minorHAnsi"/>
          <w:szCs w:val="24"/>
        </w:rPr>
        <w:t>organizacje pozarządowe</w:t>
      </w:r>
      <w:r w:rsidRPr="001147C0">
        <w:rPr>
          <w:rFonts w:cstheme="minorHAnsi"/>
          <w:szCs w:val="24"/>
        </w:rPr>
        <w:t xml:space="preserve">, dlatego na </w:t>
      </w:r>
      <w:r w:rsidR="0018232D" w:rsidRPr="001147C0">
        <w:rPr>
          <w:rFonts w:cstheme="minorHAnsi"/>
          <w:szCs w:val="24"/>
        </w:rPr>
        <w:t>jego</w:t>
      </w:r>
      <w:r w:rsidRPr="001147C0">
        <w:rPr>
          <w:rFonts w:cstheme="minorHAnsi"/>
          <w:szCs w:val="24"/>
        </w:rPr>
        <w:t xml:space="preserve"> realizację przeznaczone zostanie ok. </w:t>
      </w:r>
      <w:r w:rsidR="002677BD" w:rsidRPr="001147C0">
        <w:rPr>
          <w:rFonts w:cstheme="minorHAnsi"/>
          <w:szCs w:val="24"/>
        </w:rPr>
        <w:t>7</w:t>
      </w:r>
      <w:r w:rsidR="00964E56" w:rsidRPr="001147C0">
        <w:rPr>
          <w:rFonts w:cstheme="minorHAnsi"/>
          <w:szCs w:val="24"/>
        </w:rPr>
        <w:t>%</w:t>
      </w:r>
      <w:r w:rsidRPr="001147C0">
        <w:rPr>
          <w:rFonts w:cstheme="minorHAnsi"/>
          <w:szCs w:val="24"/>
        </w:rPr>
        <w:t xml:space="preserve"> </w:t>
      </w:r>
      <w:r w:rsidR="00B72B24" w:rsidRPr="001147C0">
        <w:rPr>
          <w:rFonts w:cstheme="minorHAnsi"/>
          <w:szCs w:val="24"/>
        </w:rPr>
        <w:t>szacowanych wydatków</w:t>
      </w:r>
      <w:r w:rsidRPr="001147C0">
        <w:rPr>
          <w:rFonts w:cstheme="minorHAnsi"/>
          <w:szCs w:val="24"/>
        </w:rPr>
        <w:t>.</w:t>
      </w:r>
      <w:r w:rsidR="00BB5D19" w:rsidRPr="001147C0">
        <w:rPr>
          <w:rFonts w:cstheme="minorHAnsi"/>
          <w:szCs w:val="24"/>
        </w:rPr>
        <w:t xml:space="preserve"> </w:t>
      </w:r>
    </w:p>
    <w:p w14:paraId="162F2689" w14:textId="28D6E782" w:rsidR="005A1D6E" w:rsidRPr="001147C0" w:rsidRDefault="0018232D" w:rsidP="00D314E2">
      <w:pPr>
        <w:spacing w:after="100"/>
        <w:jc w:val="both"/>
        <w:rPr>
          <w:rFonts w:cstheme="minorHAnsi"/>
          <w:szCs w:val="24"/>
        </w:rPr>
      </w:pPr>
      <w:r w:rsidRPr="001147C0">
        <w:rPr>
          <w:rFonts w:cstheme="minorHAnsi"/>
          <w:szCs w:val="24"/>
        </w:rPr>
        <w:t xml:space="preserve">Cel strategiczny nr </w:t>
      </w:r>
      <w:r w:rsidR="00911CF6" w:rsidRPr="001147C0">
        <w:rPr>
          <w:rFonts w:cstheme="minorHAnsi"/>
          <w:szCs w:val="24"/>
        </w:rPr>
        <w:t>3</w:t>
      </w:r>
      <w:r w:rsidR="005A1D6E" w:rsidRPr="001147C0">
        <w:rPr>
          <w:rFonts w:cstheme="minorHAnsi"/>
          <w:szCs w:val="24"/>
        </w:rPr>
        <w:t xml:space="preserve"> zawiera </w:t>
      </w:r>
      <w:r w:rsidR="00FE0294" w:rsidRPr="001147C0">
        <w:rPr>
          <w:rFonts w:cstheme="minorHAnsi"/>
          <w:szCs w:val="24"/>
        </w:rPr>
        <w:t>przede wszystkim</w:t>
      </w:r>
      <w:r w:rsidR="005A1D6E" w:rsidRPr="001147C0">
        <w:rPr>
          <w:rFonts w:cstheme="minorHAnsi"/>
          <w:szCs w:val="24"/>
        </w:rPr>
        <w:t xml:space="preserve"> zada</w:t>
      </w:r>
      <w:r w:rsidR="00FE0294" w:rsidRPr="001147C0">
        <w:rPr>
          <w:rFonts w:cstheme="minorHAnsi"/>
          <w:szCs w:val="24"/>
        </w:rPr>
        <w:t>nia</w:t>
      </w:r>
      <w:r w:rsidR="005A1D6E" w:rsidRPr="001147C0">
        <w:rPr>
          <w:rFonts w:cstheme="minorHAnsi"/>
          <w:szCs w:val="24"/>
        </w:rPr>
        <w:t xml:space="preserve"> pozostając</w:t>
      </w:r>
      <w:r w:rsidR="00FE0294" w:rsidRPr="001147C0">
        <w:rPr>
          <w:rFonts w:cstheme="minorHAnsi"/>
          <w:szCs w:val="24"/>
        </w:rPr>
        <w:t>e</w:t>
      </w:r>
      <w:r w:rsidR="005A1D6E" w:rsidRPr="001147C0">
        <w:rPr>
          <w:rFonts w:cstheme="minorHAnsi"/>
          <w:szCs w:val="24"/>
        </w:rPr>
        <w:t xml:space="preserve"> w kompetencji </w:t>
      </w:r>
      <w:r w:rsidRPr="001147C0">
        <w:rPr>
          <w:rFonts w:cstheme="minorHAnsi"/>
          <w:szCs w:val="24"/>
        </w:rPr>
        <w:t xml:space="preserve">Powiatowego </w:t>
      </w:r>
      <w:r w:rsidR="005A1D6E" w:rsidRPr="001147C0">
        <w:rPr>
          <w:rFonts w:cstheme="minorHAnsi"/>
          <w:szCs w:val="24"/>
        </w:rPr>
        <w:t>Urzędu Pracy</w:t>
      </w:r>
      <w:r w:rsidRPr="001147C0">
        <w:rPr>
          <w:rFonts w:cstheme="minorHAnsi"/>
          <w:szCs w:val="24"/>
        </w:rPr>
        <w:t xml:space="preserve"> w</w:t>
      </w:r>
      <w:r w:rsidR="00C51C0D" w:rsidRPr="001147C0">
        <w:rPr>
          <w:rFonts w:cstheme="minorHAnsi"/>
          <w:szCs w:val="24"/>
        </w:rPr>
        <w:t> </w:t>
      </w:r>
      <w:r w:rsidR="00C63EC1" w:rsidRPr="001147C0">
        <w:rPr>
          <w:rFonts w:cstheme="minorHAnsi"/>
          <w:szCs w:val="24"/>
        </w:rPr>
        <w:t>Zakopanem</w:t>
      </w:r>
      <w:r w:rsidR="00551D81" w:rsidRPr="001147C0">
        <w:rPr>
          <w:rFonts w:cstheme="minorHAnsi"/>
          <w:szCs w:val="24"/>
        </w:rPr>
        <w:t xml:space="preserve">, </w:t>
      </w:r>
      <w:r w:rsidR="00655DDA" w:rsidRPr="001147C0">
        <w:rPr>
          <w:rFonts w:cstheme="minorHAnsi"/>
          <w:szCs w:val="24"/>
        </w:rPr>
        <w:t xml:space="preserve">a </w:t>
      </w:r>
      <w:r w:rsidR="00FE0294" w:rsidRPr="001147C0">
        <w:rPr>
          <w:rFonts w:cstheme="minorHAnsi"/>
          <w:szCs w:val="24"/>
        </w:rPr>
        <w:t>dodatkowo</w:t>
      </w:r>
      <w:r w:rsidR="00655DDA" w:rsidRPr="001147C0">
        <w:rPr>
          <w:rFonts w:cstheme="minorHAnsi"/>
          <w:szCs w:val="24"/>
        </w:rPr>
        <w:t xml:space="preserve"> gminne działania z zakresu prospołecznej polityki mieszkaniowej,</w:t>
      </w:r>
      <w:r w:rsidR="00D314E2" w:rsidRPr="001147C0">
        <w:rPr>
          <w:rFonts w:cstheme="minorHAnsi"/>
          <w:szCs w:val="24"/>
        </w:rPr>
        <w:t xml:space="preserve"> w tym inwestycje,</w:t>
      </w:r>
      <w:r w:rsidR="00655DDA" w:rsidRPr="001147C0">
        <w:rPr>
          <w:rFonts w:cstheme="minorHAnsi"/>
          <w:szCs w:val="24"/>
        </w:rPr>
        <w:t xml:space="preserve"> </w:t>
      </w:r>
      <w:r w:rsidR="005A1D6E" w:rsidRPr="001147C0">
        <w:rPr>
          <w:rFonts w:cstheme="minorHAnsi"/>
          <w:szCs w:val="24"/>
        </w:rPr>
        <w:t>dlatego wysokość środków gminnych planowana jest na poziomie ok. </w:t>
      </w:r>
      <w:r w:rsidR="00FE0294" w:rsidRPr="001147C0">
        <w:rPr>
          <w:rFonts w:cstheme="minorHAnsi"/>
          <w:szCs w:val="24"/>
        </w:rPr>
        <w:t>1</w:t>
      </w:r>
      <w:r w:rsidR="00D314E2" w:rsidRPr="001147C0">
        <w:rPr>
          <w:rFonts w:cstheme="minorHAnsi"/>
          <w:szCs w:val="24"/>
        </w:rPr>
        <w:t>2</w:t>
      </w:r>
      <w:r w:rsidR="005A1D6E" w:rsidRPr="001147C0">
        <w:rPr>
          <w:rFonts w:cstheme="minorHAnsi"/>
          <w:szCs w:val="24"/>
        </w:rPr>
        <w:t xml:space="preserve">% </w:t>
      </w:r>
      <w:r w:rsidR="00655DDA" w:rsidRPr="001147C0">
        <w:rPr>
          <w:rFonts w:cstheme="minorHAnsi"/>
          <w:szCs w:val="24"/>
        </w:rPr>
        <w:t>wszystkich szacowanych wydatków</w:t>
      </w:r>
      <w:r w:rsidR="00AE3517" w:rsidRPr="001147C0">
        <w:rPr>
          <w:rFonts w:cstheme="minorHAnsi"/>
          <w:szCs w:val="24"/>
        </w:rPr>
        <w:t>.</w:t>
      </w:r>
    </w:p>
    <w:p w14:paraId="7A259A3C" w14:textId="365FD11F" w:rsidR="0018232D" w:rsidRPr="001147C0" w:rsidRDefault="00551D81" w:rsidP="00D314E2">
      <w:pPr>
        <w:spacing w:after="100"/>
        <w:jc w:val="both"/>
        <w:rPr>
          <w:rFonts w:cstheme="minorHAnsi"/>
          <w:szCs w:val="24"/>
        </w:rPr>
      </w:pPr>
      <w:r w:rsidRPr="001147C0">
        <w:rPr>
          <w:rFonts w:cstheme="minorHAnsi"/>
          <w:szCs w:val="24"/>
        </w:rPr>
        <w:t xml:space="preserve">Cel strategiczny nr </w:t>
      </w:r>
      <w:r w:rsidR="00911CF6" w:rsidRPr="001147C0">
        <w:rPr>
          <w:rFonts w:cstheme="minorHAnsi"/>
          <w:szCs w:val="24"/>
        </w:rPr>
        <w:t>4</w:t>
      </w:r>
      <w:r w:rsidR="005A1D6E" w:rsidRPr="001147C0">
        <w:rPr>
          <w:rFonts w:cstheme="minorHAnsi"/>
          <w:szCs w:val="24"/>
        </w:rPr>
        <w:t xml:space="preserve"> obejmuje w szczególności </w:t>
      </w:r>
      <w:r w:rsidR="00767237" w:rsidRPr="001147C0">
        <w:rPr>
          <w:rFonts w:cstheme="minorHAnsi"/>
          <w:szCs w:val="24"/>
        </w:rPr>
        <w:t>działania</w:t>
      </w:r>
      <w:r w:rsidR="005A1D6E" w:rsidRPr="001147C0">
        <w:rPr>
          <w:rFonts w:cstheme="minorHAnsi"/>
          <w:szCs w:val="24"/>
        </w:rPr>
        <w:t xml:space="preserve"> zarządcze</w:t>
      </w:r>
      <w:r w:rsidRPr="001147C0">
        <w:rPr>
          <w:rFonts w:cstheme="minorHAnsi"/>
          <w:szCs w:val="24"/>
        </w:rPr>
        <w:t xml:space="preserve"> i w zakresie bieżącego funkcjonowania</w:t>
      </w:r>
      <w:r w:rsidR="0018232D" w:rsidRPr="001147C0">
        <w:rPr>
          <w:rFonts w:cstheme="minorHAnsi"/>
          <w:szCs w:val="24"/>
        </w:rPr>
        <w:t xml:space="preserve"> </w:t>
      </w:r>
      <w:r w:rsidR="00D314E2" w:rsidRPr="001147C0">
        <w:rPr>
          <w:rFonts w:cstheme="minorHAnsi"/>
          <w:szCs w:val="24"/>
        </w:rPr>
        <w:t xml:space="preserve">Miejskiego </w:t>
      </w:r>
      <w:r w:rsidRPr="001147C0">
        <w:rPr>
          <w:rFonts w:cstheme="minorHAnsi"/>
          <w:szCs w:val="24"/>
        </w:rPr>
        <w:t xml:space="preserve">Ośrodka Pomocy Społecznej w </w:t>
      </w:r>
      <w:r w:rsidR="00D314E2" w:rsidRPr="001147C0">
        <w:rPr>
          <w:rFonts w:cstheme="minorHAnsi"/>
          <w:szCs w:val="24"/>
        </w:rPr>
        <w:t>Zakopanem</w:t>
      </w:r>
      <w:r w:rsidR="00767237" w:rsidRPr="001147C0">
        <w:rPr>
          <w:rFonts w:cstheme="minorHAnsi"/>
          <w:szCs w:val="24"/>
        </w:rPr>
        <w:t xml:space="preserve"> oraz</w:t>
      </w:r>
      <w:r w:rsidRPr="001147C0">
        <w:rPr>
          <w:rFonts w:cstheme="minorHAnsi"/>
          <w:szCs w:val="24"/>
        </w:rPr>
        <w:t xml:space="preserve"> </w:t>
      </w:r>
      <w:r w:rsidR="006F7017" w:rsidRPr="001147C0">
        <w:rPr>
          <w:rFonts w:cstheme="minorHAnsi"/>
          <w:szCs w:val="24"/>
        </w:rPr>
        <w:t>współpracy z </w:t>
      </w:r>
      <w:r w:rsidR="00767237" w:rsidRPr="001147C0">
        <w:rPr>
          <w:rFonts w:cstheme="minorHAnsi"/>
          <w:szCs w:val="24"/>
        </w:rPr>
        <w:t xml:space="preserve">innymi podmiotami polityki społecznej (w tym </w:t>
      </w:r>
      <w:r w:rsidR="0018232D" w:rsidRPr="001147C0">
        <w:rPr>
          <w:rFonts w:cstheme="minorHAnsi"/>
          <w:szCs w:val="24"/>
        </w:rPr>
        <w:t>organizacjami pozarządowymi</w:t>
      </w:r>
      <w:r w:rsidR="00767237" w:rsidRPr="001147C0">
        <w:rPr>
          <w:rFonts w:cstheme="minorHAnsi"/>
          <w:szCs w:val="24"/>
        </w:rPr>
        <w:t>)</w:t>
      </w:r>
      <w:r w:rsidR="005A1D6E" w:rsidRPr="001147C0">
        <w:rPr>
          <w:rFonts w:cstheme="minorHAnsi"/>
          <w:szCs w:val="24"/>
        </w:rPr>
        <w:t xml:space="preserve">, </w:t>
      </w:r>
      <w:r w:rsidR="00767237" w:rsidRPr="001147C0">
        <w:rPr>
          <w:rFonts w:cstheme="minorHAnsi"/>
          <w:szCs w:val="24"/>
        </w:rPr>
        <w:t>zadania z zakresu profilaktyki i</w:t>
      </w:r>
      <w:r w:rsidR="00D314E2" w:rsidRPr="001147C0">
        <w:rPr>
          <w:rFonts w:cstheme="minorHAnsi"/>
          <w:szCs w:val="24"/>
        </w:rPr>
        <w:t> </w:t>
      </w:r>
      <w:r w:rsidR="00767237" w:rsidRPr="001147C0">
        <w:rPr>
          <w:rFonts w:cstheme="minorHAnsi"/>
          <w:szCs w:val="24"/>
        </w:rPr>
        <w:t xml:space="preserve">ochrony zdrowia, angażujące </w:t>
      </w:r>
      <w:r w:rsidR="00FE0294" w:rsidRPr="001147C0">
        <w:rPr>
          <w:rFonts w:cstheme="minorHAnsi"/>
          <w:szCs w:val="24"/>
        </w:rPr>
        <w:t xml:space="preserve">m.in. </w:t>
      </w:r>
      <w:r w:rsidR="00767237" w:rsidRPr="001147C0">
        <w:rPr>
          <w:rFonts w:cstheme="minorHAnsi"/>
          <w:szCs w:val="24"/>
        </w:rPr>
        <w:t xml:space="preserve">placówki ochrony zdrowia, a także interwencje </w:t>
      </w:r>
      <w:r w:rsidR="003E02A0" w:rsidRPr="001147C0">
        <w:rPr>
          <w:rFonts w:cstheme="minorHAnsi"/>
          <w:szCs w:val="24"/>
        </w:rPr>
        <w:t>w</w:t>
      </w:r>
      <w:r w:rsidR="00C51C0D" w:rsidRPr="001147C0">
        <w:rPr>
          <w:rFonts w:cstheme="minorHAnsi"/>
          <w:szCs w:val="24"/>
        </w:rPr>
        <w:t> </w:t>
      </w:r>
      <w:r w:rsidR="003E02A0" w:rsidRPr="001147C0">
        <w:rPr>
          <w:rFonts w:cstheme="minorHAnsi"/>
          <w:szCs w:val="24"/>
        </w:rPr>
        <w:t>obszarze porządku i</w:t>
      </w:r>
      <w:r w:rsidR="00853960" w:rsidRPr="001147C0">
        <w:rPr>
          <w:rFonts w:cstheme="minorHAnsi"/>
          <w:szCs w:val="24"/>
        </w:rPr>
        <w:t> </w:t>
      </w:r>
      <w:r w:rsidR="003E02A0" w:rsidRPr="001147C0">
        <w:rPr>
          <w:rFonts w:cstheme="minorHAnsi"/>
          <w:szCs w:val="24"/>
        </w:rPr>
        <w:t xml:space="preserve">bezpieczeństwa publicznego, za co odpowiadają odpowiednie służby, </w:t>
      </w:r>
      <w:r w:rsidR="005A1D6E" w:rsidRPr="001147C0">
        <w:rPr>
          <w:rFonts w:cstheme="minorHAnsi"/>
          <w:szCs w:val="24"/>
        </w:rPr>
        <w:t>dlatego na jego realiz</w:t>
      </w:r>
      <w:r w:rsidRPr="001147C0">
        <w:rPr>
          <w:rFonts w:cstheme="minorHAnsi"/>
          <w:szCs w:val="24"/>
        </w:rPr>
        <w:t xml:space="preserve">ację zostanie przeznaczone ok. </w:t>
      </w:r>
      <w:r w:rsidR="00D314E2" w:rsidRPr="001147C0">
        <w:rPr>
          <w:rFonts w:cstheme="minorHAnsi"/>
          <w:szCs w:val="24"/>
        </w:rPr>
        <w:t>11</w:t>
      </w:r>
      <w:r w:rsidR="005A1D6E" w:rsidRPr="001147C0">
        <w:rPr>
          <w:rFonts w:cstheme="minorHAnsi"/>
          <w:szCs w:val="24"/>
        </w:rPr>
        <w:t xml:space="preserve">% </w:t>
      </w:r>
      <w:r w:rsidR="00356304" w:rsidRPr="001147C0">
        <w:rPr>
          <w:rFonts w:cstheme="minorHAnsi"/>
          <w:szCs w:val="24"/>
        </w:rPr>
        <w:t>wszystkich szacowanych wydatków</w:t>
      </w:r>
      <w:r w:rsidR="005A1D6E" w:rsidRPr="001147C0">
        <w:rPr>
          <w:rFonts w:cstheme="minorHAnsi"/>
          <w:szCs w:val="24"/>
        </w:rPr>
        <w:t>.</w:t>
      </w:r>
      <w:bookmarkStart w:id="133" w:name="_Toc393371221"/>
      <w:bookmarkStart w:id="134" w:name="_Toc395167676"/>
    </w:p>
    <w:p w14:paraId="53A7FBB6" w14:textId="78CE2947" w:rsidR="00EF1E00" w:rsidRPr="001147C0" w:rsidRDefault="00D314E2" w:rsidP="00D314E2">
      <w:pPr>
        <w:spacing w:after="100"/>
        <w:jc w:val="both"/>
        <w:rPr>
          <w:rFonts w:cstheme="minorHAnsi"/>
          <w:szCs w:val="24"/>
        </w:rPr>
      </w:pPr>
      <w:r w:rsidRPr="001147C0">
        <w:rPr>
          <w:rFonts w:cstheme="minorHAnsi"/>
          <w:szCs w:val="24"/>
        </w:rPr>
        <w:t>Prognozowane wydatki mają charakter szacunkowy, ze względu na korelację z wieloma zmiennymi, w tym niezależnymi od gminy.</w:t>
      </w:r>
    </w:p>
    <w:p w14:paraId="0F9AED15" w14:textId="739F6C78" w:rsidR="005A1D6E" w:rsidRPr="001147C0" w:rsidRDefault="005A1D6E" w:rsidP="00C0443E">
      <w:pPr>
        <w:pStyle w:val="Legenda"/>
        <w:spacing w:after="120" w:line="276" w:lineRule="auto"/>
        <w:jc w:val="center"/>
        <w:rPr>
          <w:rFonts w:cstheme="minorHAnsi"/>
        </w:rPr>
      </w:pPr>
      <w:bookmarkStart w:id="135" w:name="_Toc214325462"/>
      <w:r w:rsidRPr="001147C0">
        <w:rPr>
          <w:rFonts w:cstheme="minorHAnsi"/>
        </w:rPr>
        <w:lastRenderedPageBreak/>
        <w:t xml:space="preserve">Tabela </w:t>
      </w:r>
      <w:r w:rsidRPr="001147C0">
        <w:rPr>
          <w:rFonts w:cstheme="minorHAnsi"/>
        </w:rPr>
        <w:fldChar w:fldCharType="begin"/>
      </w:r>
      <w:r w:rsidRPr="001147C0">
        <w:rPr>
          <w:rFonts w:cstheme="minorHAnsi"/>
        </w:rPr>
        <w:instrText xml:space="preserve"> SEQ Tabela \* ARABIC </w:instrText>
      </w:r>
      <w:r w:rsidRPr="001147C0">
        <w:rPr>
          <w:rFonts w:cstheme="minorHAnsi"/>
        </w:rPr>
        <w:fldChar w:fldCharType="separate"/>
      </w:r>
      <w:r w:rsidR="001147C0" w:rsidRPr="001147C0">
        <w:rPr>
          <w:rFonts w:cstheme="minorHAnsi"/>
          <w:noProof/>
        </w:rPr>
        <w:t>15</w:t>
      </w:r>
      <w:r w:rsidRPr="001147C0">
        <w:rPr>
          <w:rFonts w:cstheme="minorHAnsi"/>
        </w:rPr>
        <w:fldChar w:fldCharType="end"/>
      </w:r>
      <w:r w:rsidRPr="001147C0">
        <w:rPr>
          <w:rFonts w:cstheme="minorHAnsi"/>
        </w:rPr>
        <w:t xml:space="preserve">. </w:t>
      </w:r>
      <w:r w:rsidR="00AE3517" w:rsidRPr="001147C0">
        <w:rPr>
          <w:rFonts w:cstheme="minorHAnsi"/>
        </w:rPr>
        <w:t xml:space="preserve">Ramy finansowe realizacji Strategii Rozwiązywania Problemów Społecznych </w:t>
      </w:r>
      <w:r w:rsidR="008D287E" w:rsidRPr="001147C0">
        <w:rPr>
          <w:rFonts w:cstheme="minorHAnsi"/>
        </w:rPr>
        <w:t>Miasta Zakopane</w:t>
      </w:r>
      <w:r w:rsidR="00EF1E00" w:rsidRPr="001147C0">
        <w:rPr>
          <w:rFonts w:cstheme="minorHAnsi"/>
        </w:rPr>
        <w:br/>
      </w:r>
      <w:r w:rsidR="008D287E" w:rsidRPr="001147C0">
        <w:rPr>
          <w:rFonts w:cstheme="minorHAnsi"/>
        </w:rPr>
        <w:t>na lata 2026-2030</w:t>
      </w:r>
      <w:r w:rsidR="004D32C5" w:rsidRPr="001147C0">
        <w:rPr>
          <w:rFonts w:cstheme="minorHAnsi"/>
        </w:rPr>
        <w:t xml:space="preserve"> </w:t>
      </w:r>
      <w:r w:rsidRPr="001147C0">
        <w:rPr>
          <w:rFonts w:cstheme="minorHAnsi"/>
        </w:rPr>
        <w:t>– w podziale na cele strategiczne</w:t>
      </w:r>
      <w:bookmarkEnd w:id="133"/>
      <w:bookmarkEnd w:id="134"/>
      <w:bookmarkEnd w:id="1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1700"/>
        <w:gridCol w:w="1836"/>
      </w:tblGrid>
      <w:tr w:rsidR="00075809" w:rsidRPr="001147C0" w14:paraId="3CF0DB23" w14:textId="77777777" w:rsidTr="0068665E">
        <w:trPr>
          <w:trHeight w:val="284"/>
          <w:jc w:val="center"/>
        </w:trPr>
        <w:tc>
          <w:tcPr>
            <w:tcW w:w="5000" w:type="pct"/>
            <w:gridSpan w:val="3"/>
            <w:shd w:val="clear" w:color="auto" w:fill="0F6FC6" w:themeFill="accent1"/>
            <w:vAlign w:val="center"/>
          </w:tcPr>
          <w:p w14:paraId="4585E6B7" w14:textId="435302D9" w:rsidR="005A1D6E" w:rsidRPr="001147C0" w:rsidRDefault="00AE3517" w:rsidP="00EF1E00">
            <w:pPr>
              <w:spacing w:after="60" w:line="264" w:lineRule="auto"/>
              <w:jc w:val="center"/>
              <w:rPr>
                <w:rFonts w:eastAsia="Times New Roman" w:cstheme="minorHAnsi"/>
                <w:b/>
                <w:bCs/>
                <w:sz w:val="20"/>
                <w:szCs w:val="20"/>
              </w:rPr>
            </w:pPr>
            <w:r w:rsidRPr="001147C0">
              <w:rPr>
                <w:rFonts w:eastAsia="Times New Roman" w:cstheme="minorHAnsi"/>
                <w:b/>
                <w:bCs/>
                <w:sz w:val="20"/>
                <w:szCs w:val="20"/>
              </w:rPr>
              <w:t>Każdorocznie w okresie od 202</w:t>
            </w:r>
            <w:r w:rsidR="00EF1E00" w:rsidRPr="001147C0">
              <w:rPr>
                <w:rFonts w:eastAsia="Times New Roman" w:cstheme="minorHAnsi"/>
                <w:b/>
                <w:bCs/>
                <w:sz w:val="20"/>
                <w:szCs w:val="20"/>
              </w:rPr>
              <w:t>6</w:t>
            </w:r>
            <w:r w:rsidRPr="001147C0">
              <w:rPr>
                <w:rFonts w:eastAsia="Times New Roman" w:cstheme="minorHAnsi"/>
                <w:b/>
                <w:bCs/>
                <w:sz w:val="20"/>
                <w:szCs w:val="20"/>
              </w:rPr>
              <w:t xml:space="preserve"> do 20</w:t>
            </w:r>
            <w:r w:rsidR="004F47A8" w:rsidRPr="001147C0">
              <w:rPr>
                <w:rFonts w:eastAsia="Times New Roman" w:cstheme="minorHAnsi"/>
                <w:b/>
                <w:bCs/>
                <w:sz w:val="20"/>
                <w:szCs w:val="20"/>
              </w:rPr>
              <w:t>30</w:t>
            </w:r>
            <w:r w:rsidRPr="001147C0">
              <w:rPr>
                <w:rFonts w:eastAsia="Times New Roman" w:cstheme="minorHAnsi"/>
                <w:b/>
                <w:bCs/>
                <w:sz w:val="20"/>
                <w:szCs w:val="20"/>
              </w:rPr>
              <w:t>:</w:t>
            </w:r>
          </w:p>
        </w:tc>
      </w:tr>
      <w:tr w:rsidR="00075809" w:rsidRPr="001147C0" w14:paraId="04CB323A" w14:textId="77777777" w:rsidTr="00EF1E00">
        <w:trPr>
          <w:trHeight w:val="284"/>
          <w:jc w:val="center"/>
        </w:trPr>
        <w:tc>
          <w:tcPr>
            <w:tcW w:w="3049" w:type="pct"/>
            <w:shd w:val="clear" w:color="auto" w:fill="C0D7F1" w:themeFill="text2" w:themeFillTint="33"/>
            <w:vAlign w:val="center"/>
          </w:tcPr>
          <w:p w14:paraId="7F13B3B0" w14:textId="77777777" w:rsidR="005A1D6E" w:rsidRPr="001147C0" w:rsidRDefault="005A1D6E" w:rsidP="00EF1E00">
            <w:pPr>
              <w:spacing w:after="60" w:line="264" w:lineRule="auto"/>
              <w:jc w:val="center"/>
              <w:rPr>
                <w:rFonts w:eastAsia="Times New Roman" w:cstheme="minorHAnsi"/>
                <w:b/>
                <w:bCs/>
                <w:sz w:val="18"/>
                <w:szCs w:val="18"/>
              </w:rPr>
            </w:pPr>
            <w:r w:rsidRPr="001147C0">
              <w:rPr>
                <w:rFonts w:eastAsia="Times New Roman" w:cstheme="minorHAnsi"/>
                <w:b/>
                <w:bCs/>
                <w:sz w:val="18"/>
                <w:szCs w:val="18"/>
              </w:rPr>
              <w:t>Cel</w:t>
            </w:r>
          </w:p>
        </w:tc>
        <w:tc>
          <w:tcPr>
            <w:tcW w:w="938" w:type="pct"/>
            <w:shd w:val="clear" w:color="auto" w:fill="C0D7F1" w:themeFill="text2" w:themeFillTint="33"/>
            <w:vAlign w:val="center"/>
          </w:tcPr>
          <w:p w14:paraId="31E16F4F" w14:textId="77777777" w:rsidR="005A1D6E" w:rsidRPr="001147C0" w:rsidRDefault="005A1D6E" w:rsidP="00EF1E00">
            <w:pPr>
              <w:spacing w:after="60" w:line="264" w:lineRule="auto"/>
              <w:jc w:val="center"/>
              <w:rPr>
                <w:rFonts w:cstheme="minorHAnsi"/>
                <w:b/>
                <w:bCs/>
                <w:sz w:val="18"/>
                <w:szCs w:val="18"/>
              </w:rPr>
            </w:pPr>
            <w:r w:rsidRPr="001147C0">
              <w:rPr>
                <w:rFonts w:cstheme="minorHAnsi"/>
                <w:b/>
                <w:bCs/>
                <w:sz w:val="18"/>
                <w:szCs w:val="18"/>
              </w:rPr>
              <w:t>Prognozowane wydatki [zł]</w:t>
            </w:r>
          </w:p>
        </w:tc>
        <w:tc>
          <w:tcPr>
            <w:tcW w:w="1013" w:type="pct"/>
            <w:shd w:val="clear" w:color="auto" w:fill="C0D7F1" w:themeFill="text2" w:themeFillTint="33"/>
            <w:vAlign w:val="center"/>
          </w:tcPr>
          <w:p w14:paraId="3077F3A8" w14:textId="77777777" w:rsidR="005A1D6E" w:rsidRPr="001147C0" w:rsidRDefault="005A1D6E" w:rsidP="00EF1E00">
            <w:pPr>
              <w:spacing w:after="60" w:line="264" w:lineRule="auto"/>
              <w:jc w:val="center"/>
              <w:rPr>
                <w:rFonts w:cstheme="minorHAnsi"/>
                <w:b/>
                <w:bCs/>
                <w:sz w:val="18"/>
                <w:szCs w:val="18"/>
              </w:rPr>
            </w:pPr>
            <w:r w:rsidRPr="001147C0">
              <w:rPr>
                <w:rFonts w:cstheme="minorHAnsi"/>
                <w:b/>
                <w:bCs/>
                <w:sz w:val="18"/>
                <w:szCs w:val="18"/>
              </w:rPr>
              <w:t>Procent wszystkich wydatków gminy na pomoc społeczną</w:t>
            </w:r>
          </w:p>
        </w:tc>
      </w:tr>
      <w:tr w:rsidR="00EB5CB9" w:rsidRPr="001147C0" w14:paraId="5C2D4299" w14:textId="77777777" w:rsidTr="00EF1E00">
        <w:trPr>
          <w:trHeight w:val="284"/>
          <w:jc w:val="center"/>
        </w:trPr>
        <w:tc>
          <w:tcPr>
            <w:tcW w:w="3049" w:type="pct"/>
            <w:vAlign w:val="center"/>
          </w:tcPr>
          <w:p w14:paraId="02528569" w14:textId="3EE43DD1" w:rsidR="00EB5CB9" w:rsidRPr="001147C0" w:rsidRDefault="00EF1E00" w:rsidP="00EF1E00">
            <w:pPr>
              <w:spacing w:after="60" w:line="264" w:lineRule="auto"/>
              <w:jc w:val="both"/>
              <w:rPr>
                <w:rFonts w:cstheme="minorHAnsi"/>
                <w:sz w:val="18"/>
                <w:szCs w:val="18"/>
              </w:rPr>
            </w:pPr>
            <w:r w:rsidRPr="001147C0">
              <w:rPr>
                <w:rFonts w:cstheme="minorHAnsi"/>
                <w:sz w:val="18"/>
                <w:szCs w:val="18"/>
              </w:rPr>
              <w:t>DZIECKO I RODZINA - Cel strategiczny 1: Skuteczna, systemowa polityka gminy względem dziecka i rodziny, budująca jej atrakcyjność osadniczą i</w:t>
            </w:r>
            <w:r w:rsidR="00D314E2" w:rsidRPr="001147C0">
              <w:rPr>
                <w:rFonts w:cstheme="minorHAnsi"/>
                <w:sz w:val="18"/>
                <w:szCs w:val="18"/>
              </w:rPr>
              <w:t> </w:t>
            </w:r>
            <w:r w:rsidRPr="001147C0">
              <w:rPr>
                <w:rFonts w:cstheme="minorHAnsi"/>
                <w:sz w:val="18"/>
                <w:szCs w:val="18"/>
              </w:rPr>
              <w:t>wzmacniająca spójność społeczną</w:t>
            </w:r>
          </w:p>
        </w:tc>
        <w:tc>
          <w:tcPr>
            <w:tcW w:w="938" w:type="pct"/>
            <w:vAlign w:val="center"/>
          </w:tcPr>
          <w:p w14:paraId="32D4B24F" w14:textId="792CAA9E" w:rsidR="00A5199C" w:rsidRPr="001147C0" w:rsidRDefault="00A42F9A" w:rsidP="00EF1E00">
            <w:pPr>
              <w:spacing w:after="60" w:line="264" w:lineRule="auto"/>
              <w:jc w:val="center"/>
              <w:rPr>
                <w:rFonts w:cstheme="minorHAnsi"/>
                <w:sz w:val="18"/>
                <w:szCs w:val="18"/>
              </w:rPr>
            </w:pPr>
            <w:r w:rsidRPr="001147C0">
              <w:rPr>
                <w:rFonts w:cstheme="minorHAnsi"/>
                <w:sz w:val="18"/>
                <w:szCs w:val="18"/>
              </w:rPr>
              <w:t>1</w:t>
            </w:r>
            <w:r w:rsidR="002677BD" w:rsidRPr="001147C0">
              <w:rPr>
                <w:rFonts w:cstheme="minorHAnsi"/>
                <w:sz w:val="18"/>
                <w:szCs w:val="18"/>
              </w:rPr>
              <w:t>0</w:t>
            </w:r>
            <w:r w:rsidR="00D64C44" w:rsidRPr="001147C0">
              <w:rPr>
                <w:rFonts w:cstheme="minorHAnsi"/>
                <w:sz w:val="18"/>
                <w:szCs w:val="18"/>
              </w:rPr>
              <w:t>8</w:t>
            </w:r>
            <w:r w:rsidRPr="001147C0">
              <w:rPr>
                <w:rFonts w:cstheme="minorHAnsi"/>
                <w:sz w:val="18"/>
                <w:szCs w:val="18"/>
              </w:rPr>
              <w:t> </w:t>
            </w:r>
            <w:r w:rsidR="002D7307" w:rsidRPr="001147C0">
              <w:rPr>
                <w:rFonts w:cstheme="minorHAnsi"/>
                <w:sz w:val="18"/>
                <w:szCs w:val="18"/>
              </w:rPr>
              <w:t>0</w:t>
            </w:r>
            <w:r w:rsidRPr="001147C0">
              <w:rPr>
                <w:rFonts w:cstheme="minorHAnsi"/>
                <w:sz w:val="18"/>
                <w:szCs w:val="18"/>
              </w:rPr>
              <w:t>00 000</w:t>
            </w:r>
          </w:p>
        </w:tc>
        <w:tc>
          <w:tcPr>
            <w:tcW w:w="1013" w:type="pct"/>
            <w:vAlign w:val="center"/>
          </w:tcPr>
          <w:p w14:paraId="24C95E24" w14:textId="31CE2C56" w:rsidR="00EB5CB9" w:rsidRPr="001147C0" w:rsidRDefault="002D7307" w:rsidP="00EF1E00">
            <w:pPr>
              <w:spacing w:after="60" w:line="264" w:lineRule="auto"/>
              <w:jc w:val="center"/>
              <w:rPr>
                <w:rFonts w:cstheme="minorHAnsi"/>
                <w:sz w:val="18"/>
                <w:szCs w:val="18"/>
              </w:rPr>
            </w:pPr>
            <w:r w:rsidRPr="001147C0">
              <w:rPr>
                <w:rFonts w:cstheme="minorHAnsi"/>
                <w:sz w:val="18"/>
                <w:szCs w:val="18"/>
              </w:rPr>
              <w:t>7</w:t>
            </w:r>
            <w:r w:rsidR="00D64C44" w:rsidRPr="001147C0">
              <w:rPr>
                <w:rFonts w:cstheme="minorHAnsi"/>
                <w:sz w:val="18"/>
                <w:szCs w:val="18"/>
              </w:rPr>
              <w:t>0</w:t>
            </w:r>
            <w:r w:rsidR="00957004" w:rsidRPr="001147C0">
              <w:rPr>
                <w:rFonts w:cstheme="minorHAnsi"/>
                <w:sz w:val="18"/>
                <w:szCs w:val="18"/>
              </w:rPr>
              <w:t>%</w:t>
            </w:r>
          </w:p>
        </w:tc>
      </w:tr>
      <w:tr w:rsidR="00EB5CB9" w:rsidRPr="001147C0" w14:paraId="641CF08D" w14:textId="77777777" w:rsidTr="00EF1E00">
        <w:trPr>
          <w:trHeight w:val="284"/>
          <w:jc w:val="center"/>
        </w:trPr>
        <w:tc>
          <w:tcPr>
            <w:tcW w:w="3049" w:type="pct"/>
            <w:vAlign w:val="center"/>
          </w:tcPr>
          <w:p w14:paraId="4F60D846" w14:textId="0432E95B" w:rsidR="00EB5CB9" w:rsidRPr="001147C0" w:rsidRDefault="00EF1E00" w:rsidP="00EF1E00">
            <w:pPr>
              <w:spacing w:after="60" w:line="264" w:lineRule="auto"/>
              <w:jc w:val="both"/>
              <w:rPr>
                <w:rFonts w:cstheme="minorHAnsi"/>
                <w:sz w:val="18"/>
                <w:szCs w:val="18"/>
              </w:rPr>
            </w:pPr>
            <w:r w:rsidRPr="001147C0">
              <w:rPr>
                <w:rFonts w:cstheme="minorHAnsi"/>
                <w:sz w:val="18"/>
                <w:szCs w:val="18"/>
              </w:rPr>
              <w:t>OSOBY STARSZE I Z NIEPEŁNOSPRAWNOŚCIAMI - Cel strategiczny 2: Kompleksowa i adekwatna do rosnących potrzeb polityka gminy wobec osób starszych, zagrożonych lub dotkniętych niepełnosprawnościami oraz ich rodzin i bliskich</w:t>
            </w:r>
          </w:p>
        </w:tc>
        <w:tc>
          <w:tcPr>
            <w:tcW w:w="938" w:type="pct"/>
            <w:vAlign w:val="center"/>
          </w:tcPr>
          <w:p w14:paraId="5155D676" w14:textId="56668739" w:rsidR="00A5199C" w:rsidRPr="001147C0" w:rsidRDefault="00A42F9A" w:rsidP="00D64C44">
            <w:pPr>
              <w:spacing w:after="60" w:line="264" w:lineRule="auto"/>
              <w:jc w:val="center"/>
              <w:rPr>
                <w:rFonts w:cstheme="minorHAnsi"/>
                <w:sz w:val="18"/>
                <w:szCs w:val="18"/>
              </w:rPr>
            </w:pPr>
            <w:r w:rsidRPr="001147C0">
              <w:rPr>
                <w:rFonts w:cstheme="minorHAnsi"/>
                <w:sz w:val="18"/>
                <w:szCs w:val="18"/>
              </w:rPr>
              <w:t>1</w:t>
            </w:r>
            <w:r w:rsidR="00D64C44" w:rsidRPr="001147C0">
              <w:rPr>
                <w:rFonts w:cstheme="minorHAnsi"/>
                <w:sz w:val="18"/>
                <w:szCs w:val="18"/>
              </w:rPr>
              <w:t>1</w:t>
            </w:r>
            <w:r w:rsidR="00183C3A" w:rsidRPr="001147C0">
              <w:rPr>
                <w:rFonts w:cstheme="minorHAnsi"/>
                <w:sz w:val="18"/>
                <w:szCs w:val="18"/>
              </w:rPr>
              <w:t> </w:t>
            </w:r>
            <w:r w:rsidR="002D7307" w:rsidRPr="001147C0">
              <w:rPr>
                <w:rFonts w:cstheme="minorHAnsi"/>
                <w:sz w:val="18"/>
                <w:szCs w:val="18"/>
              </w:rPr>
              <w:t>0</w:t>
            </w:r>
            <w:r w:rsidR="00183C3A" w:rsidRPr="001147C0">
              <w:rPr>
                <w:rFonts w:cstheme="minorHAnsi"/>
                <w:sz w:val="18"/>
                <w:szCs w:val="18"/>
              </w:rPr>
              <w:t>00</w:t>
            </w:r>
            <w:r w:rsidR="00A5199C" w:rsidRPr="001147C0">
              <w:rPr>
                <w:rFonts w:cstheme="minorHAnsi"/>
                <w:sz w:val="18"/>
                <w:szCs w:val="18"/>
              </w:rPr>
              <w:t> </w:t>
            </w:r>
            <w:r w:rsidR="00183C3A" w:rsidRPr="001147C0">
              <w:rPr>
                <w:rFonts w:cstheme="minorHAnsi"/>
                <w:sz w:val="18"/>
                <w:szCs w:val="18"/>
              </w:rPr>
              <w:t>000</w:t>
            </w:r>
          </w:p>
        </w:tc>
        <w:tc>
          <w:tcPr>
            <w:tcW w:w="1013" w:type="pct"/>
            <w:vAlign w:val="center"/>
          </w:tcPr>
          <w:p w14:paraId="65114F52" w14:textId="66845DF6" w:rsidR="00EB5CB9" w:rsidRPr="001147C0" w:rsidRDefault="00D64C44" w:rsidP="00EF1E00">
            <w:pPr>
              <w:spacing w:after="60" w:line="264" w:lineRule="auto"/>
              <w:jc w:val="center"/>
              <w:rPr>
                <w:rFonts w:cstheme="minorHAnsi"/>
                <w:sz w:val="18"/>
                <w:szCs w:val="18"/>
              </w:rPr>
            </w:pPr>
            <w:r w:rsidRPr="001147C0">
              <w:rPr>
                <w:rFonts w:cstheme="minorHAnsi"/>
                <w:sz w:val="18"/>
                <w:szCs w:val="18"/>
              </w:rPr>
              <w:t>7</w:t>
            </w:r>
            <w:r w:rsidR="00957004" w:rsidRPr="001147C0">
              <w:rPr>
                <w:rFonts w:cstheme="minorHAnsi"/>
                <w:sz w:val="18"/>
                <w:szCs w:val="18"/>
              </w:rPr>
              <w:t>%</w:t>
            </w:r>
          </w:p>
        </w:tc>
      </w:tr>
      <w:tr w:rsidR="00EB5CB9" w:rsidRPr="001147C0" w14:paraId="283D64D0" w14:textId="77777777" w:rsidTr="00EF1E00">
        <w:trPr>
          <w:trHeight w:val="284"/>
          <w:jc w:val="center"/>
        </w:trPr>
        <w:tc>
          <w:tcPr>
            <w:tcW w:w="3049" w:type="pct"/>
            <w:vAlign w:val="center"/>
          </w:tcPr>
          <w:p w14:paraId="4545436A" w14:textId="3249D44E" w:rsidR="00EB5CB9" w:rsidRPr="001147C0" w:rsidRDefault="00EF1E00" w:rsidP="00EF1E00">
            <w:pPr>
              <w:spacing w:after="60" w:line="264" w:lineRule="auto"/>
              <w:jc w:val="both"/>
              <w:rPr>
                <w:rFonts w:cstheme="minorHAnsi"/>
                <w:sz w:val="18"/>
                <w:szCs w:val="18"/>
              </w:rPr>
            </w:pPr>
            <w:r w:rsidRPr="001147C0">
              <w:rPr>
                <w:rFonts w:cstheme="minorHAnsi"/>
                <w:sz w:val="18"/>
                <w:szCs w:val="18"/>
              </w:rPr>
              <w:t>INNE OSOBY ZAGROŻONE LUB DOTKNIĘTE MARGINALIZACJĄ I</w:t>
            </w:r>
            <w:r w:rsidR="00D314E2" w:rsidRPr="001147C0">
              <w:rPr>
                <w:rFonts w:cstheme="minorHAnsi"/>
                <w:sz w:val="18"/>
                <w:szCs w:val="18"/>
              </w:rPr>
              <w:t> </w:t>
            </w:r>
            <w:r w:rsidRPr="001147C0">
              <w:rPr>
                <w:rFonts w:cstheme="minorHAnsi"/>
                <w:sz w:val="18"/>
                <w:szCs w:val="18"/>
              </w:rPr>
              <w:t>WYKLUCZENIEM SPOŁECZNYM - Cel strategiczny 3: Efektywne wsparcie, aktywizacja i integracja osób bezrobotnych, w trudnej sytuacji mieszkaniowej lub w kryzysie bezdomności</w:t>
            </w:r>
          </w:p>
        </w:tc>
        <w:tc>
          <w:tcPr>
            <w:tcW w:w="938" w:type="pct"/>
            <w:vAlign w:val="center"/>
          </w:tcPr>
          <w:p w14:paraId="0D380C75" w14:textId="03D887FB" w:rsidR="00376D6D" w:rsidRPr="001147C0" w:rsidRDefault="002D7307" w:rsidP="00EF1E00">
            <w:pPr>
              <w:spacing w:after="60" w:line="264" w:lineRule="auto"/>
              <w:jc w:val="center"/>
              <w:rPr>
                <w:rFonts w:cstheme="minorHAnsi"/>
                <w:sz w:val="18"/>
                <w:szCs w:val="18"/>
              </w:rPr>
            </w:pPr>
            <w:r w:rsidRPr="001147C0">
              <w:rPr>
                <w:rFonts w:cstheme="minorHAnsi"/>
                <w:sz w:val="18"/>
                <w:szCs w:val="18"/>
              </w:rPr>
              <w:t>1</w:t>
            </w:r>
            <w:r w:rsidR="001D141E" w:rsidRPr="001147C0">
              <w:rPr>
                <w:rFonts w:cstheme="minorHAnsi"/>
                <w:sz w:val="18"/>
                <w:szCs w:val="18"/>
              </w:rPr>
              <w:t>9</w:t>
            </w:r>
            <w:r w:rsidRPr="001147C0">
              <w:rPr>
                <w:rFonts w:cstheme="minorHAnsi"/>
                <w:sz w:val="18"/>
                <w:szCs w:val="18"/>
              </w:rPr>
              <w:t> </w:t>
            </w:r>
            <w:r w:rsidR="001D141E" w:rsidRPr="001147C0">
              <w:rPr>
                <w:rFonts w:cstheme="minorHAnsi"/>
                <w:sz w:val="18"/>
                <w:szCs w:val="18"/>
              </w:rPr>
              <w:t>0</w:t>
            </w:r>
            <w:r w:rsidR="00376D6D" w:rsidRPr="001147C0">
              <w:rPr>
                <w:rFonts w:cstheme="minorHAnsi"/>
                <w:sz w:val="18"/>
                <w:szCs w:val="18"/>
              </w:rPr>
              <w:t>00 000</w:t>
            </w:r>
          </w:p>
        </w:tc>
        <w:tc>
          <w:tcPr>
            <w:tcW w:w="1013" w:type="pct"/>
            <w:vAlign w:val="center"/>
          </w:tcPr>
          <w:p w14:paraId="3A429AE7" w14:textId="0FBBAC29" w:rsidR="00EB5CB9" w:rsidRPr="001147C0" w:rsidRDefault="00957004" w:rsidP="00EF1E00">
            <w:pPr>
              <w:spacing w:after="60" w:line="264" w:lineRule="auto"/>
              <w:jc w:val="center"/>
              <w:rPr>
                <w:rFonts w:cstheme="minorHAnsi"/>
                <w:sz w:val="18"/>
                <w:szCs w:val="18"/>
              </w:rPr>
            </w:pPr>
            <w:r w:rsidRPr="001147C0">
              <w:rPr>
                <w:rFonts w:cstheme="minorHAnsi"/>
                <w:sz w:val="18"/>
                <w:szCs w:val="18"/>
              </w:rPr>
              <w:t>1</w:t>
            </w:r>
            <w:r w:rsidR="00D314E2" w:rsidRPr="001147C0">
              <w:rPr>
                <w:rFonts w:cstheme="minorHAnsi"/>
                <w:sz w:val="18"/>
                <w:szCs w:val="18"/>
              </w:rPr>
              <w:t>2</w:t>
            </w:r>
            <w:r w:rsidRPr="001147C0">
              <w:rPr>
                <w:rFonts w:cstheme="minorHAnsi"/>
                <w:sz w:val="18"/>
                <w:szCs w:val="18"/>
              </w:rPr>
              <w:t>%</w:t>
            </w:r>
          </w:p>
        </w:tc>
      </w:tr>
      <w:tr w:rsidR="00376D6D" w:rsidRPr="001147C0" w14:paraId="43CD2DBA" w14:textId="77777777" w:rsidTr="00EF1E00">
        <w:trPr>
          <w:trHeight w:val="284"/>
          <w:jc w:val="center"/>
        </w:trPr>
        <w:tc>
          <w:tcPr>
            <w:tcW w:w="3049" w:type="pct"/>
            <w:vAlign w:val="center"/>
          </w:tcPr>
          <w:p w14:paraId="565151AF" w14:textId="1F49B5B1" w:rsidR="00376D6D" w:rsidRPr="001147C0" w:rsidRDefault="00EF1E00" w:rsidP="00EF1E00">
            <w:pPr>
              <w:spacing w:after="60" w:line="264" w:lineRule="auto"/>
              <w:jc w:val="both"/>
              <w:rPr>
                <w:rFonts w:cstheme="minorHAnsi"/>
                <w:sz w:val="18"/>
                <w:szCs w:val="18"/>
              </w:rPr>
            </w:pPr>
            <w:r w:rsidRPr="001147C0">
              <w:rPr>
                <w:rFonts w:cstheme="minorHAnsi"/>
                <w:sz w:val="18"/>
                <w:szCs w:val="18"/>
              </w:rPr>
              <w:t>WSPÓŁPRACA I WIELOWYMIAROWE BEZPIECZEŃSTWO - Cel strategiczny 4: Zapewnienie komfortu i wysokiego poziomu bezpieczeństwa mieszkańców w wymiarze społecznym, zdrowotnym i publicznym</w:t>
            </w:r>
          </w:p>
        </w:tc>
        <w:tc>
          <w:tcPr>
            <w:tcW w:w="938" w:type="pct"/>
            <w:vAlign w:val="center"/>
          </w:tcPr>
          <w:p w14:paraId="08B7836A" w14:textId="340E2E45" w:rsidR="00376D6D" w:rsidRPr="001147C0" w:rsidRDefault="00D314E2" w:rsidP="00EF1E00">
            <w:pPr>
              <w:spacing w:after="60" w:line="264" w:lineRule="auto"/>
              <w:jc w:val="center"/>
              <w:rPr>
                <w:rFonts w:cstheme="minorHAnsi"/>
                <w:sz w:val="18"/>
                <w:szCs w:val="18"/>
              </w:rPr>
            </w:pPr>
            <w:r w:rsidRPr="001147C0">
              <w:rPr>
                <w:rFonts w:cstheme="minorHAnsi"/>
                <w:sz w:val="18"/>
                <w:szCs w:val="18"/>
              </w:rPr>
              <w:t>1</w:t>
            </w:r>
            <w:r w:rsidR="001D141E" w:rsidRPr="001147C0">
              <w:rPr>
                <w:rFonts w:cstheme="minorHAnsi"/>
                <w:sz w:val="18"/>
                <w:szCs w:val="18"/>
              </w:rPr>
              <w:t>7</w:t>
            </w:r>
            <w:r w:rsidR="00376D6D" w:rsidRPr="001147C0">
              <w:rPr>
                <w:rFonts w:cstheme="minorHAnsi"/>
                <w:sz w:val="18"/>
                <w:szCs w:val="18"/>
              </w:rPr>
              <w:t> </w:t>
            </w:r>
            <w:r w:rsidR="001D141E" w:rsidRPr="001147C0">
              <w:rPr>
                <w:rFonts w:cstheme="minorHAnsi"/>
                <w:sz w:val="18"/>
                <w:szCs w:val="18"/>
              </w:rPr>
              <w:t>0</w:t>
            </w:r>
            <w:r w:rsidR="00376D6D" w:rsidRPr="001147C0">
              <w:rPr>
                <w:rFonts w:cstheme="minorHAnsi"/>
                <w:sz w:val="18"/>
                <w:szCs w:val="18"/>
              </w:rPr>
              <w:t>00 000</w:t>
            </w:r>
          </w:p>
        </w:tc>
        <w:tc>
          <w:tcPr>
            <w:tcW w:w="1013" w:type="pct"/>
            <w:vAlign w:val="center"/>
          </w:tcPr>
          <w:p w14:paraId="03392F03" w14:textId="512D2499" w:rsidR="00376D6D" w:rsidRPr="001147C0" w:rsidRDefault="00D314E2" w:rsidP="002677BD">
            <w:pPr>
              <w:spacing w:after="60" w:line="264" w:lineRule="auto"/>
              <w:jc w:val="center"/>
              <w:rPr>
                <w:rFonts w:cstheme="minorHAnsi"/>
                <w:sz w:val="18"/>
                <w:szCs w:val="18"/>
              </w:rPr>
            </w:pPr>
            <w:r w:rsidRPr="001147C0">
              <w:rPr>
                <w:rFonts w:cstheme="minorHAnsi"/>
                <w:sz w:val="18"/>
                <w:szCs w:val="18"/>
              </w:rPr>
              <w:t>11</w:t>
            </w:r>
            <w:r w:rsidR="00376D6D" w:rsidRPr="001147C0">
              <w:rPr>
                <w:rFonts w:cstheme="minorHAnsi"/>
                <w:sz w:val="18"/>
                <w:szCs w:val="18"/>
              </w:rPr>
              <w:t>%</w:t>
            </w:r>
          </w:p>
        </w:tc>
      </w:tr>
      <w:tr w:rsidR="00075809" w:rsidRPr="001147C0" w14:paraId="41C0B6EE" w14:textId="77777777" w:rsidTr="00EF1E00">
        <w:trPr>
          <w:trHeight w:val="284"/>
          <w:jc w:val="center"/>
        </w:trPr>
        <w:tc>
          <w:tcPr>
            <w:tcW w:w="3049" w:type="pct"/>
            <w:vAlign w:val="center"/>
          </w:tcPr>
          <w:p w14:paraId="74A3949F" w14:textId="77777777" w:rsidR="005A1D6E" w:rsidRPr="001147C0" w:rsidRDefault="005A1D6E" w:rsidP="00EF1E00">
            <w:pPr>
              <w:spacing w:after="60" w:line="264" w:lineRule="auto"/>
              <w:jc w:val="both"/>
              <w:rPr>
                <w:rFonts w:eastAsia="Times New Roman" w:cstheme="minorHAnsi"/>
                <w:b/>
                <w:bCs/>
                <w:sz w:val="18"/>
                <w:szCs w:val="18"/>
              </w:rPr>
            </w:pPr>
            <w:r w:rsidRPr="001147C0">
              <w:rPr>
                <w:rFonts w:eastAsia="Times New Roman" w:cstheme="minorHAnsi"/>
                <w:b/>
                <w:bCs/>
                <w:sz w:val="18"/>
                <w:szCs w:val="18"/>
              </w:rPr>
              <w:t>RAZEM</w:t>
            </w:r>
          </w:p>
        </w:tc>
        <w:tc>
          <w:tcPr>
            <w:tcW w:w="938" w:type="pct"/>
            <w:vAlign w:val="center"/>
          </w:tcPr>
          <w:p w14:paraId="4289992A" w14:textId="0C8F270F" w:rsidR="005A1D6E" w:rsidRPr="001147C0" w:rsidRDefault="002D7307" w:rsidP="00EF1E00">
            <w:pPr>
              <w:spacing w:after="60" w:line="264" w:lineRule="auto"/>
              <w:jc w:val="center"/>
              <w:rPr>
                <w:rFonts w:cstheme="minorHAnsi"/>
                <w:sz w:val="18"/>
                <w:szCs w:val="18"/>
              </w:rPr>
            </w:pPr>
            <w:r w:rsidRPr="001147C0">
              <w:rPr>
                <w:rFonts w:cstheme="minorHAnsi"/>
                <w:sz w:val="18"/>
                <w:szCs w:val="18"/>
              </w:rPr>
              <w:t>1</w:t>
            </w:r>
            <w:r w:rsidR="00D64C44" w:rsidRPr="001147C0">
              <w:rPr>
                <w:rFonts w:cstheme="minorHAnsi"/>
                <w:sz w:val="18"/>
                <w:szCs w:val="18"/>
              </w:rPr>
              <w:t>5</w:t>
            </w:r>
            <w:r w:rsidR="001D141E" w:rsidRPr="001147C0">
              <w:rPr>
                <w:rFonts w:cstheme="minorHAnsi"/>
                <w:sz w:val="18"/>
                <w:szCs w:val="18"/>
              </w:rPr>
              <w:t>5</w:t>
            </w:r>
            <w:r w:rsidR="00021898" w:rsidRPr="001147C0">
              <w:rPr>
                <w:rFonts w:cstheme="minorHAnsi"/>
                <w:sz w:val="18"/>
                <w:szCs w:val="18"/>
              </w:rPr>
              <w:t> 000 000</w:t>
            </w:r>
          </w:p>
        </w:tc>
        <w:tc>
          <w:tcPr>
            <w:tcW w:w="1013" w:type="pct"/>
            <w:vAlign w:val="center"/>
          </w:tcPr>
          <w:p w14:paraId="33C5AE69" w14:textId="465BCD86" w:rsidR="005A1D6E" w:rsidRPr="001147C0" w:rsidRDefault="001C50A7" w:rsidP="00EF1E00">
            <w:pPr>
              <w:spacing w:after="60" w:line="264" w:lineRule="auto"/>
              <w:jc w:val="center"/>
              <w:rPr>
                <w:rFonts w:cstheme="minorHAnsi"/>
                <w:sz w:val="18"/>
                <w:szCs w:val="18"/>
              </w:rPr>
            </w:pPr>
            <w:r w:rsidRPr="001147C0">
              <w:rPr>
                <w:rFonts w:cstheme="minorHAnsi"/>
                <w:sz w:val="18"/>
                <w:szCs w:val="18"/>
              </w:rPr>
              <w:t>100%</w:t>
            </w:r>
          </w:p>
        </w:tc>
      </w:tr>
    </w:tbl>
    <w:p w14:paraId="4454D3B9" w14:textId="2A377BEE" w:rsidR="00EF1E00" w:rsidRPr="001147C0" w:rsidRDefault="00EF1E00" w:rsidP="00EF1E00">
      <w:pPr>
        <w:spacing w:after="60"/>
        <w:jc w:val="center"/>
        <w:rPr>
          <w:rFonts w:cstheme="minorHAnsi"/>
          <w:i/>
          <w:iCs/>
          <w:sz w:val="18"/>
          <w:szCs w:val="18"/>
        </w:rPr>
      </w:pPr>
      <w:r w:rsidRPr="001147C0">
        <w:rPr>
          <w:rFonts w:cstheme="minorHAnsi"/>
          <w:i/>
          <w:iCs/>
          <w:sz w:val="18"/>
          <w:szCs w:val="18"/>
        </w:rPr>
        <w:t>Źródło: opracowanie własne na podstawie danych BDL GUS oraz UM Zakopane</w:t>
      </w:r>
    </w:p>
    <w:p w14:paraId="57001E01" w14:textId="3A8BE1C8" w:rsidR="00337358" w:rsidRPr="001147C0" w:rsidRDefault="00337358" w:rsidP="00587695">
      <w:pPr>
        <w:spacing w:after="120"/>
        <w:rPr>
          <w:rFonts w:cstheme="minorHAnsi"/>
          <w:szCs w:val="24"/>
        </w:rPr>
      </w:pPr>
      <w:r w:rsidRPr="001147C0">
        <w:rPr>
          <w:rFonts w:cstheme="minorHAnsi"/>
          <w:szCs w:val="24"/>
        </w:rPr>
        <w:br w:type="page"/>
      </w:r>
    </w:p>
    <w:p w14:paraId="49B7B789" w14:textId="10449F75" w:rsidR="00337358" w:rsidRPr="001147C0" w:rsidRDefault="00337358" w:rsidP="00587695">
      <w:pPr>
        <w:pStyle w:val="Nagwek1"/>
        <w:spacing w:before="0" w:after="120"/>
        <w:jc w:val="both"/>
        <w:rPr>
          <w:rFonts w:asciiTheme="minorHAnsi" w:hAnsiTheme="minorHAnsi" w:cstheme="minorHAnsi"/>
        </w:rPr>
      </w:pPr>
      <w:bookmarkStart w:id="136" w:name="_Toc214325576"/>
      <w:r w:rsidRPr="001147C0">
        <w:rPr>
          <w:rFonts w:asciiTheme="minorHAnsi" w:hAnsiTheme="minorHAnsi" w:cstheme="minorHAnsi"/>
        </w:rPr>
        <w:lastRenderedPageBreak/>
        <w:t>SPISY</w:t>
      </w:r>
      <w:bookmarkEnd w:id="136"/>
    </w:p>
    <w:p w14:paraId="57E91927" w14:textId="41362238" w:rsidR="00075809" w:rsidRPr="001147C0" w:rsidRDefault="00075809" w:rsidP="001147C0">
      <w:pPr>
        <w:spacing w:after="60" w:line="264" w:lineRule="auto"/>
        <w:jc w:val="both"/>
        <w:rPr>
          <w:rFonts w:cstheme="minorHAnsi"/>
        </w:rPr>
      </w:pPr>
    </w:p>
    <w:p w14:paraId="3929F221" w14:textId="146FF13D" w:rsidR="00075809" w:rsidRPr="001147C0" w:rsidRDefault="00075809" w:rsidP="001147C0">
      <w:pPr>
        <w:spacing w:after="60" w:line="264" w:lineRule="auto"/>
        <w:jc w:val="both"/>
        <w:rPr>
          <w:rFonts w:cstheme="minorHAnsi"/>
          <w:b/>
          <w:bCs/>
        </w:rPr>
      </w:pPr>
      <w:r w:rsidRPr="001147C0">
        <w:rPr>
          <w:rFonts w:cstheme="minorHAnsi"/>
          <w:b/>
          <w:bCs/>
        </w:rPr>
        <w:t>Spis schematów</w:t>
      </w:r>
    </w:p>
    <w:p w14:paraId="62F68F96" w14:textId="5490F2D0" w:rsidR="00C0443E" w:rsidRPr="001147C0" w:rsidRDefault="00075809"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r w:rsidRPr="001147C0">
        <w:rPr>
          <w:rStyle w:val="Hipercze"/>
          <w:rFonts w:cstheme="minorHAnsi"/>
          <w:noProof/>
          <w:color w:val="auto"/>
        </w:rPr>
        <w:fldChar w:fldCharType="begin"/>
      </w:r>
      <w:r w:rsidRPr="001147C0">
        <w:rPr>
          <w:rStyle w:val="Hipercze"/>
          <w:rFonts w:cstheme="minorHAnsi"/>
          <w:noProof/>
          <w:color w:val="auto"/>
        </w:rPr>
        <w:instrText xml:space="preserve"> TOC \h \z \c "Schemat" </w:instrText>
      </w:r>
      <w:r w:rsidRPr="001147C0">
        <w:rPr>
          <w:rStyle w:val="Hipercze"/>
          <w:rFonts w:cstheme="minorHAnsi"/>
          <w:noProof/>
          <w:color w:val="auto"/>
        </w:rPr>
        <w:fldChar w:fldCharType="separate"/>
      </w:r>
      <w:hyperlink w:anchor="_Toc181279411" w:history="1">
        <w:r w:rsidR="00C0443E" w:rsidRPr="001147C0">
          <w:rPr>
            <w:rStyle w:val="Hipercze"/>
            <w:rFonts w:cstheme="minorHAnsi"/>
            <w:noProof/>
          </w:rPr>
          <w:t xml:space="preserve">Schemat 1. Obszary i cele Strategii Rozwiązywania Problemów Społecznych </w:t>
        </w:r>
        <w:r w:rsidR="00AD2828" w:rsidRPr="001147C0">
          <w:rPr>
            <w:rStyle w:val="Hipercze"/>
            <w:rFonts w:cstheme="minorHAnsi"/>
            <w:noProof/>
          </w:rPr>
          <w:t>Miasta Zakopane na lata 2026-2030</w:t>
        </w:r>
        <w:r w:rsidR="00C0443E" w:rsidRPr="001147C0">
          <w:rPr>
            <w:rStyle w:val="Hipercze"/>
            <w:rFonts w:cstheme="minorHAnsi"/>
            <w:noProof/>
          </w:rPr>
          <w:t>.</w:t>
        </w:r>
        <w:r w:rsidR="00C0443E" w:rsidRPr="001147C0">
          <w:rPr>
            <w:rFonts w:cstheme="minorHAnsi"/>
            <w:noProof/>
            <w:webHidden/>
          </w:rPr>
          <w:tab/>
        </w:r>
        <w:r w:rsidR="00C0443E" w:rsidRPr="001147C0">
          <w:rPr>
            <w:rFonts w:cstheme="minorHAnsi"/>
            <w:noProof/>
            <w:webHidden/>
          </w:rPr>
          <w:fldChar w:fldCharType="begin"/>
        </w:r>
        <w:r w:rsidR="00C0443E" w:rsidRPr="001147C0">
          <w:rPr>
            <w:rFonts w:cstheme="minorHAnsi"/>
            <w:noProof/>
            <w:webHidden/>
          </w:rPr>
          <w:instrText xml:space="preserve"> PAGEREF _Toc181279411 \h </w:instrText>
        </w:r>
        <w:r w:rsidR="00C0443E" w:rsidRPr="001147C0">
          <w:rPr>
            <w:rFonts w:cstheme="minorHAnsi"/>
            <w:noProof/>
            <w:webHidden/>
          </w:rPr>
        </w:r>
        <w:r w:rsidR="00C0443E" w:rsidRPr="001147C0">
          <w:rPr>
            <w:rFonts w:cstheme="minorHAnsi"/>
            <w:noProof/>
            <w:webHidden/>
          </w:rPr>
          <w:fldChar w:fldCharType="separate"/>
        </w:r>
        <w:r w:rsidR="00EF08B9">
          <w:rPr>
            <w:rFonts w:cstheme="minorHAnsi"/>
            <w:noProof/>
            <w:webHidden/>
          </w:rPr>
          <w:t>55</w:t>
        </w:r>
        <w:r w:rsidR="00C0443E" w:rsidRPr="001147C0">
          <w:rPr>
            <w:rFonts w:cstheme="minorHAnsi"/>
            <w:noProof/>
            <w:webHidden/>
          </w:rPr>
          <w:fldChar w:fldCharType="end"/>
        </w:r>
      </w:hyperlink>
    </w:p>
    <w:p w14:paraId="7DBA2809" w14:textId="27EF5DBD" w:rsidR="00075809" w:rsidRPr="001147C0" w:rsidRDefault="00075809" w:rsidP="001147C0">
      <w:pPr>
        <w:pStyle w:val="Spisilustracji"/>
        <w:tabs>
          <w:tab w:val="right" w:leader="dot" w:pos="9060"/>
        </w:tabs>
        <w:spacing w:after="60" w:line="264" w:lineRule="auto"/>
        <w:jc w:val="both"/>
        <w:rPr>
          <w:rFonts w:cstheme="minorHAnsi"/>
          <w:noProof/>
          <w:u w:val="single"/>
        </w:rPr>
      </w:pPr>
      <w:r w:rsidRPr="001147C0">
        <w:rPr>
          <w:rStyle w:val="Hipercze"/>
          <w:rFonts w:cstheme="minorHAnsi"/>
          <w:noProof/>
          <w:color w:val="auto"/>
        </w:rPr>
        <w:fldChar w:fldCharType="end"/>
      </w:r>
    </w:p>
    <w:p w14:paraId="2476CFA0" w14:textId="77777777" w:rsidR="00075809" w:rsidRPr="001147C0" w:rsidRDefault="00075809" w:rsidP="001147C0">
      <w:pPr>
        <w:spacing w:after="60" w:line="264" w:lineRule="auto"/>
        <w:jc w:val="both"/>
        <w:rPr>
          <w:rFonts w:cstheme="minorHAnsi"/>
          <w:b/>
          <w:bCs/>
        </w:rPr>
      </w:pPr>
      <w:r w:rsidRPr="001147C0">
        <w:rPr>
          <w:rFonts w:cstheme="minorHAnsi"/>
          <w:b/>
          <w:bCs/>
        </w:rPr>
        <w:t>Spis tabel</w:t>
      </w:r>
    </w:p>
    <w:p w14:paraId="5E18C11F" w14:textId="4EAE92EF" w:rsidR="001147C0" w:rsidRPr="001147C0" w:rsidRDefault="00075809"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r w:rsidRPr="001147C0">
        <w:rPr>
          <w:rStyle w:val="Hipercze"/>
          <w:rFonts w:cstheme="minorHAnsi"/>
          <w:noProof/>
          <w:color w:val="auto"/>
        </w:rPr>
        <w:fldChar w:fldCharType="begin"/>
      </w:r>
      <w:r w:rsidRPr="001147C0">
        <w:rPr>
          <w:rStyle w:val="Hipercze"/>
          <w:rFonts w:cstheme="minorHAnsi"/>
          <w:noProof/>
          <w:color w:val="auto"/>
        </w:rPr>
        <w:instrText xml:space="preserve"> TOC \h \z \c "Tabela" </w:instrText>
      </w:r>
      <w:r w:rsidRPr="001147C0">
        <w:rPr>
          <w:rStyle w:val="Hipercze"/>
          <w:rFonts w:cstheme="minorHAnsi"/>
          <w:noProof/>
          <w:color w:val="auto"/>
        </w:rPr>
        <w:fldChar w:fldCharType="separate"/>
      </w:r>
      <w:hyperlink w:anchor="_Toc214325448" w:history="1">
        <w:r w:rsidR="001147C0" w:rsidRPr="001147C0">
          <w:rPr>
            <w:rStyle w:val="Hipercze"/>
            <w:rFonts w:cstheme="minorHAnsi"/>
            <w:noProof/>
          </w:rPr>
          <w:t>Tabela 1. Osoby uczestniczące w warsztatach, których celem było wypracowanie założeń projektu Strategii Rozwiązywania Problemów Społecznych Miasta Zakopane na lata 2026-2030.</w:t>
        </w:r>
        <w:r w:rsidR="001147C0" w:rsidRPr="001147C0">
          <w:rPr>
            <w:rFonts w:cstheme="minorHAnsi"/>
            <w:noProof/>
            <w:webHidden/>
          </w:rPr>
          <w:tab/>
        </w:r>
        <w:r w:rsidR="001147C0" w:rsidRPr="001147C0">
          <w:rPr>
            <w:rFonts w:cstheme="minorHAnsi"/>
            <w:noProof/>
            <w:webHidden/>
          </w:rPr>
          <w:fldChar w:fldCharType="begin"/>
        </w:r>
        <w:r w:rsidR="001147C0" w:rsidRPr="001147C0">
          <w:rPr>
            <w:rFonts w:cstheme="minorHAnsi"/>
            <w:noProof/>
            <w:webHidden/>
          </w:rPr>
          <w:instrText xml:space="preserve"> PAGEREF _Toc214325448 \h </w:instrText>
        </w:r>
        <w:r w:rsidR="001147C0" w:rsidRPr="001147C0">
          <w:rPr>
            <w:rFonts w:cstheme="minorHAnsi"/>
            <w:noProof/>
            <w:webHidden/>
          </w:rPr>
        </w:r>
        <w:r w:rsidR="001147C0" w:rsidRPr="001147C0">
          <w:rPr>
            <w:rFonts w:cstheme="minorHAnsi"/>
            <w:noProof/>
            <w:webHidden/>
          </w:rPr>
          <w:fldChar w:fldCharType="separate"/>
        </w:r>
        <w:r w:rsidR="00EF08B9">
          <w:rPr>
            <w:rFonts w:cstheme="minorHAnsi"/>
            <w:noProof/>
            <w:webHidden/>
          </w:rPr>
          <w:t>3</w:t>
        </w:r>
        <w:r w:rsidR="001147C0" w:rsidRPr="001147C0">
          <w:rPr>
            <w:rFonts w:cstheme="minorHAnsi"/>
            <w:noProof/>
            <w:webHidden/>
          </w:rPr>
          <w:fldChar w:fldCharType="end"/>
        </w:r>
      </w:hyperlink>
    </w:p>
    <w:p w14:paraId="76B5A64A" w14:textId="64333C4D"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49" w:history="1">
        <w:r w:rsidRPr="001147C0">
          <w:rPr>
            <w:rStyle w:val="Hipercze"/>
            <w:rFonts w:cstheme="minorHAnsi"/>
            <w:noProof/>
          </w:rPr>
          <w:t>Tabela 2. Wyniki analizy SWOT w zakresie polityki społecznej dla gminy Zakopane.</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_Toc214325449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46</w:t>
        </w:r>
        <w:r w:rsidRPr="001147C0">
          <w:rPr>
            <w:rFonts w:cstheme="minorHAnsi"/>
            <w:noProof/>
            <w:webHidden/>
          </w:rPr>
          <w:fldChar w:fldCharType="end"/>
        </w:r>
      </w:hyperlink>
    </w:p>
    <w:p w14:paraId="31B95188" w14:textId="2F32EECB"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0" w:history="1">
        <w:r w:rsidRPr="001147C0">
          <w:rPr>
            <w:rStyle w:val="Hipercze"/>
            <w:rFonts w:cstheme="minorHAnsi"/>
            <w:noProof/>
          </w:rPr>
          <w:t>Tabela 3. Kierunki interwencji, podmioty odpowiedzialne i rekomendowane mierniki – w ramach obszaru priorytetowego: DZIECKO I RODZINA</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_Toc214325450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59</w:t>
        </w:r>
        <w:r w:rsidRPr="001147C0">
          <w:rPr>
            <w:rFonts w:cstheme="minorHAnsi"/>
            <w:noProof/>
            <w:webHidden/>
          </w:rPr>
          <w:fldChar w:fldCharType="end"/>
        </w:r>
      </w:hyperlink>
    </w:p>
    <w:p w14:paraId="2D799092" w14:textId="71293FA1"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1" w:history="1">
        <w:r w:rsidRPr="001147C0">
          <w:rPr>
            <w:rStyle w:val="Hipercze"/>
            <w:rFonts w:cstheme="minorHAnsi"/>
            <w:noProof/>
          </w:rPr>
          <w:t>Tabela 4. Kierunki interwencji, podmioty odpowiedzialne i rekomendowane mierniki – w ramach obszaru priorytetowego: OSOBY STARSZE I Z NIEPEŁNOSPRAWNOŚCIAMI</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_Toc214325451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72</w:t>
        </w:r>
        <w:r w:rsidRPr="001147C0">
          <w:rPr>
            <w:rFonts w:cstheme="minorHAnsi"/>
            <w:noProof/>
            <w:webHidden/>
          </w:rPr>
          <w:fldChar w:fldCharType="end"/>
        </w:r>
      </w:hyperlink>
    </w:p>
    <w:p w14:paraId="2BABF36D" w14:textId="697750E7"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2" w:history="1">
        <w:r w:rsidRPr="001147C0">
          <w:rPr>
            <w:rStyle w:val="Hipercze"/>
            <w:rFonts w:cstheme="minorHAnsi"/>
            <w:noProof/>
          </w:rPr>
          <w:t>Tabela 5. Kierunki interwencji, podmioty odpowiedzialne i rekomendowane mierniki – w ramach obszaru priorytetowego: INNE OSOBY ZAGROŻONE LUB DOTKNIĘTE MARGINALIZACJĄ I WYKLUCZENIEM SPOŁECZNYM</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_Toc214325452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85</w:t>
        </w:r>
        <w:r w:rsidRPr="001147C0">
          <w:rPr>
            <w:rFonts w:cstheme="minorHAnsi"/>
            <w:noProof/>
            <w:webHidden/>
          </w:rPr>
          <w:fldChar w:fldCharType="end"/>
        </w:r>
      </w:hyperlink>
    </w:p>
    <w:p w14:paraId="7EA673E3" w14:textId="0E8B23EC"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3" w:history="1">
        <w:r w:rsidRPr="001147C0">
          <w:rPr>
            <w:rStyle w:val="Hipercze"/>
            <w:rFonts w:cstheme="minorHAnsi"/>
            <w:noProof/>
          </w:rPr>
          <w:t>Tabela 6. Kierunki interwencji, podmioty odpowiedzialne i rekomendowane mierniki – w ramach obszaru priorytetowego: WSPÓŁPRACA I WIELOWYMIAROWE BEZPIECZEŃSTWO</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_Toc214325453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92</w:t>
        </w:r>
        <w:r w:rsidRPr="001147C0">
          <w:rPr>
            <w:rFonts w:cstheme="minorHAnsi"/>
            <w:noProof/>
            <w:webHidden/>
          </w:rPr>
          <w:fldChar w:fldCharType="end"/>
        </w:r>
      </w:hyperlink>
    </w:p>
    <w:p w14:paraId="52B8BCC1" w14:textId="05C71656"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4" w:history="1">
        <w:r w:rsidRPr="001147C0">
          <w:rPr>
            <w:rStyle w:val="Hipercze"/>
            <w:rFonts w:cstheme="minorHAnsi"/>
            <w:noProof/>
          </w:rPr>
          <w:t>Tabela 7. Wskaźniki realizacji Strategii Rozwiązywania Problemów Społecznych Miasta Zakopane na lata 2026-2030</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_Toc214325454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109</w:t>
        </w:r>
        <w:r w:rsidRPr="001147C0">
          <w:rPr>
            <w:rFonts w:cstheme="minorHAnsi"/>
            <w:noProof/>
            <w:webHidden/>
          </w:rPr>
          <w:fldChar w:fldCharType="end"/>
        </w:r>
      </w:hyperlink>
    </w:p>
    <w:p w14:paraId="142E2A88" w14:textId="3A871233"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5" w:history="1">
        <w:r w:rsidRPr="001147C0">
          <w:rPr>
            <w:rStyle w:val="Hipercze"/>
            <w:rFonts w:cstheme="minorHAnsi"/>
            <w:noProof/>
          </w:rPr>
          <w:t>Tabela 8. Wydatki na pomoc społeczną w mieście Zakopane w latach 2019-2025</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_Toc214325455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112</w:t>
        </w:r>
        <w:r w:rsidRPr="001147C0">
          <w:rPr>
            <w:rFonts w:cstheme="minorHAnsi"/>
            <w:noProof/>
            <w:webHidden/>
          </w:rPr>
          <w:fldChar w:fldCharType="end"/>
        </w:r>
      </w:hyperlink>
    </w:p>
    <w:p w14:paraId="4A2264E5" w14:textId="41D924CF"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6" w:history="1">
        <w:r w:rsidRPr="001147C0">
          <w:rPr>
            <w:rStyle w:val="Hipercze"/>
            <w:rFonts w:cstheme="minorHAnsi"/>
            <w:noProof/>
          </w:rPr>
          <w:t>Tabela 9. Wydatki na edukacyjną opiekę wychowawczą w mieście Zakopane w latach 2019-2025</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_Toc214325456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112</w:t>
        </w:r>
        <w:r w:rsidRPr="001147C0">
          <w:rPr>
            <w:rFonts w:cstheme="minorHAnsi"/>
            <w:noProof/>
            <w:webHidden/>
          </w:rPr>
          <w:fldChar w:fldCharType="end"/>
        </w:r>
      </w:hyperlink>
    </w:p>
    <w:p w14:paraId="24857597" w14:textId="1FBA7B6D"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7" w:history="1">
        <w:r w:rsidRPr="001147C0">
          <w:rPr>
            <w:rStyle w:val="Hipercze"/>
            <w:rFonts w:cstheme="minorHAnsi"/>
            <w:noProof/>
          </w:rPr>
          <w:t>Tabela 10. Wydatki na gospodarkę mieszkaniową w mieście Zakopane w latach 2019-2025</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_Toc214325457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112</w:t>
        </w:r>
        <w:r w:rsidRPr="001147C0">
          <w:rPr>
            <w:rFonts w:cstheme="minorHAnsi"/>
            <w:noProof/>
            <w:webHidden/>
          </w:rPr>
          <w:fldChar w:fldCharType="end"/>
        </w:r>
      </w:hyperlink>
    </w:p>
    <w:p w14:paraId="2EFCF7E0" w14:textId="6C5296EB"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8" w:history="1">
        <w:r w:rsidRPr="001147C0">
          <w:rPr>
            <w:rStyle w:val="Hipercze"/>
            <w:rFonts w:cstheme="minorHAnsi"/>
            <w:noProof/>
          </w:rPr>
          <w:t>Tabela 11. Wydatki na ochronę zdrowia (w tym zwalczanie narkomanii oraz przeciwdziałanie alkoholizmowi) w mieście Zakopane w latach 2019-2025</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_Toc214325458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113</w:t>
        </w:r>
        <w:r w:rsidRPr="001147C0">
          <w:rPr>
            <w:rFonts w:cstheme="minorHAnsi"/>
            <w:noProof/>
            <w:webHidden/>
          </w:rPr>
          <w:fldChar w:fldCharType="end"/>
        </w:r>
      </w:hyperlink>
    </w:p>
    <w:p w14:paraId="39BE13EF" w14:textId="704307B3"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59" w:history="1">
        <w:r w:rsidRPr="001147C0">
          <w:rPr>
            <w:rStyle w:val="Hipercze"/>
            <w:rFonts w:cstheme="minorHAnsi"/>
            <w:noProof/>
          </w:rPr>
          <w:t>Tabela 12. Wydatki na oświatę i wychowanie w mieście Zakopane w latach 2019-2025</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_Toc214325459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113</w:t>
        </w:r>
        <w:r w:rsidRPr="001147C0">
          <w:rPr>
            <w:rFonts w:cstheme="minorHAnsi"/>
            <w:noProof/>
            <w:webHidden/>
          </w:rPr>
          <w:fldChar w:fldCharType="end"/>
        </w:r>
      </w:hyperlink>
    </w:p>
    <w:p w14:paraId="4C0F7D35" w14:textId="6A82E22A"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60" w:history="1">
        <w:r w:rsidRPr="001147C0">
          <w:rPr>
            <w:rStyle w:val="Hipercze"/>
            <w:rFonts w:cstheme="minorHAnsi"/>
            <w:noProof/>
          </w:rPr>
          <w:t>Tabela 13. Wydatki na bezpieczeństwo publiczne i ochronę przeciwpożarową w mieście Zakopane w latach 2019-2025</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_Toc214325460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113</w:t>
        </w:r>
        <w:r w:rsidRPr="001147C0">
          <w:rPr>
            <w:rFonts w:cstheme="minorHAnsi"/>
            <w:noProof/>
            <w:webHidden/>
          </w:rPr>
          <w:fldChar w:fldCharType="end"/>
        </w:r>
      </w:hyperlink>
    </w:p>
    <w:p w14:paraId="09433BBD" w14:textId="1960693F"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61" w:history="1">
        <w:r w:rsidRPr="001147C0">
          <w:rPr>
            <w:rStyle w:val="Hipercze"/>
            <w:rFonts w:cstheme="minorHAnsi"/>
            <w:noProof/>
          </w:rPr>
          <w:t>Tabela 14. Wydatki na ofertę czasu wolnego (kulturę i sport) w mieście Zakopane w latach 2019-2025</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_Toc214325461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113</w:t>
        </w:r>
        <w:r w:rsidRPr="001147C0">
          <w:rPr>
            <w:rFonts w:cstheme="minorHAnsi"/>
            <w:noProof/>
            <w:webHidden/>
          </w:rPr>
          <w:fldChar w:fldCharType="end"/>
        </w:r>
      </w:hyperlink>
    </w:p>
    <w:p w14:paraId="73578132" w14:textId="585B3489" w:rsidR="001147C0" w:rsidRPr="001147C0" w:rsidRDefault="001147C0" w:rsidP="001147C0">
      <w:pPr>
        <w:pStyle w:val="Spisilustracji"/>
        <w:tabs>
          <w:tab w:val="right" w:leader="dot" w:pos="9060"/>
        </w:tabs>
        <w:spacing w:after="60" w:line="264" w:lineRule="auto"/>
        <w:jc w:val="both"/>
        <w:rPr>
          <w:rFonts w:eastAsiaTheme="minorEastAsia" w:cstheme="minorHAnsi"/>
          <w:noProof/>
          <w:kern w:val="2"/>
          <w:lang w:eastAsia="pl-PL"/>
          <w14:ligatures w14:val="standardContextual"/>
        </w:rPr>
      </w:pPr>
      <w:hyperlink w:anchor="_Toc214325462" w:history="1">
        <w:r w:rsidRPr="001147C0">
          <w:rPr>
            <w:rStyle w:val="Hipercze"/>
            <w:rFonts w:cstheme="minorHAnsi"/>
            <w:noProof/>
          </w:rPr>
          <w:t>Tabela 15. Ramy finansowe realizacji Strategii Rozwiązywania Problemów Społecznych Miasta Zakopane na lata 2026-2030 – w podziale na cele strategiczne</w:t>
        </w:r>
        <w:r w:rsidRPr="001147C0">
          <w:rPr>
            <w:rFonts w:cstheme="minorHAnsi"/>
            <w:noProof/>
            <w:webHidden/>
          </w:rPr>
          <w:tab/>
        </w:r>
        <w:r w:rsidRPr="001147C0">
          <w:rPr>
            <w:rFonts w:cstheme="minorHAnsi"/>
            <w:noProof/>
            <w:webHidden/>
          </w:rPr>
          <w:fldChar w:fldCharType="begin"/>
        </w:r>
        <w:r w:rsidRPr="001147C0">
          <w:rPr>
            <w:rFonts w:cstheme="minorHAnsi"/>
            <w:noProof/>
            <w:webHidden/>
          </w:rPr>
          <w:instrText xml:space="preserve"> PAGEREF _Toc214325462 \h </w:instrText>
        </w:r>
        <w:r w:rsidRPr="001147C0">
          <w:rPr>
            <w:rFonts w:cstheme="minorHAnsi"/>
            <w:noProof/>
            <w:webHidden/>
          </w:rPr>
        </w:r>
        <w:r w:rsidRPr="001147C0">
          <w:rPr>
            <w:rFonts w:cstheme="minorHAnsi"/>
            <w:noProof/>
            <w:webHidden/>
          </w:rPr>
          <w:fldChar w:fldCharType="separate"/>
        </w:r>
        <w:r w:rsidR="00EF08B9">
          <w:rPr>
            <w:rFonts w:cstheme="minorHAnsi"/>
            <w:noProof/>
            <w:webHidden/>
          </w:rPr>
          <w:t>115</w:t>
        </w:r>
        <w:r w:rsidRPr="001147C0">
          <w:rPr>
            <w:rFonts w:cstheme="minorHAnsi"/>
            <w:noProof/>
            <w:webHidden/>
          </w:rPr>
          <w:fldChar w:fldCharType="end"/>
        </w:r>
      </w:hyperlink>
    </w:p>
    <w:p w14:paraId="3B7378AB" w14:textId="7F045C90" w:rsidR="00075809" w:rsidRPr="001147C0" w:rsidRDefault="00075809" w:rsidP="001147C0">
      <w:pPr>
        <w:pStyle w:val="Spisilustracji"/>
        <w:tabs>
          <w:tab w:val="right" w:leader="dot" w:pos="9060"/>
        </w:tabs>
        <w:spacing w:after="60" w:line="264" w:lineRule="auto"/>
        <w:jc w:val="both"/>
        <w:rPr>
          <w:rFonts w:cstheme="minorHAnsi"/>
          <w:noProof/>
          <w:u w:val="single"/>
        </w:rPr>
      </w:pPr>
      <w:r w:rsidRPr="001147C0">
        <w:rPr>
          <w:rStyle w:val="Hipercze"/>
          <w:rFonts w:cstheme="minorHAnsi"/>
          <w:noProof/>
          <w:color w:val="auto"/>
        </w:rPr>
        <w:fldChar w:fldCharType="end"/>
      </w:r>
    </w:p>
    <w:p w14:paraId="22466CF4" w14:textId="77777777" w:rsidR="00337358" w:rsidRPr="001147C0" w:rsidRDefault="00337358" w:rsidP="001147C0">
      <w:pPr>
        <w:spacing w:after="60" w:line="264" w:lineRule="auto"/>
        <w:jc w:val="both"/>
        <w:rPr>
          <w:rFonts w:cstheme="minorHAnsi"/>
          <w:b/>
          <w:bCs/>
        </w:rPr>
      </w:pPr>
      <w:r w:rsidRPr="001147C0">
        <w:rPr>
          <w:rFonts w:cstheme="minorHAnsi"/>
          <w:b/>
          <w:bCs/>
        </w:rPr>
        <w:t>Spis wykresów</w:t>
      </w:r>
    </w:p>
    <w:p w14:paraId="2BFBF705" w14:textId="6E480535" w:rsidR="00EF08B9" w:rsidRPr="00EF08B9" w:rsidRDefault="008A1896" w:rsidP="00EF08B9">
      <w:pPr>
        <w:pStyle w:val="Spisilustracji"/>
        <w:tabs>
          <w:tab w:val="right" w:leader="dot" w:pos="9060"/>
        </w:tabs>
        <w:spacing w:after="60" w:line="264" w:lineRule="auto"/>
        <w:jc w:val="both"/>
        <w:rPr>
          <w:rStyle w:val="Hipercze"/>
          <w:rFonts w:cstheme="minorHAnsi"/>
          <w:noProof/>
          <w:color w:val="auto"/>
        </w:rPr>
      </w:pPr>
      <w:r w:rsidRPr="001147C0">
        <w:rPr>
          <w:rStyle w:val="Hipercze"/>
          <w:rFonts w:cstheme="minorHAnsi"/>
          <w:noProof/>
          <w:color w:val="auto"/>
        </w:rPr>
        <w:fldChar w:fldCharType="begin"/>
      </w:r>
      <w:r w:rsidRPr="001147C0">
        <w:rPr>
          <w:rStyle w:val="Hipercze"/>
          <w:rFonts w:cstheme="minorHAnsi"/>
          <w:noProof/>
          <w:color w:val="auto"/>
        </w:rPr>
        <w:instrText xml:space="preserve"> TOC \h \z \c "Wykres" </w:instrText>
      </w:r>
      <w:r w:rsidRPr="001147C0">
        <w:rPr>
          <w:rStyle w:val="Hipercze"/>
          <w:rFonts w:cstheme="minorHAnsi"/>
          <w:noProof/>
          <w:color w:val="auto"/>
        </w:rPr>
        <w:fldChar w:fldCharType="separate"/>
      </w:r>
      <w:hyperlink w:anchor="_Toc214402959" w:history="1">
        <w:r w:rsidR="00EF08B9" w:rsidRPr="00EF08B9">
          <w:rPr>
            <w:rStyle w:val="Hipercze"/>
            <w:rFonts w:cstheme="minorHAnsi"/>
            <w:noProof/>
            <w:color w:val="auto"/>
          </w:rPr>
          <w:t>Wykres 1. Liczba mieszkańców miasta Zakopane (2020-2024)</w:t>
        </w:r>
        <w:r w:rsidR="00EF08B9" w:rsidRPr="00EF08B9">
          <w:rPr>
            <w:rStyle w:val="Hipercze"/>
            <w:rFonts w:cstheme="minorHAnsi"/>
            <w:noProof/>
            <w:webHidden/>
            <w:color w:val="auto"/>
          </w:rPr>
          <w:tab/>
        </w:r>
        <w:r w:rsidR="00EF08B9" w:rsidRPr="00EF08B9">
          <w:rPr>
            <w:rStyle w:val="Hipercze"/>
            <w:rFonts w:cstheme="minorHAnsi"/>
            <w:noProof/>
            <w:webHidden/>
            <w:color w:val="auto"/>
          </w:rPr>
          <w:fldChar w:fldCharType="begin"/>
        </w:r>
        <w:r w:rsidR="00EF08B9" w:rsidRPr="00EF08B9">
          <w:rPr>
            <w:rStyle w:val="Hipercze"/>
            <w:rFonts w:cstheme="minorHAnsi"/>
            <w:noProof/>
            <w:webHidden/>
            <w:color w:val="auto"/>
          </w:rPr>
          <w:instrText xml:space="preserve"> PAGEREF _Toc214402959 \h </w:instrText>
        </w:r>
        <w:r w:rsidR="00EF08B9" w:rsidRPr="00EF08B9">
          <w:rPr>
            <w:rStyle w:val="Hipercze"/>
            <w:rFonts w:cstheme="minorHAnsi"/>
            <w:noProof/>
            <w:webHidden/>
            <w:color w:val="auto"/>
          </w:rPr>
        </w:r>
        <w:r w:rsidR="00EF08B9" w:rsidRPr="00EF08B9">
          <w:rPr>
            <w:rStyle w:val="Hipercze"/>
            <w:rFonts w:cstheme="minorHAnsi"/>
            <w:noProof/>
            <w:webHidden/>
            <w:color w:val="auto"/>
          </w:rPr>
          <w:fldChar w:fldCharType="separate"/>
        </w:r>
        <w:r w:rsidR="00EF08B9">
          <w:rPr>
            <w:rStyle w:val="Hipercze"/>
            <w:rFonts w:cstheme="minorHAnsi"/>
            <w:noProof/>
            <w:webHidden/>
            <w:color w:val="auto"/>
          </w:rPr>
          <w:t>6</w:t>
        </w:r>
        <w:r w:rsidR="00EF08B9" w:rsidRPr="00EF08B9">
          <w:rPr>
            <w:rStyle w:val="Hipercze"/>
            <w:rFonts w:cstheme="minorHAnsi"/>
            <w:noProof/>
            <w:webHidden/>
            <w:color w:val="auto"/>
          </w:rPr>
          <w:fldChar w:fldCharType="end"/>
        </w:r>
      </w:hyperlink>
    </w:p>
    <w:p w14:paraId="7C4037CE" w14:textId="0A80770C"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0" w:history="1">
        <w:r w:rsidRPr="00EF08B9">
          <w:rPr>
            <w:rStyle w:val="Hipercze"/>
            <w:rFonts w:cstheme="minorHAnsi"/>
            <w:noProof/>
            <w:color w:val="auto"/>
          </w:rPr>
          <w:t>Wykres 2. Saldo przyrostu naturalnego [‰] jednostek porównywanych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_Toc214402960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6</w:t>
        </w:r>
        <w:r w:rsidRPr="00EF08B9">
          <w:rPr>
            <w:rStyle w:val="Hipercze"/>
            <w:rFonts w:cstheme="minorHAnsi"/>
            <w:noProof/>
            <w:webHidden/>
            <w:color w:val="auto"/>
          </w:rPr>
          <w:fldChar w:fldCharType="end"/>
        </w:r>
      </w:hyperlink>
    </w:p>
    <w:p w14:paraId="46A9D47E" w14:textId="73C1AF68"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1" w:history="1">
        <w:r w:rsidRPr="00EF08B9">
          <w:rPr>
            <w:rStyle w:val="Hipercze"/>
            <w:rFonts w:cstheme="minorHAnsi"/>
            <w:noProof/>
            <w:color w:val="auto"/>
          </w:rPr>
          <w:t>Wykres 3. Saldo migracji [‰] jednostek porównywanych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_Toc214402961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7</w:t>
        </w:r>
        <w:r w:rsidRPr="00EF08B9">
          <w:rPr>
            <w:rStyle w:val="Hipercze"/>
            <w:rFonts w:cstheme="minorHAnsi"/>
            <w:noProof/>
            <w:webHidden/>
            <w:color w:val="auto"/>
          </w:rPr>
          <w:fldChar w:fldCharType="end"/>
        </w:r>
      </w:hyperlink>
    </w:p>
    <w:p w14:paraId="7C49CCF2" w14:textId="2290F8F9"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2" w:history="1">
        <w:r w:rsidRPr="00EF08B9">
          <w:rPr>
            <w:rStyle w:val="Hipercze"/>
            <w:rFonts w:cstheme="minorHAnsi"/>
            <w:noProof/>
            <w:color w:val="auto"/>
          </w:rPr>
          <w:t>Wykres 4. Struktura demograficzna miasta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_Toc214402962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7</w:t>
        </w:r>
        <w:r w:rsidRPr="00EF08B9">
          <w:rPr>
            <w:rStyle w:val="Hipercze"/>
            <w:rFonts w:cstheme="minorHAnsi"/>
            <w:noProof/>
            <w:webHidden/>
            <w:color w:val="auto"/>
          </w:rPr>
          <w:fldChar w:fldCharType="end"/>
        </w:r>
      </w:hyperlink>
    </w:p>
    <w:p w14:paraId="364864B0" w14:textId="1CA14706"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3" w:history="1">
        <w:r w:rsidRPr="00EF08B9">
          <w:rPr>
            <w:rStyle w:val="Hipercze"/>
            <w:rFonts w:cstheme="minorHAnsi"/>
            <w:noProof/>
            <w:color w:val="auto"/>
          </w:rPr>
          <w:t>Wykres 5. Struktura demograficzna jednostek porównywanych (2024)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_Toc214402963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8</w:t>
        </w:r>
        <w:r w:rsidRPr="00EF08B9">
          <w:rPr>
            <w:rStyle w:val="Hipercze"/>
            <w:rFonts w:cstheme="minorHAnsi"/>
            <w:noProof/>
            <w:webHidden/>
            <w:color w:val="auto"/>
          </w:rPr>
          <w:fldChar w:fldCharType="end"/>
        </w:r>
      </w:hyperlink>
    </w:p>
    <w:p w14:paraId="124B88AF" w14:textId="7A7EDFB0"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4" w:history="1">
        <w:r w:rsidRPr="00EF08B9">
          <w:rPr>
            <w:rStyle w:val="Hipercze"/>
            <w:rFonts w:cstheme="minorHAnsi"/>
            <w:noProof/>
            <w:color w:val="auto"/>
          </w:rPr>
          <w:t>Wykres 6. Wskaźnik odciążenia demograficznego osobami starszymi [%] jednostek porównywanych (2020, 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_Toc214402964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8</w:t>
        </w:r>
        <w:r w:rsidRPr="00EF08B9">
          <w:rPr>
            <w:rStyle w:val="Hipercze"/>
            <w:rFonts w:cstheme="minorHAnsi"/>
            <w:noProof/>
            <w:webHidden/>
            <w:color w:val="auto"/>
          </w:rPr>
          <w:fldChar w:fldCharType="end"/>
        </w:r>
      </w:hyperlink>
    </w:p>
    <w:p w14:paraId="76C765C2" w14:textId="0B0560A3"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5" w:history="1">
        <w:r w:rsidRPr="00EF08B9">
          <w:rPr>
            <w:rStyle w:val="Hipercze"/>
            <w:rFonts w:cstheme="minorHAnsi"/>
            <w:noProof/>
            <w:color w:val="auto"/>
          </w:rPr>
          <w:t>Wykres 7. Struktura budownictwa mieszkaniowego – odsetek budynków mieszkalnych oddawanych do użytkowania w gminach powiatu tatrzańskiego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_Toc214402965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9</w:t>
        </w:r>
        <w:r w:rsidRPr="00EF08B9">
          <w:rPr>
            <w:rStyle w:val="Hipercze"/>
            <w:rFonts w:cstheme="minorHAnsi"/>
            <w:noProof/>
            <w:webHidden/>
            <w:color w:val="auto"/>
          </w:rPr>
          <w:fldChar w:fldCharType="end"/>
        </w:r>
      </w:hyperlink>
    </w:p>
    <w:p w14:paraId="5A97A88E" w14:textId="3AB889BF"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6" w:history="1">
        <w:r w:rsidRPr="00EF08B9">
          <w:rPr>
            <w:rStyle w:val="Hipercze"/>
            <w:rFonts w:cstheme="minorHAnsi"/>
            <w:noProof/>
            <w:color w:val="auto"/>
          </w:rPr>
          <w:t>Wykres 8. Zmiana liczby podmiotów zarejestrowanych na terenie Zakopanego w danej sekcji PKD (2020, 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_Toc214402966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10</w:t>
        </w:r>
        <w:r w:rsidRPr="00EF08B9">
          <w:rPr>
            <w:rStyle w:val="Hipercze"/>
            <w:rFonts w:cstheme="minorHAnsi"/>
            <w:noProof/>
            <w:webHidden/>
            <w:color w:val="auto"/>
          </w:rPr>
          <w:fldChar w:fldCharType="end"/>
        </w:r>
      </w:hyperlink>
    </w:p>
    <w:p w14:paraId="072A2AC7" w14:textId="3121FD5D"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7" w:history="1">
        <w:r w:rsidRPr="00EF08B9">
          <w:rPr>
            <w:rStyle w:val="Hipercze"/>
            <w:rFonts w:cstheme="minorHAnsi"/>
            <w:noProof/>
            <w:color w:val="auto"/>
          </w:rPr>
          <w:t>Wykres 9. Struktura gospodarcza miasta Zakopane (2020, 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_Toc214402967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10</w:t>
        </w:r>
        <w:r w:rsidRPr="00EF08B9">
          <w:rPr>
            <w:rStyle w:val="Hipercze"/>
            <w:rFonts w:cstheme="minorHAnsi"/>
            <w:noProof/>
            <w:webHidden/>
            <w:color w:val="auto"/>
          </w:rPr>
          <w:fldChar w:fldCharType="end"/>
        </w:r>
      </w:hyperlink>
    </w:p>
    <w:p w14:paraId="77B7C9F0" w14:textId="59825493"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8" w:history="1">
        <w:r w:rsidRPr="00EF08B9">
          <w:rPr>
            <w:rStyle w:val="Hipercze"/>
            <w:rFonts w:cstheme="minorHAnsi"/>
            <w:noProof/>
            <w:color w:val="auto"/>
          </w:rPr>
          <w:t>Wykres 10. Porównanie struktury gospodarczej wybranych jednostek (2024)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_Toc214402968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11</w:t>
        </w:r>
        <w:r w:rsidRPr="00EF08B9">
          <w:rPr>
            <w:rStyle w:val="Hipercze"/>
            <w:rFonts w:cstheme="minorHAnsi"/>
            <w:noProof/>
            <w:webHidden/>
            <w:color w:val="auto"/>
          </w:rPr>
          <w:fldChar w:fldCharType="end"/>
        </w:r>
      </w:hyperlink>
    </w:p>
    <w:p w14:paraId="60CAFE7C" w14:textId="52B03654"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69" w:history="1">
        <w:r w:rsidRPr="00EF08B9">
          <w:rPr>
            <w:rStyle w:val="Hipercze"/>
            <w:rFonts w:cstheme="minorHAnsi"/>
            <w:noProof/>
            <w:color w:val="auto"/>
          </w:rPr>
          <w:t>Wykres 11. Bezrobotni zarejestrowani na terenie miasta Zakopane (2021-2025)</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_Toc214402969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11</w:t>
        </w:r>
        <w:r w:rsidRPr="00EF08B9">
          <w:rPr>
            <w:rStyle w:val="Hipercze"/>
            <w:rFonts w:cstheme="minorHAnsi"/>
            <w:noProof/>
            <w:webHidden/>
            <w:color w:val="auto"/>
          </w:rPr>
          <w:fldChar w:fldCharType="end"/>
        </w:r>
      </w:hyperlink>
    </w:p>
    <w:p w14:paraId="6691D674" w14:textId="08AF050B"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0" w:history="1">
        <w:r w:rsidRPr="00EF08B9">
          <w:rPr>
            <w:rStyle w:val="Hipercze"/>
            <w:rFonts w:cstheme="minorHAnsi"/>
            <w:noProof/>
            <w:color w:val="auto"/>
          </w:rPr>
          <w:t>Wykres 12. Struktura bezrobocia rejestrowanego w Zakopanem ze względu na wiek (2021-2025)</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_Toc214402970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12</w:t>
        </w:r>
        <w:r w:rsidRPr="00EF08B9">
          <w:rPr>
            <w:rStyle w:val="Hipercze"/>
            <w:rFonts w:cstheme="minorHAnsi"/>
            <w:noProof/>
            <w:webHidden/>
            <w:color w:val="auto"/>
          </w:rPr>
          <w:fldChar w:fldCharType="end"/>
        </w:r>
      </w:hyperlink>
    </w:p>
    <w:p w14:paraId="03DD0034" w14:textId="5528644C"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1" w:history="1">
        <w:r w:rsidRPr="00EF08B9">
          <w:rPr>
            <w:rStyle w:val="Hipercze"/>
            <w:rFonts w:cstheme="minorHAnsi"/>
            <w:noProof/>
            <w:color w:val="auto"/>
          </w:rPr>
          <w:t>Wykres 13. Struktura bezrobocia rejestrowanego w Zakopanem ze względu na czas pozostawania bez pracy (2021-2025)</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_Toc214402971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12</w:t>
        </w:r>
        <w:r w:rsidRPr="00EF08B9">
          <w:rPr>
            <w:rStyle w:val="Hipercze"/>
            <w:rFonts w:cstheme="minorHAnsi"/>
            <w:noProof/>
            <w:webHidden/>
            <w:color w:val="auto"/>
          </w:rPr>
          <w:fldChar w:fldCharType="end"/>
        </w:r>
      </w:hyperlink>
    </w:p>
    <w:p w14:paraId="505D791F" w14:textId="59EE9322"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2" w:history="1">
        <w:r w:rsidRPr="00EF08B9">
          <w:rPr>
            <w:rStyle w:val="Hipercze"/>
            <w:rFonts w:cstheme="minorHAnsi"/>
            <w:noProof/>
            <w:color w:val="auto"/>
          </w:rPr>
          <w:t>Wykres 14. Struktura bezrobocia rejestrowanego w Zakopanem ze względu na płeć (2021-2025)</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_Toc214402972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13</w:t>
        </w:r>
        <w:r w:rsidRPr="00EF08B9">
          <w:rPr>
            <w:rStyle w:val="Hipercze"/>
            <w:rFonts w:cstheme="minorHAnsi"/>
            <w:noProof/>
            <w:webHidden/>
            <w:color w:val="auto"/>
          </w:rPr>
          <w:fldChar w:fldCharType="end"/>
        </w:r>
      </w:hyperlink>
    </w:p>
    <w:p w14:paraId="2CFC76E0" w14:textId="0846287E"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3" w:history="1">
        <w:r w:rsidRPr="00EF08B9">
          <w:rPr>
            <w:rStyle w:val="Hipercze"/>
            <w:rFonts w:cstheme="minorHAnsi"/>
            <w:noProof/>
            <w:color w:val="auto"/>
          </w:rPr>
          <w:t>Wykres 15. Fundacje, stowarzyszenia i organizacje społeczne w przeliczeniu na 1 tys. mieszkańców w wybranych jednostkach (2020, 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_Toc214402973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14</w:t>
        </w:r>
        <w:r w:rsidRPr="00EF08B9">
          <w:rPr>
            <w:rStyle w:val="Hipercze"/>
            <w:rFonts w:cstheme="minorHAnsi"/>
            <w:noProof/>
            <w:webHidden/>
            <w:color w:val="auto"/>
          </w:rPr>
          <w:fldChar w:fldCharType="end"/>
        </w:r>
      </w:hyperlink>
    </w:p>
    <w:p w14:paraId="6C693654" w14:textId="46B88407"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4" w:history="1">
        <w:r w:rsidRPr="00EF08B9">
          <w:rPr>
            <w:rStyle w:val="Hipercze"/>
            <w:rFonts w:cstheme="minorHAnsi"/>
            <w:noProof/>
            <w:color w:val="auto"/>
          </w:rPr>
          <w:t>Wykres 16. Środki [zł] przeznaczane na realizację zadań publicznych z zakresu polityki społecznej w formie konkursów ofert dla organizacji pozarządowych w Zakopanem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_Toc214402974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14</w:t>
        </w:r>
        <w:r w:rsidRPr="00EF08B9">
          <w:rPr>
            <w:rStyle w:val="Hipercze"/>
            <w:rFonts w:cstheme="minorHAnsi"/>
            <w:noProof/>
            <w:webHidden/>
            <w:color w:val="auto"/>
          </w:rPr>
          <w:fldChar w:fldCharType="end"/>
        </w:r>
      </w:hyperlink>
    </w:p>
    <w:p w14:paraId="1B56353F" w14:textId="3BC7F177"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5" w:history="1">
        <w:r w:rsidRPr="00EF08B9">
          <w:rPr>
            <w:rStyle w:val="Hipercze"/>
            <w:rFonts w:cstheme="minorHAnsi"/>
            <w:noProof/>
            <w:color w:val="auto"/>
          </w:rPr>
          <w:t>Wykres 17. Frekwencja wyborcza w niektórych wyborach ogólnopolskich (2021-2025)</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_Toc214402975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15</w:t>
        </w:r>
        <w:r w:rsidRPr="00EF08B9">
          <w:rPr>
            <w:rStyle w:val="Hipercze"/>
            <w:rFonts w:cstheme="minorHAnsi"/>
            <w:noProof/>
            <w:webHidden/>
            <w:color w:val="auto"/>
          </w:rPr>
          <w:fldChar w:fldCharType="end"/>
        </w:r>
      </w:hyperlink>
    </w:p>
    <w:p w14:paraId="554567C2" w14:textId="5C21725A"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6" w:history="1">
        <w:r w:rsidRPr="00EF08B9">
          <w:rPr>
            <w:rStyle w:val="Hipercze"/>
            <w:rFonts w:cstheme="minorHAnsi"/>
            <w:noProof/>
            <w:color w:val="auto"/>
          </w:rPr>
          <w:t>Wykres 18. Liczba dzieci w przedszkolach działających na terenie miasta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_Toc214402976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16</w:t>
        </w:r>
        <w:r w:rsidRPr="00EF08B9">
          <w:rPr>
            <w:rStyle w:val="Hipercze"/>
            <w:rFonts w:cstheme="minorHAnsi"/>
            <w:noProof/>
            <w:webHidden/>
            <w:color w:val="auto"/>
          </w:rPr>
          <w:fldChar w:fldCharType="end"/>
        </w:r>
      </w:hyperlink>
    </w:p>
    <w:p w14:paraId="62AA6E51" w14:textId="73E2CDE2"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7" w:history="1">
        <w:r w:rsidRPr="00EF08B9">
          <w:rPr>
            <w:rStyle w:val="Hipercze"/>
            <w:rFonts w:cstheme="minorHAnsi"/>
            <w:noProof/>
            <w:color w:val="auto"/>
          </w:rPr>
          <w:t>Wykres 19. Liczba uczniów w szkołach podstawowych na terenie miasta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_Toc214402977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16</w:t>
        </w:r>
        <w:r w:rsidRPr="00EF08B9">
          <w:rPr>
            <w:rStyle w:val="Hipercze"/>
            <w:rFonts w:cstheme="minorHAnsi"/>
            <w:noProof/>
            <w:webHidden/>
            <w:color w:val="auto"/>
          </w:rPr>
          <w:fldChar w:fldCharType="end"/>
        </w:r>
      </w:hyperlink>
    </w:p>
    <w:p w14:paraId="3F570865" w14:textId="4F8813A4"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8" w:history="1">
        <w:r w:rsidRPr="00EF08B9">
          <w:rPr>
            <w:rStyle w:val="Hipercze"/>
            <w:rFonts w:cstheme="minorHAnsi"/>
            <w:noProof/>
            <w:color w:val="auto"/>
          </w:rPr>
          <w:t>Wykres 20. Liczba dzieci/uczniów z orzeczeniem o niepełnosprawności w przedszkolach i szkołach na terenie Zakopanego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_Toc214402978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17</w:t>
        </w:r>
        <w:r w:rsidRPr="00EF08B9">
          <w:rPr>
            <w:rStyle w:val="Hipercze"/>
            <w:rFonts w:cstheme="minorHAnsi"/>
            <w:noProof/>
            <w:webHidden/>
            <w:color w:val="auto"/>
          </w:rPr>
          <w:fldChar w:fldCharType="end"/>
        </w:r>
      </w:hyperlink>
    </w:p>
    <w:p w14:paraId="08E9E4E9" w14:textId="19880CA4"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79" w:history="1">
        <w:r w:rsidRPr="00EF08B9">
          <w:rPr>
            <w:rStyle w:val="Hipercze"/>
            <w:rFonts w:cstheme="minorHAnsi"/>
            <w:noProof/>
            <w:color w:val="auto"/>
          </w:rPr>
          <w:t>Wykres 21. Liczba korzystających ze świadczeń pomocy społecznej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_Toc214402979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18</w:t>
        </w:r>
        <w:r w:rsidRPr="00EF08B9">
          <w:rPr>
            <w:rStyle w:val="Hipercze"/>
            <w:rFonts w:cstheme="minorHAnsi"/>
            <w:noProof/>
            <w:webHidden/>
            <w:color w:val="auto"/>
          </w:rPr>
          <w:fldChar w:fldCharType="end"/>
        </w:r>
      </w:hyperlink>
    </w:p>
    <w:p w14:paraId="0FFF666F" w14:textId="74D35396"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0" w:history="1">
        <w:r w:rsidRPr="00EF08B9">
          <w:rPr>
            <w:rStyle w:val="Hipercze"/>
            <w:rFonts w:cstheme="minorHAnsi"/>
            <w:noProof/>
            <w:color w:val="auto"/>
          </w:rPr>
          <w:t>Wykres 22. Liczba rodzin i osób w rodzinach korzystających ze świadczeń pomocy społecznej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_Toc214402980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18</w:t>
        </w:r>
        <w:r w:rsidRPr="00EF08B9">
          <w:rPr>
            <w:rStyle w:val="Hipercze"/>
            <w:rFonts w:cstheme="minorHAnsi"/>
            <w:noProof/>
            <w:webHidden/>
            <w:color w:val="auto"/>
          </w:rPr>
          <w:fldChar w:fldCharType="end"/>
        </w:r>
      </w:hyperlink>
    </w:p>
    <w:p w14:paraId="5409751C" w14:textId="64463369"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1" w:history="1">
        <w:r w:rsidRPr="00EF08B9">
          <w:rPr>
            <w:rStyle w:val="Hipercze"/>
            <w:rFonts w:cstheme="minorHAnsi"/>
            <w:noProof/>
            <w:color w:val="auto"/>
          </w:rPr>
          <w:t>Wykres 23. Struktura korzystających z pomocy społecznej w Zakopanem ze względu na płeć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_Toc214402981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19</w:t>
        </w:r>
        <w:r w:rsidRPr="00EF08B9">
          <w:rPr>
            <w:rStyle w:val="Hipercze"/>
            <w:rFonts w:cstheme="minorHAnsi"/>
            <w:noProof/>
            <w:webHidden/>
            <w:color w:val="auto"/>
          </w:rPr>
          <w:fldChar w:fldCharType="end"/>
        </w:r>
      </w:hyperlink>
    </w:p>
    <w:p w14:paraId="09DE8346" w14:textId="4FC25258"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2" w:history="1">
        <w:r w:rsidRPr="00EF08B9">
          <w:rPr>
            <w:rStyle w:val="Hipercze"/>
            <w:rFonts w:cstheme="minorHAnsi"/>
            <w:noProof/>
            <w:color w:val="auto"/>
          </w:rPr>
          <w:t>Wykres 24. Struktura korzystających z pomocy społecznej w Zakopanem ze względu na wiek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_Toc214402982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19</w:t>
        </w:r>
        <w:r w:rsidRPr="00EF08B9">
          <w:rPr>
            <w:rStyle w:val="Hipercze"/>
            <w:rFonts w:cstheme="minorHAnsi"/>
            <w:noProof/>
            <w:webHidden/>
            <w:color w:val="auto"/>
          </w:rPr>
          <w:fldChar w:fldCharType="end"/>
        </w:r>
      </w:hyperlink>
    </w:p>
    <w:p w14:paraId="385ECE93" w14:textId="18BC93B7"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3" w:history="1">
        <w:r w:rsidRPr="00EF08B9">
          <w:rPr>
            <w:rStyle w:val="Hipercze"/>
            <w:rFonts w:cstheme="minorHAnsi"/>
            <w:noProof/>
            <w:color w:val="auto"/>
          </w:rPr>
          <w:t>Wykres 25. Statystyka wybranej działalności MOPS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_Toc214402983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20</w:t>
        </w:r>
        <w:r w:rsidRPr="00EF08B9">
          <w:rPr>
            <w:rStyle w:val="Hipercze"/>
            <w:rFonts w:cstheme="minorHAnsi"/>
            <w:noProof/>
            <w:webHidden/>
            <w:color w:val="auto"/>
          </w:rPr>
          <w:fldChar w:fldCharType="end"/>
        </w:r>
      </w:hyperlink>
    </w:p>
    <w:p w14:paraId="2827B572" w14:textId="3EC738BF"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4" w:history="1">
        <w:r w:rsidRPr="00EF08B9">
          <w:rPr>
            <w:rStyle w:val="Hipercze"/>
            <w:rFonts w:cstheme="minorHAnsi"/>
            <w:noProof/>
            <w:color w:val="auto"/>
          </w:rPr>
          <w:t>Wykres 26. Liczba świadczeń pomocy społecznej MOPS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_Toc214402984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20</w:t>
        </w:r>
        <w:r w:rsidRPr="00EF08B9">
          <w:rPr>
            <w:rStyle w:val="Hipercze"/>
            <w:rFonts w:cstheme="minorHAnsi"/>
            <w:noProof/>
            <w:webHidden/>
            <w:color w:val="auto"/>
          </w:rPr>
          <w:fldChar w:fldCharType="end"/>
        </w:r>
      </w:hyperlink>
    </w:p>
    <w:p w14:paraId="16689A4D" w14:textId="46304324"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5" w:history="1">
        <w:r w:rsidRPr="00EF08B9">
          <w:rPr>
            <w:rStyle w:val="Hipercze"/>
            <w:rFonts w:cstheme="minorHAnsi"/>
            <w:noProof/>
            <w:color w:val="auto"/>
          </w:rPr>
          <w:t>Wykres 27. Struktura świadczeń pomocy społecznej MOPS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_Toc214402985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21</w:t>
        </w:r>
        <w:r w:rsidRPr="00EF08B9">
          <w:rPr>
            <w:rStyle w:val="Hipercze"/>
            <w:rFonts w:cstheme="minorHAnsi"/>
            <w:noProof/>
            <w:webHidden/>
            <w:color w:val="auto"/>
          </w:rPr>
          <w:fldChar w:fldCharType="end"/>
        </w:r>
      </w:hyperlink>
    </w:p>
    <w:p w14:paraId="45F4452D" w14:textId="60F5A351"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6" w:history="1">
        <w:r w:rsidRPr="00EF08B9">
          <w:rPr>
            <w:rStyle w:val="Hipercze"/>
            <w:rFonts w:cstheme="minorHAnsi"/>
            <w:noProof/>
            <w:color w:val="auto"/>
          </w:rPr>
          <w:t>Wykres 28. Osoby i rodziny pobierające świadczenia pieniężne i niepieniężne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_Toc214402986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21</w:t>
        </w:r>
        <w:r w:rsidRPr="00EF08B9">
          <w:rPr>
            <w:rStyle w:val="Hipercze"/>
            <w:rFonts w:cstheme="minorHAnsi"/>
            <w:noProof/>
            <w:webHidden/>
            <w:color w:val="auto"/>
          </w:rPr>
          <w:fldChar w:fldCharType="end"/>
        </w:r>
      </w:hyperlink>
    </w:p>
    <w:p w14:paraId="470EBAF2" w14:textId="423D0BBC"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7" w:history="1">
        <w:r w:rsidRPr="00EF08B9">
          <w:rPr>
            <w:rStyle w:val="Hipercze"/>
            <w:rFonts w:cstheme="minorHAnsi"/>
            <w:noProof/>
            <w:color w:val="auto"/>
          </w:rPr>
          <w:t>Wykres 29. Rodziny jednoosobowe i wieloosobowe pobierające świadczenia pieniężne i niepieniężne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_Toc214402987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22</w:t>
        </w:r>
        <w:r w:rsidRPr="00EF08B9">
          <w:rPr>
            <w:rStyle w:val="Hipercze"/>
            <w:rFonts w:cstheme="minorHAnsi"/>
            <w:noProof/>
            <w:webHidden/>
            <w:color w:val="auto"/>
          </w:rPr>
          <w:fldChar w:fldCharType="end"/>
        </w:r>
      </w:hyperlink>
    </w:p>
    <w:p w14:paraId="1B26A976" w14:textId="571AEAB2"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8" w:history="1">
        <w:r w:rsidRPr="00EF08B9">
          <w:rPr>
            <w:rStyle w:val="Hipercze"/>
            <w:rFonts w:cstheme="minorHAnsi"/>
            <w:noProof/>
            <w:color w:val="auto"/>
          </w:rPr>
          <w:t>Wykres 30. Kwota [zł] przeznaczana na wypłatę świadczeń pieniężnych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_Toc214402988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22</w:t>
        </w:r>
        <w:r w:rsidRPr="00EF08B9">
          <w:rPr>
            <w:rStyle w:val="Hipercze"/>
            <w:rFonts w:cstheme="minorHAnsi"/>
            <w:noProof/>
            <w:webHidden/>
            <w:color w:val="auto"/>
          </w:rPr>
          <w:fldChar w:fldCharType="end"/>
        </w:r>
      </w:hyperlink>
    </w:p>
    <w:p w14:paraId="353FDBA6" w14:textId="336B1EB0"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89" w:history="1">
        <w:r w:rsidRPr="00EF08B9">
          <w:rPr>
            <w:rStyle w:val="Hipercze"/>
            <w:rFonts w:cstheme="minorHAnsi"/>
            <w:noProof/>
            <w:color w:val="auto"/>
          </w:rPr>
          <w:t>Wykres 31. Liczba wypłacanych zasiłków stałych i okresowych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_Toc214402989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23</w:t>
        </w:r>
        <w:r w:rsidRPr="00EF08B9">
          <w:rPr>
            <w:rStyle w:val="Hipercze"/>
            <w:rFonts w:cstheme="minorHAnsi"/>
            <w:noProof/>
            <w:webHidden/>
            <w:color w:val="auto"/>
          </w:rPr>
          <w:fldChar w:fldCharType="end"/>
        </w:r>
      </w:hyperlink>
    </w:p>
    <w:p w14:paraId="6DDA4997" w14:textId="1CC59925"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0" w:history="1">
        <w:r w:rsidRPr="00EF08B9">
          <w:rPr>
            <w:rStyle w:val="Hipercze"/>
            <w:rFonts w:cstheme="minorHAnsi"/>
            <w:noProof/>
            <w:color w:val="auto"/>
          </w:rPr>
          <w:t>Wykres 32. Statystyka wypłat w ramach zasiłków stałych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_Toc214402990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23</w:t>
        </w:r>
        <w:r w:rsidRPr="00EF08B9">
          <w:rPr>
            <w:rStyle w:val="Hipercze"/>
            <w:rFonts w:cstheme="minorHAnsi"/>
            <w:noProof/>
            <w:webHidden/>
            <w:color w:val="auto"/>
          </w:rPr>
          <w:fldChar w:fldCharType="end"/>
        </w:r>
      </w:hyperlink>
    </w:p>
    <w:p w14:paraId="6A462156" w14:textId="49F5C3D0"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1" w:history="1">
        <w:r w:rsidRPr="00EF08B9">
          <w:rPr>
            <w:rStyle w:val="Hipercze"/>
            <w:rFonts w:cstheme="minorHAnsi"/>
            <w:noProof/>
            <w:color w:val="auto"/>
          </w:rPr>
          <w:t>Wykres 33. Statystyka wypłat w ramach zasiłków okresowych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_Toc214402991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24</w:t>
        </w:r>
        <w:r w:rsidRPr="00EF08B9">
          <w:rPr>
            <w:rStyle w:val="Hipercze"/>
            <w:rFonts w:cstheme="minorHAnsi"/>
            <w:noProof/>
            <w:webHidden/>
            <w:color w:val="auto"/>
          </w:rPr>
          <w:fldChar w:fldCharType="end"/>
        </w:r>
      </w:hyperlink>
    </w:p>
    <w:p w14:paraId="1F79C745" w14:textId="04351C8A"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2" w:history="1">
        <w:r w:rsidRPr="00EF08B9">
          <w:rPr>
            <w:rStyle w:val="Hipercze"/>
            <w:rFonts w:cstheme="minorHAnsi"/>
            <w:noProof/>
            <w:color w:val="auto"/>
          </w:rPr>
          <w:t>Wykres 34. Statystyka wsparcia w formie posiłków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_Toc214402992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24</w:t>
        </w:r>
        <w:r w:rsidRPr="00EF08B9">
          <w:rPr>
            <w:rStyle w:val="Hipercze"/>
            <w:rFonts w:cstheme="minorHAnsi"/>
            <w:noProof/>
            <w:webHidden/>
            <w:color w:val="auto"/>
          </w:rPr>
          <w:fldChar w:fldCharType="end"/>
        </w:r>
      </w:hyperlink>
    </w:p>
    <w:p w14:paraId="1DDE728B" w14:textId="536DDB4E"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3" w:history="1">
        <w:r w:rsidRPr="00EF08B9">
          <w:rPr>
            <w:rStyle w:val="Hipercze"/>
            <w:rFonts w:cstheme="minorHAnsi"/>
            <w:noProof/>
            <w:color w:val="auto"/>
          </w:rPr>
          <w:t>Wykres 35. Statystyka wsparcia w formie udzielania schronienia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_Toc214402993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25</w:t>
        </w:r>
        <w:r w:rsidRPr="00EF08B9">
          <w:rPr>
            <w:rStyle w:val="Hipercze"/>
            <w:rFonts w:cstheme="minorHAnsi"/>
            <w:noProof/>
            <w:webHidden/>
            <w:color w:val="auto"/>
          </w:rPr>
          <w:fldChar w:fldCharType="end"/>
        </w:r>
      </w:hyperlink>
    </w:p>
    <w:p w14:paraId="79DCF51E" w14:textId="1C40B8CB"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4" w:history="1">
        <w:r w:rsidRPr="00EF08B9">
          <w:rPr>
            <w:rStyle w:val="Hipercze"/>
            <w:rFonts w:cstheme="minorHAnsi"/>
            <w:noProof/>
            <w:color w:val="auto"/>
          </w:rPr>
          <w:t>Wykres 36. Statystyka wsparcia w formie sprawienia pogrzebu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_Toc214402994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25</w:t>
        </w:r>
        <w:r w:rsidRPr="00EF08B9">
          <w:rPr>
            <w:rStyle w:val="Hipercze"/>
            <w:rFonts w:cstheme="minorHAnsi"/>
            <w:noProof/>
            <w:webHidden/>
            <w:color w:val="auto"/>
          </w:rPr>
          <w:fldChar w:fldCharType="end"/>
        </w:r>
      </w:hyperlink>
    </w:p>
    <w:p w14:paraId="2CB469B3" w14:textId="207206D4"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5" w:history="1">
        <w:r w:rsidRPr="00EF08B9">
          <w:rPr>
            <w:rStyle w:val="Hipercze"/>
            <w:rFonts w:cstheme="minorHAnsi"/>
            <w:noProof/>
            <w:color w:val="auto"/>
          </w:rPr>
          <w:t>Wykres 37. Struktura powodów udzielania pomocy społecznej rodzinom w Zakopanem (2020, 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_Toc214402995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26</w:t>
        </w:r>
        <w:r w:rsidRPr="00EF08B9">
          <w:rPr>
            <w:rStyle w:val="Hipercze"/>
            <w:rFonts w:cstheme="minorHAnsi"/>
            <w:noProof/>
            <w:webHidden/>
            <w:color w:val="auto"/>
          </w:rPr>
          <w:fldChar w:fldCharType="end"/>
        </w:r>
      </w:hyperlink>
    </w:p>
    <w:p w14:paraId="2047BDCA" w14:textId="37707169"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6" w:history="1">
        <w:r w:rsidRPr="00EF08B9">
          <w:rPr>
            <w:rStyle w:val="Hipercze"/>
            <w:rFonts w:cstheme="minorHAnsi"/>
            <w:noProof/>
            <w:color w:val="auto"/>
          </w:rPr>
          <w:t>Wykres 38. Liczba i struktura świadczeń udzielanych rodzinom z tytułu długotrwałej lub ciężkiej choroby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_Toc214402996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27</w:t>
        </w:r>
        <w:r w:rsidRPr="00EF08B9">
          <w:rPr>
            <w:rStyle w:val="Hipercze"/>
            <w:rFonts w:cstheme="minorHAnsi"/>
            <w:noProof/>
            <w:webHidden/>
            <w:color w:val="auto"/>
          </w:rPr>
          <w:fldChar w:fldCharType="end"/>
        </w:r>
      </w:hyperlink>
    </w:p>
    <w:p w14:paraId="7B48A5FA" w14:textId="0A7FC535"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7" w:history="1">
        <w:r w:rsidRPr="00EF08B9">
          <w:rPr>
            <w:rStyle w:val="Hipercze"/>
            <w:rFonts w:cstheme="minorHAnsi"/>
            <w:noProof/>
            <w:color w:val="auto"/>
          </w:rPr>
          <w:t>Wykres 39. Liczba i struktura świadczeń udzielanych rodzinom z tytułu niepełnosprawności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_Toc214402997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27</w:t>
        </w:r>
        <w:r w:rsidRPr="00EF08B9">
          <w:rPr>
            <w:rStyle w:val="Hipercze"/>
            <w:rFonts w:cstheme="minorHAnsi"/>
            <w:noProof/>
            <w:webHidden/>
            <w:color w:val="auto"/>
          </w:rPr>
          <w:fldChar w:fldCharType="end"/>
        </w:r>
      </w:hyperlink>
    </w:p>
    <w:p w14:paraId="2D145F7B" w14:textId="1133080E"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8" w:history="1">
        <w:r w:rsidRPr="00EF08B9">
          <w:rPr>
            <w:rStyle w:val="Hipercze"/>
            <w:rFonts w:cstheme="minorHAnsi"/>
            <w:noProof/>
            <w:color w:val="auto"/>
          </w:rPr>
          <w:t>Wykres 40. Liczba i struktura świadczeń udzielanych rodzinom z tytułu ubóstwa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_Toc214402998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28</w:t>
        </w:r>
        <w:r w:rsidRPr="00EF08B9">
          <w:rPr>
            <w:rStyle w:val="Hipercze"/>
            <w:rFonts w:cstheme="minorHAnsi"/>
            <w:noProof/>
            <w:webHidden/>
            <w:color w:val="auto"/>
          </w:rPr>
          <w:fldChar w:fldCharType="end"/>
        </w:r>
      </w:hyperlink>
    </w:p>
    <w:p w14:paraId="019FCEAC" w14:textId="49227A35"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2999" w:history="1">
        <w:r w:rsidRPr="00EF08B9">
          <w:rPr>
            <w:rStyle w:val="Hipercze"/>
            <w:rFonts w:cstheme="minorHAnsi"/>
            <w:noProof/>
            <w:color w:val="auto"/>
          </w:rPr>
          <w:t>Wykres 41. Liczba i struktura świadczeń udzielanych rodzinom z tytułu bezrobocia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_Toc214402999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28</w:t>
        </w:r>
        <w:r w:rsidRPr="00EF08B9">
          <w:rPr>
            <w:rStyle w:val="Hipercze"/>
            <w:rFonts w:cstheme="minorHAnsi"/>
            <w:noProof/>
            <w:webHidden/>
            <w:color w:val="auto"/>
          </w:rPr>
          <w:fldChar w:fldCharType="end"/>
        </w:r>
      </w:hyperlink>
    </w:p>
    <w:p w14:paraId="6AC85FEB" w14:textId="6D377B26"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0" w:history="1">
        <w:r w:rsidRPr="00EF08B9">
          <w:rPr>
            <w:rStyle w:val="Hipercze"/>
            <w:rFonts w:cstheme="minorHAnsi"/>
            <w:noProof/>
            <w:color w:val="auto"/>
          </w:rPr>
          <w:t>Wykres 42. Mieszkania komunalne w zasobie Zakopanego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_Toc214403000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29</w:t>
        </w:r>
        <w:r w:rsidRPr="00EF08B9">
          <w:rPr>
            <w:rStyle w:val="Hipercze"/>
            <w:rFonts w:cstheme="minorHAnsi"/>
            <w:noProof/>
            <w:webHidden/>
            <w:color w:val="auto"/>
          </w:rPr>
          <w:fldChar w:fldCharType="end"/>
        </w:r>
      </w:hyperlink>
    </w:p>
    <w:p w14:paraId="2414A67F" w14:textId="2F60C0FB"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1" w:history="1">
        <w:r w:rsidRPr="00EF08B9">
          <w:rPr>
            <w:rStyle w:val="Hipercze"/>
            <w:rFonts w:cstheme="minorHAnsi"/>
            <w:noProof/>
            <w:color w:val="auto"/>
          </w:rPr>
          <w:t>Wykres 43. Statystyka zapotrzebowania na mieszkania socjalne w Zakopanem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_Toc214403001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29</w:t>
        </w:r>
        <w:r w:rsidRPr="00EF08B9">
          <w:rPr>
            <w:rStyle w:val="Hipercze"/>
            <w:rFonts w:cstheme="minorHAnsi"/>
            <w:noProof/>
            <w:webHidden/>
            <w:color w:val="auto"/>
          </w:rPr>
          <w:fldChar w:fldCharType="end"/>
        </w:r>
      </w:hyperlink>
    </w:p>
    <w:p w14:paraId="47441959" w14:textId="56DE3FBA"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2" w:history="1">
        <w:r w:rsidRPr="00EF08B9">
          <w:rPr>
            <w:rStyle w:val="Hipercze"/>
            <w:rFonts w:cstheme="minorHAnsi"/>
            <w:noProof/>
            <w:color w:val="auto"/>
          </w:rPr>
          <w:t>Wykres 44. Statystyka dodatków mieszkaniowych i gospodarstw domowych objętych tą formą wsparcia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_Toc214403002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30</w:t>
        </w:r>
        <w:r w:rsidRPr="00EF08B9">
          <w:rPr>
            <w:rStyle w:val="Hipercze"/>
            <w:rFonts w:cstheme="minorHAnsi"/>
            <w:noProof/>
            <w:webHidden/>
            <w:color w:val="auto"/>
          </w:rPr>
          <w:fldChar w:fldCharType="end"/>
        </w:r>
      </w:hyperlink>
    </w:p>
    <w:p w14:paraId="1A8D428D" w14:textId="4FE4485B"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3" w:history="1">
        <w:r w:rsidRPr="00EF08B9">
          <w:rPr>
            <w:rStyle w:val="Hipercze"/>
            <w:rFonts w:cstheme="minorHAnsi"/>
            <w:noProof/>
            <w:color w:val="auto"/>
          </w:rPr>
          <w:t>Wykres 45. Statystyka kwot wypłacanych w ramach dodatków mieszkaniowych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_Toc214403003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30</w:t>
        </w:r>
        <w:r w:rsidRPr="00EF08B9">
          <w:rPr>
            <w:rStyle w:val="Hipercze"/>
            <w:rFonts w:cstheme="minorHAnsi"/>
            <w:noProof/>
            <w:webHidden/>
            <w:color w:val="auto"/>
          </w:rPr>
          <w:fldChar w:fldCharType="end"/>
        </w:r>
      </w:hyperlink>
    </w:p>
    <w:p w14:paraId="383EDF2F" w14:textId="60669D06"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4" w:history="1">
        <w:r w:rsidRPr="00EF08B9">
          <w:rPr>
            <w:rStyle w:val="Hipercze"/>
            <w:rFonts w:cstheme="minorHAnsi"/>
            <w:noProof/>
            <w:color w:val="auto"/>
          </w:rPr>
          <w:t>Wykres 46. Statystyka wsparcia w formie zasiłków rodzinnych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_Toc214403004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31</w:t>
        </w:r>
        <w:r w:rsidRPr="00EF08B9">
          <w:rPr>
            <w:rStyle w:val="Hipercze"/>
            <w:rFonts w:cstheme="minorHAnsi"/>
            <w:noProof/>
            <w:webHidden/>
            <w:color w:val="auto"/>
          </w:rPr>
          <w:fldChar w:fldCharType="end"/>
        </w:r>
      </w:hyperlink>
    </w:p>
    <w:p w14:paraId="5F04DE3F" w14:textId="10682696"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5" w:history="1">
        <w:r w:rsidRPr="00EF08B9">
          <w:rPr>
            <w:rStyle w:val="Hipercze"/>
            <w:rFonts w:cstheme="minorHAnsi"/>
            <w:noProof/>
            <w:color w:val="auto"/>
          </w:rPr>
          <w:t>Wykres 47. Statystyka świadczeń alimentacyjnych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_Toc214403005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31</w:t>
        </w:r>
        <w:r w:rsidRPr="00EF08B9">
          <w:rPr>
            <w:rStyle w:val="Hipercze"/>
            <w:rFonts w:cstheme="minorHAnsi"/>
            <w:noProof/>
            <w:webHidden/>
            <w:color w:val="auto"/>
          </w:rPr>
          <w:fldChar w:fldCharType="end"/>
        </w:r>
      </w:hyperlink>
    </w:p>
    <w:p w14:paraId="58CEFE5D" w14:textId="4E3099A3"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6" w:history="1">
        <w:r w:rsidRPr="00EF08B9">
          <w:rPr>
            <w:rStyle w:val="Hipercze"/>
            <w:rFonts w:cstheme="minorHAnsi"/>
            <w:noProof/>
            <w:color w:val="auto"/>
          </w:rPr>
          <w:t>Wykres 48. Kwoty [zł] wypłacane w ramach świadczeń alimentacyjnych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_Toc214403006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32</w:t>
        </w:r>
        <w:r w:rsidRPr="00EF08B9">
          <w:rPr>
            <w:rStyle w:val="Hipercze"/>
            <w:rFonts w:cstheme="minorHAnsi"/>
            <w:noProof/>
            <w:webHidden/>
            <w:color w:val="auto"/>
          </w:rPr>
          <w:fldChar w:fldCharType="end"/>
        </w:r>
      </w:hyperlink>
    </w:p>
    <w:p w14:paraId="180109B5" w14:textId="6E37E020"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7" w:history="1">
        <w:r w:rsidRPr="00EF08B9">
          <w:rPr>
            <w:rStyle w:val="Hipercze"/>
            <w:rFonts w:cstheme="minorHAnsi"/>
            <w:noProof/>
            <w:color w:val="auto"/>
          </w:rPr>
          <w:t>Wykres 49. Statystyka działalności Punktu Pomocy w Rodzinie w Sytuacji Kryzysowej w Zakopanem (2021-2024)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_Toc214403007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32</w:t>
        </w:r>
        <w:r w:rsidRPr="00EF08B9">
          <w:rPr>
            <w:rStyle w:val="Hipercze"/>
            <w:rFonts w:cstheme="minorHAnsi"/>
            <w:noProof/>
            <w:webHidden/>
            <w:color w:val="auto"/>
          </w:rPr>
          <w:fldChar w:fldCharType="end"/>
        </w:r>
      </w:hyperlink>
    </w:p>
    <w:p w14:paraId="7ADE2903" w14:textId="7A5B4B5B"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8" w:history="1">
        <w:r w:rsidRPr="00EF08B9">
          <w:rPr>
            <w:rStyle w:val="Hipercze"/>
            <w:rFonts w:cstheme="minorHAnsi"/>
            <w:noProof/>
            <w:color w:val="auto"/>
          </w:rPr>
          <w:t>Wykres 50. Liczba założonych Niebieskich Kart w podziale na instytucję zakładającą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_Toc214403008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33</w:t>
        </w:r>
        <w:r w:rsidRPr="00EF08B9">
          <w:rPr>
            <w:rStyle w:val="Hipercze"/>
            <w:rFonts w:cstheme="minorHAnsi"/>
            <w:noProof/>
            <w:webHidden/>
            <w:color w:val="auto"/>
          </w:rPr>
          <w:fldChar w:fldCharType="end"/>
        </w:r>
      </w:hyperlink>
    </w:p>
    <w:p w14:paraId="37D84423" w14:textId="528A928A"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09" w:history="1">
        <w:r w:rsidRPr="00EF08B9">
          <w:rPr>
            <w:rStyle w:val="Hipercze"/>
            <w:rFonts w:cstheme="minorHAnsi"/>
            <w:noProof/>
            <w:color w:val="auto"/>
          </w:rPr>
          <w:t>Wykres 51. Statystyka usług opiekuńczych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_Toc214403009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34</w:t>
        </w:r>
        <w:r w:rsidRPr="00EF08B9">
          <w:rPr>
            <w:rStyle w:val="Hipercze"/>
            <w:rFonts w:cstheme="minorHAnsi"/>
            <w:noProof/>
            <w:webHidden/>
            <w:color w:val="auto"/>
          </w:rPr>
          <w:fldChar w:fldCharType="end"/>
        </w:r>
      </w:hyperlink>
    </w:p>
    <w:p w14:paraId="7EBAC9DA" w14:textId="79DE7C30"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0" w:history="1">
        <w:r w:rsidRPr="00EF08B9">
          <w:rPr>
            <w:rStyle w:val="Hipercze"/>
            <w:rFonts w:cstheme="minorHAnsi"/>
            <w:noProof/>
            <w:color w:val="auto"/>
          </w:rPr>
          <w:t>Wykres 52. Beneficjenci [liczba osób] usług opiekuńczych w podziale na przedziały wiekowe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_Toc214403010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34</w:t>
        </w:r>
        <w:r w:rsidRPr="00EF08B9">
          <w:rPr>
            <w:rStyle w:val="Hipercze"/>
            <w:rFonts w:cstheme="minorHAnsi"/>
            <w:noProof/>
            <w:webHidden/>
            <w:color w:val="auto"/>
          </w:rPr>
          <w:fldChar w:fldCharType="end"/>
        </w:r>
      </w:hyperlink>
    </w:p>
    <w:p w14:paraId="5EDEB9E9" w14:textId="650DF8FB"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1" w:history="1">
        <w:r w:rsidRPr="00EF08B9">
          <w:rPr>
            <w:rStyle w:val="Hipercze"/>
            <w:rFonts w:cstheme="minorHAnsi"/>
            <w:noProof/>
            <w:color w:val="auto"/>
          </w:rPr>
          <w:t>Wykres 53. Statystyka osób i opłat [zł] dotyczących pobytów w domach pomocy społecznej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_Toc214403011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35</w:t>
        </w:r>
        <w:r w:rsidRPr="00EF08B9">
          <w:rPr>
            <w:rStyle w:val="Hipercze"/>
            <w:rFonts w:cstheme="minorHAnsi"/>
            <w:noProof/>
            <w:webHidden/>
            <w:color w:val="auto"/>
          </w:rPr>
          <w:fldChar w:fldCharType="end"/>
        </w:r>
      </w:hyperlink>
    </w:p>
    <w:p w14:paraId="218F1A74" w14:textId="2F4F8EFA"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2" w:history="1">
        <w:r w:rsidRPr="00EF08B9">
          <w:rPr>
            <w:rStyle w:val="Hipercze"/>
            <w:rFonts w:cstheme="minorHAnsi"/>
            <w:noProof/>
            <w:color w:val="auto"/>
          </w:rPr>
          <w:t>Wykres 54. Statystyka funkcjonowania noclegowni w Zakopanem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_Toc214403012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35</w:t>
        </w:r>
        <w:r w:rsidRPr="00EF08B9">
          <w:rPr>
            <w:rStyle w:val="Hipercze"/>
            <w:rFonts w:cstheme="minorHAnsi"/>
            <w:noProof/>
            <w:webHidden/>
            <w:color w:val="auto"/>
          </w:rPr>
          <w:fldChar w:fldCharType="end"/>
        </w:r>
      </w:hyperlink>
    </w:p>
    <w:p w14:paraId="09F6A2D2" w14:textId="434CC499"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3" w:history="1">
        <w:r w:rsidRPr="00EF08B9">
          <w:rPr>
            <w:rStyle w:val="Hipercze"/>
            <w:rFonts w:cstheme="minorHAnsi"/>
            <w:noProof/>
            <w:color w:val="auto"/>
          </w:rPr>
          <w:t>Wykres 55. Koszty [zł] funkcjonowania noclegowni w Zakopanem</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_Toc214403013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36</w:t>
        </w:r>
        <w:r w:rsidRPr="00EF08B9">
          <w:rPr>
            <w:rStyle w:val="Hipercze"/>
            <w:rFonts w:cstheme="minorHAnsi"/>
            <w:noProof/>
            <w:webHidden/>
            <w:color w:val="auto"/>
          </w:rPr>
          <w:fldChar w:fldCharType="end"/>
        </w:r>
      </w:hyperlink>
    </w:p>
    <w:p w14:paraId="55D0FB20" w14:textId="0760C73F"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4" w:history="1">
        <w:r w:rsidRPr="00EF08B9">
          <w:rPr>
            <w:rStyle w:val="Hipercze"/>
            <w:rFonts w:cstheme="minorHAnsi"/>
            <w:noProof/>
            <w:color w:val="auto"/>
          </w:rPr>
          <w:t>Wykres 56. Statystyka mechanizmu Kart Dużej Rodziny w Zakopanem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_Toc214403014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36</w:t>
        </w:r>
        <w:r w:rsidRPr="00EF08B9">
          <w:rPr>
            <w:rStyle w:val="Hipercze"/>
            <w:rFonts w:cstheme="minorHAnsi"/>
            <w:noProof/>
            <w:webHidden/>
            <w:color w:val="auto"/>
          </w:rPr>
          <w:fldChar w:fldCharType="end"/>
        </w:r>
      </w:hyperlink>
    </w:p>
    <w:p w14:paraId="4D3ED43D" w14:textId="7134622A"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5" w:history="1">
        <w:r w:rsidRPr="00EF08B9">
          <w:rPr>
            <w:rStyle w:val="Hipercze"/>
            <w:rFonts w:cstheme="minorHAnsi"/>
            <w:noProof/>
            <w:color w:val="auto"/>
          </w:rPr>
          <w:t>Wykres 57. Statystyka działalności rodzin zastępczych w Zakopanem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_Toc214403015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37</w:t>
        </w:r>
        <w:r w:rsidRPr="00EF08B9">
          <w:rPr>
            <w:rStyle w:val="Hipercze"/>
            <w:rFonts w:cstheme="minorHAnsi"/>
            <w:noProof/>
            <w:webHidden/>
            <w:color w:val="auto"/>
          </w:rPr>
          <w:fldChar w:fldCharType="end"/>
        </w:r>
      </w:hyperlink>
    </w:p>
    <w:p w14:paraId="7E610B49" w14:textId="7725DAFF"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6" w:history="1">
        <w:r w:rsidRPr="00EF08B9">
          <w:rPr>
            <w:rStyle w:val="Hipercze"/>
            <w:rFonts w:cstheme="minorHAnsi"/>
            <w:noProof/>
            <w:color w:val="auto"/>
          </w:rPr>
          <w:t>Wykres 58. Statystyka dotycząca pobytu dzieci z Zakopanego w domach dziecka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_Toc214403016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37</w:t>
        </w:r>
        <w:r w:rsidRPr="00EF08B9">
          <w:rPr>
            <w:rStyle w:val="Hipercze"/>
            <w:rFonts w:cstheme="minorHAnsi"/>
            <w:noProof/>
            <w:webHidden/>
            <w:color w:val="auto"/>
          </w:rPr>
          <w:fldChar w:fldCharType="end"/>
        </w:r>
      </w:hyperlink>
    </w:p>
    <w:p w14:paraId="6BFAFBA2" w14:textId="38D81B73"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7" w:history="1">
        <w:r w:rsidRPr="00EF08B9">
          <w:rPr>
            <w:rStyle w:val="Hipercze"/>
            <w:rFonts w:cstheme="minorHAnsi"/>
            <w:noProof/>
            <w:color w:val="auto"/>
          </w:rPr>
          <w:t>Wykres 59. Struktura świadczeń opiekuńczych i pielęgnacyjnych pod względem liczby wspieranych osób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_Toc214403017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38</w:t>
        </w:r>
        <w:r w:rsidRPr="00EF08B9">
          <w:rPr>
            <w:rStyle w:val="Hipercze"/>
            <w:rFonts w:cstheme="minorHAnsi"/>
            <w:noProof/>
            <w:webHidden/>
            <w:color w:val="auto"/>
          </w:rPr>
          <w:fldChar w:fldCharType="end"/>
        </w:r>
      </w:hyperlink>
    </w:p>
    <w:p w14:paraId="16946978" w14:textId="3EBE0AB8"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8" w:history="1">
        <w:r w:rsidRPr="00EF08B9">
          <w:rPr>
            <w:rStyle w:val="Hipercze"/>
            <w:rFonts w:cstheme="minorHAnsi"/>
            <w:noProof/>
            <w:color w:val="auto"/>
          </w:rPr>
          <w:t>Wykres 60. Struktura świadczeń opiekuńczych i pielęgnacyjnych pod względem wypłacanej kwoty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_Toc214403018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38</w:t>
        </w:r>
        <w:r w:rsidRPr="00EF08B9">
          <w:rPr>
            <w:rStyle w:val="Hipercze"/>
            <w:rFonts w:cstheme="minorHAnsi"/>
            <w:noProof/>
            <w:webHidden/>
            <w:color w:val="auto"/>
          </w:rPr>
          <w:fldChar w:fldCharType="end"/>
        </w:r>
      </w:hyperlink>
    </w:p>
    <w:p w14:paraId="569EDE8F" w14:textId="011F8E1C"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19" w:history="1">
        <w:r w:rsidRPr="00EF08B9">
          <w:rPr>
            <w:rStyle w:val="Hipercze"/>
            <w:rFonts w:cstheme="minorHAnsi"/>
            <w:noProof/>
            <w:color w:val="auto"/>
          </w:rPr>
          <w:t>Wykres 61. Struktura zatrudnienia MOPS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_Toc214403019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39</w:t>
        </w:r>
        <w:r w:rsidRPr="00EF08B9">
          <w:rPr>
            <w:rStyle w:val="Hipercze"/>
            <w:rFonts w:cstheme="minorHAnsi"/>
            <w:noProof/>
            <w:webHidden/>
            <w:color w:val="auto"/>
          </w:rPr>
          <w:fldChar w:fldCharType="end"/>
        </w:r>
      </w:hyperlink>
    </w:p>
    <w:p w14:paraId="27CCF61B" w14:textId="12679B08"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0" w:history="1">
        <w:r w:rsidRPr="00EF08B9">
          <w:rPr>
            <w:rStyle w:val="Hipercze"/>
            <w:rFonts w:cstheme="minorHAnsi"/>
            <w:noProof/>
            <w:color w:val="auto"/>
          </w:rPr>
          <w:t>Wykres 62. Specjalizacje pracowników MOPS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_Toc214403020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39</w:t>
        </w:r>
        <w:r w:rsidRPr="00EF08B9">
          <w:rPr>
            <w:rStyle w:val="Hipercze"/>
            <w:rFonts w:cstheme="minorHAnsi"/>
            <w:noProof/>
            <w:webHidden/>
            <w:color w:val="auto"/>
          </w:rPr>
          <w:fldChar w:fldCharType="end"/>
        </w:r>
      </w:hyperlink>
    </w:p>
    <w:p w14:paraId="7D0A41B2" w14:textId="1711FB52"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1" w:history="1">
        <w:r w:rsidRPr="00EF08B9">
          <w:rPr>
            <w:rStyle w:val="Hipercze"/>
            <w:rFonts w:cstheme="minorHAnsi"/>
            <w:noProof/>
            <w:color w:val="auto"/>
          </w:rPr>
          <w:t>Wykres 63. Kryterium ustawowe dotyczące pracowników socjalnych w MOPS Zakopane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_Toc214403021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40</w:t>
        </w:r>
        <w:r w:rsidRPr="00EF08B9">
          <w:rPr>
            <w:rStyle w:val="Hipercze"/>
            <w:rFonts w:cstheme="minorHAnsi"/>
            <w:noProof/>
            <w:webHidden/>
            <w:color w:val="auto"/>
          </w:rPr>
          <w:fldChar w:fldCharType="end"/>
        </w:r>
      </w:hyperlink>
    </w:p>
    <w:p w14:paraId="0D874C58" w14:textId="53917281"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2" w:history="1">
        <w:r w:rsidRPr="00EF08B9">
          <w:rPr>
            <w:rStyle w:val="Hipercze"/>
            <w:rFonts w:cstheme="minorHAnsi"/>
            <w:noProof/>
            <w:color w:val="auto"/>
          </w:rPr>
          <w:t>Wykres 64. Statystyka wsparcia w formie asystentów rodziny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_Toc214403022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40</w:t>
        </w:r>
        <w:r w:rsidRPr="00EF08B9">
          <w:rPr>
            <w:rStyle w:val="Hipercze"/>
            <w:rFonts w:cstheme="minorHAnsi"/>
            <w:noProof/>
            <w:webHidden/>
            <w:color w:val="auto"/>
          </w:rPr>
          <w:fldChar w:fldCharType="end"/>
        </w:r>
      </w:hyperlink>
    </w:p>
    <w:p w14:paraId="1A88770E" w14:textId="4AFBBCA9"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3" w:history="1">
        <w:r w:rsidRPr="00EF08B9">
          <w:rPr>
            <w:rStyle w:val="Hipercze"/>
            <w:rFonts w:cstheme="minorHAnsi"/>
            <w:noProof/>
            <w:color w:val="auto"/>
          </w:rPr>
          <w:t>Wykres 65. Struktura wydatków MOPS Zakopane na realizację zadań własnych (2024)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_Toc214403023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41</w:t>
        </w:r>
        <w:r w:rsidRPr="00EF08B9">
          <w:rPr>
            <w:rStyle w:val="Hipercze"/>
            <w:rFonts w:cstheme="minorHAnsi"/>
            <w:noProof/>
            <w:webHidden/>
            <w:color w:val="auto"/>
          </w:rPr>
          <w:fldChar w:fldCharType="end"/>
        </w:r>
      </w:hyperlink>
    </w:p>
    <w:p w14:paraId="004C1893" w14:textId="229E673E"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4" w:history="1">
        <w:r w:rsidRPr="00EF08B9">
          <w:rPr>
            <w:rStyle w:val="Hipercze"/>
            <w:rFonts w:cstheme="minorHAnsi"/>
            <w:noProof/>
            <w:color w:val="auto"/>
          </w:rPr>
          <w:t>Wykres 66. Wysokość [zł] wydatków MOPS Zakopane, ponoszonych na utrzymanie instytucji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_Toc214403024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41</w:t>
        </w:r>
        <w:r w:rsidRPr="00EF08B9">
          <w:rPr>
            <w:rStyle w:val="Hipercze"/>
            <w:rFonts w:cstheme="minorHAnsi"/>
            <w:noProof/>
            <w:webHidden/>
            <w:color w:val="auto"/>
          </w:rPr>
          <w:fldChar w:fldCharType="end"/>
        </w:r>
      </w:hyperlink>
    </w:p>
    <w:p w14:paraId="025773A2" w14:textId="333E4799"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5" w:history="1">
        <w:r w:rsidRPr="00EF08B9">
          <w:rPr>
            <w:rStyle w:val="Hipercze"/>
            <w:rFonts w:cstheme="minorHAnsi"/>
            <w:noProof/>
            <w:color w:val="auto"/>
          </w:rPr>
          <w:t>Wykres 67. Struktura wydatków MOPS Zakopane, ponoszonych na utrzymanie instytucji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_Toc214403025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42</w:t>
        </w:r>
        <w:r w:rsidRPr="00EF08B9">
          <w:rPr>
            <w:rStyle w:val="Hipercze"/>
            <w:rFonts w:cstheme="minorHAnsi"/>
            <w:noProof/>
            <w:webHidden/>
            <w:color w:val="auto"/>
          </w:rPr>
          <w:fldChar w:fldCharType="end"/>
        </w:r>
      </w:hyperlink>
    </w:p>
    <w:p w14:paraId="6FFBB21E" w14:textId="75505267"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6" w:history="1">
        <w:r w:rsidRPr="00EF08B9">
          <w:rPr>
            <w:rStyle w:val="Hipercze"/>
            <w:rFonts w:cstheme="minorHAnsi"/>
            <w:noProof/>
            <w:color w:val="auto"/>
          </w:rPr>
          <w:t>Wykres 68. Liczba przestępstw ogółem i kradzieży stwierdzanych na terenie Zakopanego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_Toc214403026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43</w:t>
        </w:r>
        <w:r w:rsidRPr="00EF08B9">
          <w:rPr>
            <w:rStyle w:val="Hipercze"/>
            <w:rFonts w:cstheme="minorHAnsi"/>
            <w:noProof/>
            <w:webHidden/>
            <w:color w:val="auto"/>
          </w:rPr>
          <w:fldChar w:fldCharType="end"/>
        </w:r>
      </w:hyperlink>
    </w:p>
    <w:p w14:paraId="25ED0DD1" w14:textId="44CF4C06"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7" w:history="1">
        <w:r w:rsidRPr="00EF08B9">
          <w:rPr>
            <w:rStyle w:val="Hipercze"/>
            <w:rFonts w:cstheme="minorHAnsi"/>
            <w:noProof/>
            <w:color w:val="auto"/>
          </w:rPr>
          <w:t>Wykres 69. Liczba wybranych przestępstw stwierdzanych na terenie Zakopanego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_Toc214403027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43</w:t>
        </w:r>
        <w:r w:rsidRPr="00EF08B9">
          <w:rPr>
            <w:rStyle w:val="Hipercze"/>
            <w:rFonts w:cstheme="minorHAnsi"/>
            <w:noProof/>
            <w:webHidden/>
            <w:color w:val="auto"/>
          </w:rPr>
          <w:fldChar w:fldCharType="end"/>
        </w:r>
      </w:hyperlink>
    </w:p>
    <w:p w14:paraId="1237D854" w14:textId="4037144E"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8" w:history="1">
        <w:r w:rsidRPr="00EF08B9">
          <w:rPr>
            <w:rStyle w:val="Hipercze"/>
            <w:rFonts w:cstheme="minorHAnsi"/>
            <w:noProof/>
            <w:color w:val="auto"/>
          </w:rPr>
          <w:t>Wykres 70. Przestępstwa stwierdzone przez policję w przeliczeniu na 1 tys. ludności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_Toc214403028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44</w:t>
        </w:r>
        <w:r w:rsidRPr="00EF08B9">
          <w:rPr>
            <w:rStyle w:val="Hipercze"/>
            <w:rFonts w:cstheme="minorHAnsi"/>
            <w:noProof/>
            <w:webHidden/>
            <w:color w:val="auto"/>
          </w:rPr>
          <w:fldChar w:fldCharType="end"/>
        </w:r>
      </w:hyperlink>
    </w:p>
    <w:p w14:paraId="0372DA59" w14:textId="1A902E19"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29" w:history="1">
        <w:r w:rsidRPr="00EF08B9">
          <w:rPr>
            <w:rStyle w:val="Hipercze"/>
            <w:rFonts w:cstheme="minorHAnsi"/>
            <w:noProof/>
            <w:color w:val="auto"/>
          </w:rPr>
          <w:t>Wykres 71. Statystyka zdarzeń drogowych na terenie Zakopanego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_Toc214403029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44</w:t>
        </w:r>
        <w:r w:rsidRPr="00EF08B9">
          <w:rPr>
            <w:rStyle w:val="Hipercze"/>
            <w:rFonts w:cstheme="minorHAnsi"/>
            <w:noProof/>
            <w:webHidden/>
            <w:color w:val="auto"/>
          </w:rPr>
          <w:fldChar w:fldCharType="end"/>
        </w:r>
      </w:hyperlink>
    </w:p>
    <w:p w14:paraId="682F34EA" w14:textId="00DB5FFF" w:rsidR="00EF08B9" w:rsidRPr="00EF08B9" w:rsidRDefault="00EF08B9" w:rsidP="00EF08B9">
      <w:pPr>
        <w:pStyle w:val="Spisilustracji"/>
        <w:tabs>
          <w:tab w:val="right" w:leader="dot" w:pos="9060"/>
        </w:tabs>
        <w:spacing w:after="60" w:line="264" w:lineRule="auto"/>
        <w:jc w:val="both"/>
        <w:rPr>
          <w:rStyle w:val="Hipercze"/>
          <w:rFonts w:cstheme="minorHAnsi"/>
          <w:noProof/>
          <w:color w:val="auto"/>
        </w:rPr>
      </w:pPr>
      <w:hyperlink w:anchor="_Toc214403030" w:history="1">
        <w:r w:rsidRPr="00EF08B9">
          <w:rPr>
            <w:rStyle w:val="Hipercze"/>
            <w:rFonts w:cstheme="minorHAnsi"/>
            <w:noProof/>
            <w:color w:val="auto"/>
          </w:rPr>
          <w:t>Wykres 72. Wypadki drogowe w przeliczeniu na 10 tys. ludności w wybranych jednostkach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_Toc214403030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45</w:t>
        </w:r>
        <w:r w:rsidRPr="00EF08B9">
          <w:rPr>
            <w:rStyle w:val="Hipercze"/>
            <w:rFonts w:cstheme="minorHAnsi"/>
            <w:noProof/>
            <w:webHidden/>
            <w:color w:val="auto"/>
          </w:rPr>
          <w:fldChar w:fldCharType="end"/>
        </w:r>
      </w:hyperlink>
    </w:p>
    <w:p w14:paraId="760DD1C4" w14:textId="0BAA3A5C" w:rsidR="00EF08B9" w:rsidRDefault="00EF08B9" w:rsidP="00EF08B9">
      <w:pPr>
        <w:pStyle w:val="Spisilustracji"/>
        <w:tabs>
          <w:tab w:val="right" w:leader="dot" w:pos="9060"/>
        </w:tabs>
        <w:spacing w:after="60" w:line="264" w:lineRule="auto"/>
        <w:jc w:val="both"/>
        <w:rPr>
          <w:rFonts w:eastAsiaTheme="minorEastAsia"/>
          <w:noProof/>
          <w:kern w:val="2"/>
          <w:sz w:val="24"/>
          <w:szCs w:val="24"/>
          <w:lang w:eastAsia="pl-PL"/>
          <w14:ligatures w14:val="standardContextual"/>
        </w:rPr>
      </w:pPr>
      <w:hyperlink w:anchor="_Toc214403031" w:history="1">
        <w:r w:rsidRPr="00EF08B9">
          <w:rPr>
            <w:rStyle w:val="Hipercze"/>
            <w:rFonts w:cstheme="minorHAnsi"/>
            <w:noProof/>
            <w:color w:val="auto"/>
          </w:rPr>
          <w:t>Wykres 73. Kolizje drogowe w przeliczeniu na 10 tys. ludności w wybranych jednostkach (2020-2024)</w:t>
        </w:r>
        <w:r w:rsidRPr="00EF08B9">
          <w:rPr>
            <w:rStyle w:val="Hipercze"/>
            <w:rFonts w:cstheme="minorHAnsi"/>
            <w:noProof/>
            <w:webHidden/>
            <w:color w:val="auto"/>
          </w:rPr>
          <w:tab/>
        </w:r>
        <w:r w:rsidRPr="00EF08B9">
          <w:rPr>
            <w:rStyle w:val="Hipercze"/>
            <w:rFonts w:cstheme="minorHAnsi"/>
            <w:noProof/>
            <w:webHidden/>
            <w:color w:val="auto"/>
          </w:rPr>
          <w:fldChar w:fldCharType="begin"/>
        </w:r>
        <w:r w:rsidRPr="00EF08B9">
          <w:rPr>
            <w:rStyle w:val="Hipercze"/>
            <w:rFonts w:cstheme="minorHAnsi"/>
            <w:noProof/>
            <w:webHidden/>
            <w:color w:val="auto"/>
          </w:rPr>
          <w:instrText xml:space="preserve"> PAGEREF _Toc214403031 \h </w:instrText>
        </w:r>
        <w:r w:rsidRPr="00EF08B9">
          <w:rPr>
            <w:rStyle w:val="Hipercze"/>
            <w:rFonts w:cstheme="minorHAnsi"/>
            <w:noProof/>
            <w:webHidden/>
            <w:color w:val="auto"/>
          </w:rPr>
        </w:r>
        <w:r w:rsidRPr="00EF08B9">
          <w:rPr>
            <w:rStyle w:val="Hipercze"/>
            <w:rFonts w:cstheme="minorHAnsi"/>
            <w:noProof/>
            <w:webHidden/>
            <w:color w:val="auto"/>
          </w:rPr>
          <w:fldChar w:fldCharType="separate"/>
        </w:r>
        <w:r>
          <w:rPr>
            <w:rStyle w:val="Hipercze"/>
            <w:rFonts w:cstheme="minorHAnsi"/>
            <w:noProof/>
            <w:webHidden/>
            <w:color w:val="auto"/>
          </w:rPr>
          <w:t>45</w:t>
        </w:r>
        <w:r w:rsidRPr="00EF08B9">
          <w:rPr>
            <w:rStyle w:val="Hipercze"/>
            <w:rFonts w:cstheme="minorHAnsi"/>
            <w:noProof/>
            <w:webHidden/>
            <w:color w:val="auto"/>
          </w:rPr>
          <w:fldChar w:fldCharType="end"/>
        </w:r>
      </w:hyperlink>
    </w:p>
    <w:p w14:paraId="35B10610" w14:textId="0B354777" w:rsidR="00AD2828" w:rsidRPr="001147C0" w:rsidRDefault="008A1896" w:rsidP="001147C0">
      <w:pPr>
        <w:pStyle w:val="Spisilustracji"/>
        <w:tabs>
          <w:tab w:val="right" w:leader="dot" w:pos="9060"/>
        </w:tabs>
        <w:spacing w:after="60" w:line="264" w:lineRule="auto"/>
        <w:jc w:val="both"/>
        <w:rPr>
          <w:rStyle w:val="Hipercze"/>
          <w:rFonts w:cstheme="minorHAnsi"/>
          <w:noProof/>
          <w:color w:val="auto"/>
        </w:rPr>
        <w:sectPr w:rsidR="00AD2828" w:rsidRPr="001147C0" w:rsidSect="001053AF">
          <w:pgSz w:w="11906" w:h="16838"/>
          <w:pgMar w:top="1418" w:right="1418" w:bottom="1418" w:left="1418" w:header="709" w:footer="709" w:gutter="0"/>
          <w:cols w:space="708"/>
          <w:docGrid w:linePitch="360"/>
        </w:sectPr>
      </w:pPr>
      <w:r w:rsidRPr="001147C0">
        <w:rPr>
          <w:rStyle w:val="Hipercze"/>
          <w:rFonts w:cstheme="minorHAnsi"/>
          <w:noProof/>
          <w:color w:val="auto"/>
        </w:rPr>
        <w:fldChar w:fldCharType="end"/>
      </w:r>
    </w:p>
    <w:p w14:paraId="2F8118A8" w14:textId="276B5B48" w:rsidR="00075809" w:rsidRPr="001147C0" w:rsidRDefault="00075809" w:rsidP="00CD4B1D">
      <w:pPr>
        <w:pStyle w:val="Spisilustracji"/>
        <w:tabs>
          <w:tab w:val="right" w:leader="dot" w:pos="9060"/>
        </w:tabs>
        <w:spacing w:after="60" w:line="264" w:lineRule="auto"/>
        <w:jc w:val="both"/>
        <w:rPr>
          <w:rStyle w:val="Hipercze"/>
          <w:rFonts w:cstheme="minorHAnsi"/>
          <w:noProof/>
          <w:color w:val="auto"/>
        </w:rPr>
      </w:pPr>
    </w:p>
    <w:p w14:paraId="46ECC02D" w14:textId="77777777" w:rsidR="0010167B" w:rsidRPr="001147C0" w:rsidRDefault="0010167B" w:rsidP="0010167B">
      <w:pPr>
        <w:rPr>
          <w:rFonts w:cstheme="minorHAnsi"/>
        </w:rPr>
      </w:pPr>
    </w:p>
    <w:p w14:paraId="6B67364B" w14:textId="77777777" w:rsidR="006B16B4" w:rsidRPr="001147C0" w:rsidRDefault="006B16B4" w:rsidP="00587695">
      <w:pPr>
        <w:spacing w:after="120"/>
        <w:jc w:val="both"/>
        <w:rPr>
          <w:rFonts w:cstheme="minorHAnsi"/>
          <w:szCs w:val="24"/>
        </w:rPr>
        <w:sectPr w:rsidR="006B16B4" w:rsidRPr="001147C0" w:rsidSect="00AD2828">
          <w:pgSz w:w="11906" w:h="16838"/>
          <w:pgMar w:top="1418" w:right="1418" w:bottom="1418" w:left="1418" w:header="709" w:footer="709" w:gutter="0"/>
          <w:cols w:space="708"/>
          <w:titlePg/>
          <w:docGrid w:linePitch="360"/>
        </w:sectPr>
      </w:pPr>
    </w:p>
    <w:p w14:paraId="5DED15B9" w14:textId="05C41129" w:rsidR="006B16B4" w:rsidRPr="001147C0" w:rsidRDefault="00156216" w:rsidP="00587695">
      <w:pPr>
        <w:spacing w:after="120"/>
        <w:jc w:val="both"/>
        <w:rPr>
          <w:rFonts w:cstheme="minorHAnsi"/>
          <w:szCs w:val="24"/>
        </w:rPr>
      </w:pPr>
      <w:r w:rsidRPr="001147C0">
        <w:rPr>
          <w:rFonts w:cstheme="minorHAnsi"/>
          <w:b/>
          <w:noProof/>
          <w:sz w:val="32"/>
          <w:lang w:eastAsia="pl-PL"/>
        </w:rPr>
        <w:lastRenderedPageBreak/>
        <mc:AlternateContent>
          <mc:Choice Requires="wps">
            <w:drawing>
              <wp:anchor distT="0" distB="0" distL="114300" distR="114300" simplePos="0" relativeHeight="251660800" behindDoc="0" locked="1" layoutInCell="1" allowOverlap="1" wp14:anchorId="29745E83" wp14:editId="6F444824">
                <wp:simplePos x="0" y="0"/>
                <wp:positionH relativeFrom="margin">
                  <wp:posOffset>1332865</wp:posOffset>
                </wp:positionH>
                <wp:positionV relativeFrom="margin">
                  <wp:posOffset>-391160</wp:posOffset>
                </wp:positionV>
                <wp:extent cx="4674870" cy="1475740"/>
                <wp:effectExtent l="0" t="0" r="0" b="0"/>
                <wp:wrapNone/>
                <wp:docPr id="27000" name="Pole tekstowe 27000"/>
                <wp:cNvGraphicFramePr/>
                <a:graphic xmlns:a="http://schemas.openxmlformats.org/drawingml/2006/main">
                  <a:graphicData uri="http://schemas.microsoft.com/office/word/2010/wordprocessingShape">
                    <wps:wsp>
                      <wps:cNvSpPr txBox="1"/>
                      <wps:spPr>
                        <a:xfrm>
                          <a:off x="0" y="0"/>
                          <a:ext cx="4674870" cy="1475740"/>
                        </a:xfrm>
                        <a:prstGeom prst="rect">
                          <a:avLst/>
                        </a:prstGeom>
                        <a:noFill/>
                        <a:ln w="6350">
                          <a:noFill/>
                        </a:ln>
                      </wps:spPr>
                      <wps:txbx>
                        <w:txbxContent>
                          <w:p w14:paraId="19CAB509" w14:textId="4D994C5F" w:rsidR="006067E3" w:rsidRDefault="006067E3" w:rsidP="00D12AB6">
                            <w:pPr>
                              <w:spacing w:after="20" w:line="264" w:lineRule="auto"/>
                              <w:jc w:val="right"/>
                              <w:rPr>
                                <w:b/>
                                <w:color w:val="0B5CAD"/>
                                <w:sz w:val="32"/>
                                <w:szCs w:val="32"/>
                              </w:rPr>
                            </w:pPr>
                            <w:r w:rsidRPr="006067E3">
                              <w:rPr>
                                <w:b/>
                                <w:color w:val="0B5CAD"/>
                                <w:sz w:val="32"/>
                                <w:szCs w:val="32"/>
                              </w:rPr>
                              <w:t xml:space="preserve">Miejski Ośrodek Pomocy Społecznej </w:t>
                            </w:r>
                            <w:r>
                              <w:rPr>
                                <w:b/>
                                <w:color w:val="0B5CAD"/>
                                <w:sz w:val="32"/>
                                <w:szCs w:val="32"/>
                              </w:rPr>
                              <w:t>w Zakopanem</w:t>
                            </w:r>
                          </w:p>
                          <w:p w14:paraId="2DA82450" w14:textId="20E413C1" w:rsidR="00D12AB6" w:rsidRPr="00D12AB6" w:rsidRDefault="006067E3" w:rsidP="006067E3">
                            <w:pPr>
                              <w:spacing w:after="20" w:line="264" w:lineRule="auto"/>
                              <w:jc w:val="right"/>
                              <w:rPr>
                                <w:bCs/>
                                <w:sz w:val="32"/>
                                <w:szCs w:val="32"/>
                              </w:rPr>
                            </w:pPr>
                            <w:r w:rsidRPr="006067E3">
                              <w:rPr>
                                <w:bCs/>
                                <w:sz w:val="32"/>
                                <w:szCs w:val="32"/>
                              </w:rPr>
                              <w:t>ul. Jagiellońska 7</w:t>
                            </w:r>
                            <w:r>
                              <w:rPr>
                                <w:bCs/>
                                <w:sz w:val="32"/>
                                <w:szCs w:val="32"/>
                              </w:rPr>
                              <w:t xml:space="preserve">, </w:t>
                            </w:r>
                            <w:r w:rsidRPr="006067E3">
                              <w:rPr>
                                <w:bCs/>
                                <w:sz w:val="32"/>
                                <w:szCs w:val="32"/>
                              </w:rPr>
                              <w:t>34–500 Zakopane</w:t>
                            </w:r>
                          </w:p>
                          <w:p w14:paraId="2685E057" w14:textId="48E6A911" w:rsidR="00D12AB6" w:rsidRPr="00A63832" w:rsidRDefault="00D12AB6" w:rsidP="00453353">
                            <w:pPr>
                              <w:spacing w:after="20" w:line="264" w:lineRule="auto"/>
                              <w:jc w:val="right"/>
                              <w:rPr>
                                <w:bCs/>
                                <w:sz w:val="32"/>
                                <w:szCs w:val="32"/>
                              </w:rPr>
                            </w:pPr>
                            <w:r w:rsidRPr="00A63832">
                              <w:rPr>
                                <w:bCs/>
                                <w:sz w:val="32"/>
                                <w:szCs w:val="32"/>
                              </w:rPr>
                              <w:t xml:space="preserve">tel. </w:t>
                            </w:r>
                            <w:r w:rsidR="006067E3" w:rsidRPr="00A63832">
                              <w:rPr>
                                <w:bCs/>
                                <w:sz w:val="32"/>
                                <w:szCs w:val="32"/>
                              </w:rPr>
                              <w:t>18 20 147 33</w:t>
                            </w:r>
                          </w:p>
                          <w:p w14:paraId="78FC23D2" w14:textId="3FD51715" w:rsidR="00D12AB6" w:rsidRPr="00A63832" w:rsidRDefault="00D12AB6" w:rsidP="00D12AB6">
                            <w:pPr>
                              <w:spacing w:after="20" w:line="264" w:lineRule="auto"/>
                              <w:jc w:val="right"/>
                              <w:rPr>
                                <w:bCs/>
                                <w:sz w:val="32"/>
                                <w:szCs w:val="32"/>
                              </w:rPr>
                            </w:pPr>
                            <w:r w:rsidRPr="00A63832">
                              <w:rPr>
                                <w:bCs/>
                                <w:sz w:val="32"/>
                                <w:szCs w:val="32"/>
                              </w:rPr>
                              <w:t xml:space="preserve">e-mail: </w:t>
                            </w:r>
                            <w:r w:rsidR="006067E3" w:rsidRPr="00A63832">
                              <w:rPr>
                                <w:bCs/>
                                <w:sz w:val="32"/>
                                <w:szCs w:val="32"/>
                              </w:rPr>
                              <w:t>sekretariat@mopszakopane.pl</w:t>
                            </w:r>
                          </w:p>
                          <w:p w14:paraId="7976EECB" w14:textId="6D27DA5A" w:rsidR="00156216" w:rsidRPr="00453353" w:rsidRDefault="006067E3" w:rsidP="00D12AB6">
                            <w:pPr>
                              <w:spacing w:after="20" w:line="264" w:lineRule="auto"/>
                              <w:jc w:val="right"/>
                              <w:rPr>
                                <w:b/>
                                <w:color w:val="0B5CAD"/>
                                <w:sz w:val="32"/>
                                <w:szCs w:val="32"/>
                              </w:rPr>
                            </w:pPr>
                            <w:r w:rsidRPr="006067E3">
                              <w:rPr>
                                <w:b/>
                                <w:color w:val="0B5CAD"/>
                                <w:sz w:val="32"/>
                                <w:szCs w:val="32"/>
                              </w:rPr>
                              <w:t>www.mopszakopane.pl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745E83" id="_x0000_t202" coordsize="21600,21600" o:spt="202" path="m,l,21600r21600,l21600,xe">
                <v:stroke joinstyle="miter"/>
                <v:path gradientshapeok="t" o:connecttype="rect"/>
              </v:shapetype>
              <v:shape id="Pole tekstowe 27000" o:spid="_x0000_s1026" type="#_x0000_t202" style="position:absolute;left:0;text-align:left;margin-left:104.95pt;margin-top:-30.8pt;width:368.1pt;height:116.2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vAGAIAAC0EAAAOAAAAZHJzL2Uyb0RvYy54bWysU02P2yAQvVfqf0DcGzupk2ytOKt0V6kq&#10;RbsrZas9EwyxJcxQILHTX98BOx/a9lT1AgNvmI/3hsV91yhyFNbVoAs6HqWUCM2hrPW+oD9e15/u&#10;KHGe6ZIp0KKgJ+Ho/fLjh0VrcjGBClQpLMEg2uWtKWjlvcmTxPFKNMyNwAiNoATbMI9Hu09Ky1qM&#10;3qhkkqazpAVbGgtcOIe3jz1IlzG+lIL7Zymd8EQVFGvzcbVx3YU1WS5YvrfMVDUfymD/UEXDao1J&#10;L6EemWfkYOs/QjU1t+BA+hGHJgEpay5iD9jNOH3XzbZiRsRekBxnLjS5/xeWPx235sUS332FDgUM&#10;hLTG5Q4vQz+dtE3YsVKCOFJ4utAmOk84XmazeXY3R4gjNs7m03kWiU2uz411/puAhgSjoBZ1iXSx&#10;48Z5TImuZ5eQTcO6VipqozRpCzr7PE3jgwuCL5TGh9dig+W7XTd0sIPyhI1Z6DV3hq9rTL5hzr8w&#10;iyJjwTi4/hkXqQCTwGBRUoH99bf74I/cI0pJi0NTUPfzwKygRH3XqMqXcYatEx8P2XQ+wYO9RXa3&#10;iD40D4BzOcYvYng0g79XZ1NaaN5wvlchK0JMc8xdUH82H3w/yvg/uFitohPOlWF+o7eGh9CBzkDt&#10;a/fGrBn49yjdE5zHi+XvZOh9eyFWBw+yjhoFgntWB95xJqN0w/8JQ397jl7XX778DQAA//8DAFBL&#10;AwQUAAYACAAAACEAbef43uIAAAALAQAADwAAAGRycy9kb3ducmV2LnhtbEyPwU7DMBBE70j8g7WV&#10;uLV2IghJiFNVkSokBIeWXrhtYjeJGq9D7LaBr8ec4Liap5m3xXo2A7voyfWWJEQrAUxTY1VPrYTD&#10;+3aZAnMeSeFgSUv40g7W5e1NgbmyV9rpy963LJSQy1FC5/2Yc+6aTht0KztqCtnRTgZ9OKeWqwmv&#10;odwMPBYi4QZ7CgsdjrrqdHPan42El2r7hrs6Nun3UD2/Hjfj5+HjQcq7xbx5Aub17P9g+NUP6lAG&#10;p9qeSTk2SIhFlgVUwjKJEmCByO6TCFgd0EeRAi8L/v+H8gcAAP//AwBQSwECLQAUAAYACAAAACEA&#10;toM4kv4AAADhAQAAEwAAAAAAAAAAAAAAAAAAAAAAW0NvbnRlbnRfVHlwZXNdLnhtbFBLAQItABQA&#10;BgAIAAAAIQA4/SH/1gAAAJQBAAALAAAAAAAAAAAAAAAAAC8BAABfcmVscy8ucmVsc1BLAQItABQA&#10;BgAIAAAAIQBY9hvAGAIAAC0EAAAOAAAAAAAAAAAAAAAAAC4CAABkcnMvZTJvRG9jLnhtbFBLAQIt&#10;ABQABgAIAAAAIQBt5/je4gAAAAsBAAAPAAAAAAAAAAAAAAAAAHIEAABkcnMvZG93bnJldi54bWxQ&#10;SwUGAAAAAAQABADzAAAAgQUAAAAA&#10;" filled="f" stroked="f" strokeweight=".5pt">
                <v:textbox>
                  <w:txbxContent>
                    <w:p w14:paraId="19CAB509" w14:textId="4D994C5F" w:rsidR="006067E3" w:rsidRDefault="006067E3" w:rsidP="00D12AB6">
                      <w:pPr>
                        <w:spacing w:after="20" w:line="264" w:lineRule="auto"/>
                        <w:jc w:val="right"/>
                        <w:rPr>
                          <w:b/>
                          <w:color w:val="0B5CAD"/>
                          <w:sz w:val="32"/>
                          <w:szCs w:val="32"/>
                        </w:rPr>
                      </w:pPr>
                      <w:r w:rsidRPr="006067E3">
                        <w:rPr>
                          <w:b/>
                          <w:color w:val="0B5CAD"/>
                          <w:sz w:val="32"/>
                          <w:szCs w:val="32"/>
                        </w:rPr>
                        <w:t xml:space="preserve">Miejski Ośrodek Pomocy Społecznej </w:t>
                      </w:r>
                      <w:r>
                        <w:rPr>
                          <w:b/>
                          <w:color w:val="0B5CAD"/>
                          <w:sz w:val="32"/>
                          <w:szCs w:val="32"/>
                        </w:rPr>
                        <w:t>w Zakopanem</w:t>
                      </w:r>
                    </w:p>
                    <w:p w14:paraId="2DA82450" w14:textId="20E413C1" w:rsidR="00D12AB6" w:rsidRPr="00D12AB6" w:rsidRDefault="006067E3" w:rsidP="006067E3">
                      <w:pPr>
                        <w:spacing w:after="20" w:line="264" w:lineRule="auto"/>
                        <w:jc w:val="right"/>
                        <w:rPr>
                          <w:bCs/>
                          <w:sz w:val="32"/>
                          <w:szCs w:val="32"/>
                        </w:rPr>
                      </w:pPr>
                      <w:r w:rsidRPr="006067E3">
                        <w:rPr>
                          <w:bCs/>
                          <w:sz w:val="32"/>
                          <w:szCs w:val="32"/>
                        </w:rPr>
                        <w:t>ul. Jagiellońska 7</w:t>
                      </w:r>
                      <w:r>
                        <w:rPr>
                          <w:bCs/>
                          <w:sz w:val="32"/>
                          <w:szCs w:val="32"/>
                        </w:rPr>
                        <w:t xml:space="preserve">, </w:t>
                      </w:r>
                      <w:r w:rsidRPr="006067E3">
                        <w:rPr>
                          <w:bCs/>
                          <w:sz w:val="32"/>
                          <w:szCs w:val="32"/>
                        </w:rPr>
                        <w:t>34–500 Zakopane</w:t>
                      </w:r>
                    </w:p>
                    <w:p w14:paraId="2685E057" w14:textId="48E6A911" w:rsidR="00D12AB6" w:rsidRPr="00A63832" w:rsidRDefault="00D12AB6" w:rsidP="00453353">
                      <w:pPr>
                        <w:spacing w:after="20" w:line="264" w:lineRule="auto"/>
                        <w:jc w:val="right"/>
                        <w:rPr>
                          <w:bCs/>
                          <w:sz w:val="32"/>
                          <w:szCs w:val="32"/>
                        </w:rPr>
                      </w:pPr>
                      <w:r w:rsidRPr="00A63832">
                        <w:rPr>
                          <w:bCs/>
                          <w:sz w:val="32"/>
                          <w:szCs w:val="32"/>
                        </w:rPr>
                        <w:t xml:space="preserve">tel. </w:t>
                      </w:r>
                      <w:r w:rsidR="006067E3" w:rsidRPr="00A63832">
                        <w:rPr>
                          <w:bCs/>
                          <w:sz w:val="32"/>
                          <w:szCs w:val="32"/>
                        </w:rPr>
                        <w:t>18 20 147 33</w:t>
                      </w:r>
                    </w:p>
                    <w:p w14:paraId="78FC23D2" w14:textId="3FD51715" w:rsidR="00D12AB6" w:rsidRPr="00A63832" w:rsidRDefault="00D12AB6" w:rsidP="00D12AB6">
                      <w:pPr>
                        <w:spacing w:after="20" w:line="264" w:lineRule="auto"/>
                        <w:jc w:val="right"/>
                        <w:rPr>
                          <w:bCs/>
                          <w:sz w:val="32"/>
                          <w:szCs w:val="32"/>
                        </w:rPr>
                      </w:pPr>
                      <w:r w:rsidRPr="00A63832">
                        <w:rPr>
                          <w:bCs/>
                          <w:sz w:val="32"/>
                          <w:szCs w:val="32"/>
                        </w:rPr>
                        <w:t xml:space="preserve">e-mail: </w:t>
                      </w:r>
                      <w:r w:rsidR="006067E3" w:rsidRPr="00A63832">
                        <w:rPr>
                          <w:bCs/>
                          <w:sz w:val="32"/>
                          <w:szCs w:val="32"/>
                        </w:rPr>
                        <w:t>sekretariat@mopszakopane.pl</w:t>
                      </w:r>
                    </w:p>
                    <w:p w14:paraId="7976EECB" w14:textId="6D27DA5A" w:rsidR="00156216" w:rsidRPr="00453353" w:rsidRDefault="006067E3" w:rsidP="00D12AB6">
                      <w:pPr>
                        <w:spacing w:after="20" w:line="264" w:lineRule="auto"/>
                        <w:jc w:val="right"/>
                        <w:rPr>
                          <w:b/>
                          <w:color w:val="0B5CAD"/>
                          <w:sz w:val="32"/>
                          <w:szCs w:val="32"/>
                        </w:rPr>
                      </w:pPr>
                      <w:r w:rsidRPr="006067E3">
                        <w:rPr>
                          <w:b/>
                          <w:color w:val="0B5CAD"/>
                          <w:sz w:val="32"/>
                          <w:szCs w:val="32"/>
                        </w:rPr>
                        <w:t>www.mopszakopane.pl</w:t>
                      </w:r>
                    </w:p>
                  </w:txbxContent>
                </v:textbox>
                <w10:wrap anchorx="margin" anchory="margin"/>
                <w10:anchorlock/>
              </v:shape>
            </w:pict>
          </mc:Fallback>
        </mc:AlternateContent>
      </w:r>
    </w:p>
    <w:p w14:paraId="31190D73" w14:textId="0BA5E2E6" w:rsidR="00897B8A" w:rsidRPr="001147C0" w:rsidRDefault="0010167B" w:rsidP="00587695">
      <w:pPr>
        <w:spacing w:after="120"/>
        <w:rPr>
          <w:rFonts w:cstheme="minorHAnsi"/>
          <w:szCs w:val="24"/>
        </w:rPr>
      </w:pPr>
      <w:r w:rsidRPr="001147C0">
        <w:rPr>
          <w:rFonts w:cstheme="minorHAnsi"/>
          <w:noProof/>
        </w:rPr>
        <w:drawing>
          <wp:anchor distT="0" distB="0" distL="114300" distR="114300" simplePos="0" relativeHeight="251661824" behindDoc="1" locked="0" layoutInCell="1" allowOverlap="1" wp14:anchorId="72188D1B" wp14:editId="20AA8EC9">
            <wp:simplePos x="0" y="0"/>
            <wp:positionH relativeFrom="margin">
              <wp:posOffset>-831215</wp:posOffset>
            </wp:positionH>
            <wp:positionV relativeFrom="margin">
              <wp:posOffset>8167733</wp:posOffset>
            </wp:positionV>
            <wp:extent cx="7422207" cy="1548000"/>
            <wp:effectExtent l="0" t="0" r="0" b="0"/>
            <wp:wrapTight wrapText="bothSides">
              <wp:wrapPolygon edited="0">
                <wp:start x="0" y="0"/>
                <wp:lineTo x="0" y="21272"/>
                <wp:lineTo x="21511" y="21272"/>
                <wp:lineTo x="21511" y="0"/>
                <wp:lineTo x="0" y="0"/>
              </wp:wrapPolygon>
            </wp:wrapTight>
            <wp:docPr id="1503861471" name="Obraz 7" descr="Zdjęcie promujące Zako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djęcie promujące Zakopan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422207" cy="15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1F90" w:rsidRPr="001147C0">
        <w:rPr>
          <w:rFonts w:eastAsia="+mn-ea" w:cstheme="minorHAnsi"/>
          <w:b/>
          <w:bCs/>
          <w:noProof/>
          <w:color w:val="000000"/>
          <w:sz w:val="56"/>
          <w:szCs w:val="68"/>
          <w:lang w:eastAsia="pl-PL"/>
        </w:rPr>
        <mc:AlternateContent>
          <mc:Choice Requires="wps">
            <w:drawing>
              <wp:anchor distT="0" distB="0" distL="114300" distR="114300" simplePos="0" relativeHeight="251659776" behindDoc="1" locked="0" layoutInCell="1" allowOverlap="1" wp14:anchorId="770482A5" wp14:editId="229513A6">
                <wp:simplePos x="0" y="0"/>
                <wp:positionH relativeFrom="margin">
                  <wp:align>center</wp:align>
                </wp:positionH>
                <wp:positionV relativeFrom="margin">
                  <wp:align>center</wp:align>
                </wp:positionV>
                <wp:extent cx="7467600" cy="10617200"/>
                <wp:effectExtent l="57150" t="57150" r="57150" b="50800"/>
                <wp:wrapNone/>
                <wp:docPr id="1647690487" name="Prostokąt 1"/>
                <wp:cNvGraphicFramePr/>
                <a:graphic xmlns:a="http://schemas.openxmlformats.org/drawingml/2006/main">
                  <a:graphicData uri="http://schemas.microsoft.com/office/word/2010/wordprocessingShape">
                    <wps:wsp>
                      <wps:cNvSpPr/>
                      <wps:spPr>
                        <a:xfrm>
                          <a:off x="0" y="0"/>
                          <a:ext cx="7467600" cy="10617200"/>
                        </a:xfrm>
                        <a:prstGeom prst="rect">
                          <a:avLst/>
                        </a:prstGeom>
                        <a:solidFill>
                          <a:schemeClr val="bg1"/>
                        </a:solidFill>
                        <a:ln w="114300">
                          <a:solidFill>
                            <a:srgbClr val="FABE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5AC1BABE" id="Prostokąt 1" o:spid="_x0000_s1026" style="position:absolute;margin-left:0;margin-top:0;width:588pt;height:836pt;z-index:-251656704;visibility:visible;mso-wrap-style:non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RgigIAAJIFAAAOAAAAZHJzL2Uyb0RvYy54bWysVEtv2zAMvg/YfxB0X213adoFdYqsXYYB&#10;RVssHXpWZCkWIEsCpcbJfv0o+ZH0gR2GXWTKJD+Sn0heXu0aTbYCvLKmpMVJTokw3FbKbEr663H5&#10;6YISH5ipmLZGlHQvPL2af/xw2bqZOLW11ZUAgiDGz1pX0joEN8syz2vRMH9inTColBYaFvAKm6wC&#10;1iJ6o7PTPJ9mrYXKgeXCe/x70ynpPOFLKXi4l9KLQHRJMbeQTkjnOp7Z/JLNNsBcrXifBvuHLBqm&#10;DAYdoW5YYOQZ1BuoRnGw3spwwm2TWSkVF6kGrKbIX1WzqpkTqRYkx7uRJv//YPndduUeAGlonZ95&#10;FGMVOwlN/GJ+ZJfI2o9kiV0gHH+eT6bn0xw55agr8mlxju8R+cwO/g58+C5sQ6JQUsDnSCyx7a0P&#10;nelgEsN5q1W1VFqnS2wBca2BbBk+3npT9OAvrLQhLYYvJp8x+FsM2KxHhOXi67cxwyMQzFcbTPtA&#10;QJLCXosIqM1PIYmqsOTTLsLLxBjnwoSiU9WsEl2+xVl+CDZ4JHISYESWWOmI3QMMlh3IgN1R1dtH&#10;V5Fae3TuS/+b8+iRIlsTRudGGQvvVaaxqj5yZz+Q1FETWVrbav8ABGw3WN7xpcKnvmU+PDDAScL+&#10;wO0Q7vGQ2uJT2V6ipLbw+73/0R4bHLWUtDiZJTW4OijRPww2/pdiMomDnC6TM2w6SuBYsz7WmOfm&#10;2mL3FLiFHE9itA96ECXY5glXyCLGRBUzHCOXlAcYLteh2xe4hLhYLJIZDq9j4dasHI/gkdPYyI+7&#10;Jwau7/aAk3Jnhxlms1dN39lGT+8Wz8EuVZqIA6s92zj4qW36JRU3y/E9WR1W6fwPAAAA//8DAFBL&#10;AwQUAAYACAAAACEAFiY60d0AAAAHAQAADwAAAGRycy9kb3ducmV2LnhtbEyPQUvDQBCF74L/YRnB&#10;m91tD4nEbEpRhApKsS2Kt20yTUKzsyE7beO/d+pFL8M83vDme/l89J064RDbQBamEwMKqQxVS7WF&#10;7eb57h5UZEeV6wKhhW+MMC+ur3KXVeFM73hac60khGLmLDTMfaZ1LBv0Lk5CjyTePgzescih1tXg&#10;zhLuOz0zJtHetSQfGtfjY4PlYX30Fl6fvj4X48umXr6l29Vqf2Cz/GBrb2/GxQMoxpH/juGCL+hQ&#10;CNMuHKmKqrMgRfh3XrxpmojeyZakMwO6yPV//uIHAAD//wMAUEsBAi0AFAAGAAgAAAAhALaDOJL+&#10;AAAA4QEAABMAAAAAAAAAAAAAAAAAAAAAAFtDb250ZW50X1R5cGVzXS54bWxQSwECLQAUAAYACAAA&#10;ACEAOP0h/9YAAACUAQAACwAAAAAAAAAAAAAAAAAvAQAAX3JlbHMvLnJlbHNQSwECLQAUAAYACAAA&#10;ACEAaSSUYIoCAACSBQAADgAAAAAAAAAAAAAAAAAuAgAAZHJzL2Uyb0RvYy54bWxQSwECLQAUAAYA&#10;CAAAACEAFiY60d0AAAAHAQAADwAAAAAAAAAAAAAAAADkBAAAZHJzL2Rvd25yZXYueG1sUEsFBgAA&#10;AAAEAAQA8wAAAO4FAAAAAA==&#10;" fillcolor="white [3212]" strokecolor="#fabe00" strokeweight="9pt">
                <v:textbox style="mso-fit-shape-to-text:t"/>
                <w10:wrap anchorx="margin" anchory="margin"/>
              </v:rect>
            </w:pict>
          </mc:Fallback>
        </mc:AlternateContent>
      </w:r>
    </w:p>
    <w:sectPr w:rsidR="00897B8A" w:rsidRPr="001147C0" w:rsidSect="00AD282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186C9" w14:textId="77777777" w:rsidR="00E856F9" w:rsidRDefault="00E856F9" w:rsidP="0081396A">
      <w:pPr>
        <w:spacing w:after="0" w:line="240" w:lineRule="auto"/>
      </w:pPr>
      <w:r>
        <w:separator/>
      </w:r>
    </w:p>
  </w:endnote>
  <w:endnote w:type="continuationSeparator" w:id="0">
    <w:p w14:paraId="553BF00D" w14:textId="77777777" w:rsidR="00E856F9" w:rsidRDefault="00E856F9" w:rsidP="0081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616671"/>
      <w:docPartObj>
        <w:docPartGallery w:val="Page Numbers (Bottom of Page)"/>
        <w:docPartUnique/>
      </w:docPartObj>
    </w:sdtPr>
    <w:sdtContent>
      <w:p w14:paraId="4A427EB8" w14:textId="5F29962A" w:rsidR="00695152" w:rsidRPr="001D6960" w:rsidRDefault="001D6960" w:rsidP="001D6960">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F343" w14:textId="77777777" w:rsidR="00E856F9" w:rsidRDefault="00E856F9" w:rsidP="0081396A">
      <w:pPr>
        <w:spacing w:after="0" w:line="240" w:lineRule="auto"/>
      </w:pPr>
      <w:r>
        <w:separator/>
      </w:r>
    </w:p>
  </w:footnote>
  <w:footnote w:type="continuationSeparator" w:id="0">
    <w:p w14:paraId="40007EE1" w14:textId="77777777" w:rsidR="00E856F9" w:rsidRDefault="00E856F9" w:rsidP="00813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7F3C" w14:textId="61259C8D" w:rsidR="001D6960" w:rsidRPr="003113F5" w:rsidRDefault="001D6960" w:rsidP="00406690">
    <w:pPr>
      <w:pStyle w:val="Nagwek"/>
      <w:jc w:val="center"/>
      <w:rPr>
        <w:rFonts w:asciiTheme="minorHAnsi" w:hAnsiTheme="minorHAnsi" w:cstheme="minorHAnsi"/>
        <w:sz w:val="22"/>
        <w:szCs w:val="22"/>
      </w:rPr>
    </w:pPr>
    <w:bookmarkStart w:id="0" w:name="_Hlk213934537"/>
    <w:bookmarkStart w:id="1" w:name="_Hlk213934538"/>
    <w:r w:rsidRPr="003113F5">
      <w:rPr>
        <w:rFonts w:asciiTheme="minorHAnsi" w:hAnsiTheme="minorHAnsi" w:cstheme="minorHAnsi"/>
        <w:sz w:val="22"/>
        <w:szCs w:val="22"/>
      </w:rPr>
      <w:t xml:space="preserve">Strategia Rozwiązywania Problemów Społecznych </w:t>
    </w:r>
    <w:bookmarkStart w:id="2" w:name="_Hlk214286961"/>
    <w:r w:rsidR="006067E3" w:rsidRPr="003113F5">
      <w:rPr>
        <w:rFonts w:asciiTheme="minorHAnsi" w:hAnsiTheme="minorHAnsi" w:cstheme="minorHAnsi"/>
        <w:sz w:val="22"/>
        <w:szCs w:val="22"/>
      </w:rPr>
      <w:t>Miasta Zakopane</w:t>
    </w:r>
    <w:r w:rsidRPr="003113F5">
      <w:rPr>
        <w:rFonts w:asciiTheme="minorHAnsi" w:hAnsiTheme="minorHAnsi" w:cstheme="minorHAnsi"/>
        <w:sz w:val="22"/>
        <w:szCs w:val="22"/>
      </w:rPr>
      <w:t xml:space="preserve"> na lata 202</w:t>
    </w:r>
    <w:r w:rsidR="006067E3" w:rsidRPr="003113F5">
      <w:rPr>
        <w:rFonts w:asciiTheme="minorHAnsi" w:hAnsiTheme="minorHAnsi" w:cstheme="minorHAnsi"/>
        <w:sz w:val="22"/>
        <w:szCs w:val="22"/>
      </w:rPr>
      <w:t>6</w:t>
    </w:r>
    <w:r w:rsidRPr="003113F5">
      <w:rPr>
        <w:rFonts w:asciiTheme="minorHAnsi" w:hAnsiTheme="minorHAnsi" w:cstheme="minorHAnsi"/>
        <w:sz w:val="22"/>
        <w:szCs w:val="22"/>
      </w:rPr>
      <w:t>-2030</w:t>
    </w:r>
    <w:bookmarkEnd w:id="0"/>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2E3"/>
    <w:multiLevelType w:val="hybridMultilevel"/>
    <w:tmpl w:val="6E6EDB62"/>
    <w:lvl w:ilvl="0" w:tplc="43EAB380">
      <w:start w:val="1"/>
      <w:numFmt w:val="decimal"/>
      <w:lvlText w:val="1.1.%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5376EC"/>
    <w:multiLevelType w:val="hybridMultilevel"/>
    <w:tmpl w:val="5312607E"/>
    <w:lvl w:ilvl="0" w:tplc="1DE426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C3D99"/>
    <w:multiLevelType w:val="hybridMultilevel"/>
    <w:tmpl w:val="83FE073E"/>
    <w:lvl w:ilvl="0" w:tplc="461611C2">
      <w:start w:val="1"/>
      <w:numFmt w:val="bullet"/>
      <w:lvlText w:val=""/>
      <w:lvlJc w:val="left"/>
      <w:pPr>
        <w:ind w:left="720" w:hanging="360"/>
      </w:pPr>
      <w:rPr>
        <w:rFonts w:ascii="Symbol" w:hAnsi="Symbol" w:hint="default"/>
        <w:color w:val="auto"/>
        <w:sz w:val="18"/>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A4246B"/>
    <w:multiLevelType w:val="hybridMultilevel"/>
    <w:tmpl w:val="4120BE6A"/>
    <w:lvl w:ilvl="0" w:tplc="17767078">
      <w:start w:val="1"/>
      <w:numFmt w:val="decimal"/>
      <w:lvlText w:val="2.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3607624"/>
    <w:multiLevelType w:val="hybridMultilevel"/>
    <w:tmpl w:val="8908606A"/>
    <w:lvl w:ilvl="0" w:tplc="94C6D5E6">
      <w:start w:val="1"/>
      <w:numFmt w:val="decimal"/>
      <w:lvlText w:val="3.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2453DD"/>
    <w:multiLevelType w:val="hybridMultilevel"/>
    <w:tmpl w:val="A7DC3A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B6C42F2"/>
    <w:multiLevelType w:val="hybridMultilevel"/>
    <w:tmpl w:val="12F0EC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971944"/>
    <w:multiLevelType w:val="hybridMultilevel"/>
    <w:tmpl w:val="DAA44AC6"/>
    <w:lvl w:ilvl="0" w:tplc="D152DAA4">
      <w:start w:val="1"/>
      <w:numFmt w:val="decimal"/>
      <w:lvlText w:val="4.1.%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A07711"/>
    <w:multiLevelType w:val="hybridMultilevel"/>
    <w:tmpl w:val="3954C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F72355"/>
    <w:multiLevelType w:val="hybridMultilevel"/>
    <w:tmpl w:val="7DFC99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E431E3"/>
    <w:multiLevelType w:val="multilevel"/>
    <w:tmpl w:val="204C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8A2538"/>
    <w:multiLevelType w:val="hybridMultilevel"/>
    <w:tmpl w:val="1E806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FB5649"/>
    <w:multiLevelType w:val="hybridMultilevel"/>
    <w:tmpl w:val="DE3A16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855723"/>
    <w:multiLevelType w:val="hybridMultilevel"/>
    <w:tmpl w:val="25C8B8AE"/>
    <w:lvl w:ilvl="0" w:tplc="AEC086EE">
      <w:start w:val="1"/>
      <w:numFmt w:val="decimal"/>
      <w:lvlText w:val="3.1.%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1BF7B34"/>
    <w:multiLevelType w:val="hybridMultilevel"/>
    <w:tmpl w:val="EB047CC6"/>
    <w:lvl w:ilvl="0" w:tplc="B96C1322">
      <w:start w:val="1"/>
      <w:numFmt w:val="decimal"/>
      <w:lvlText w:val="4.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8760B55"/>
    <w:multiLevelType w:val="hybridMultilevel"/>
    <w:tmpl w:val="6512D7FC"/>
    <w:lvl w:ilvl="0" w:tplc="2084EE6C">
      <w:start w:val="1"/>
      <w:numFmt w:val="decimal"/>
      <w:lvlText w:val="4.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6096D73"/>
    <w:multiLevelType w:val="hybridMultilevel"/>
    <w:tmpl w:val="41E2E2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BFD46BD"/>
    <w:multiLevelType w:val="hybridMultilevel"/>
    <w:tmpl w:val="1622910C"/>
    <w:lvl w:ilvl="0" w:tplc="5BCE5676">
      <w:start w:val="1"/>
      <w:numFmt w:val="decimal"/>
      <w:lvlText w:val="2.1.%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2B03AC5"/>
    <w:multiLevelType w:val="hybridMultilevel"/>
    <w:tmpl w:val="851AAF2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450220D"/>
    <w:multiLevelType w:val="multilevel"/>
    <w:tmpl w:val="F89073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D940910"/>
    <w:multiLevelType w:val="hybridMultilevel"/>
    <w:tmpl w:val="D98A29F6"/>
    <w:lvl w:ilvl="0" w:tplc="67103A20">
      <w:start w:val="1"/>
      <w:numFmt w:val="decimal"/>
      <w:lvlText w:val="1.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F8C2DEB"/>
    <w:multiLevelType w:val="hybridMultilevel"/>
    <w:tmpl w:val="90B4E9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3432727"/>
    <w:multiLevelType w:val="hybridMultilevel"/>
    <w:tmpl w:val="4B5C6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74343D4A"/>
    <w:multiLevelType w:val="multilevel"/>
    <w:tmpl w:val="25B4BE72"/>
    <w:lvl w:ilvl="0">
      <w:start w:val="1"/>
      <w:numFmt w:val="decimal"/>
      <w:pStyle w:val="Numerowanie3"/>
      <w:lvlText w:val="%1."/>
      <w:lvlJc w:val="left"/>
      <w:pPr>
        <w:tabs>
          <w:tab w:val="num" w:pos="720"/>
        </w:tabs>
        <w:ind w:left="720" w:hanging="360"/>
      </w:pPr>
      <w:rPr>
        <w:rFonts w:ascii="Arial" w:eastAsia="Times New Roman" w:hAnsi="Arial" w:cs="Arial"/>
        <w:i w:val="0"/>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614F06"/>
    <w:multiLevelType w:val="hybridMultilevel"/>
    <w:tmpl w:val="C34010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1B3B13"/>
    <w:multiLevelType w:val="hybridMultilevel"/>
    <w:tmpl w:val="EEEEB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78801306">
    <w:abstractNumId w:val="1"/>
  </w:num>
  <w:num w:numId="2" w16cid:durableId="1740324545">
    <w:abstractNumId w:val="18"/>
  </w:num>
  <w:num w:numId="3" w16cid:durableId="1268653789">
    <w:abstractNumId w:val="16"/>
  </w:num>
  <w:num w:numId="4" w16cid:durableId="140318971">
    <w:abstractNumId w:val="5"/>
  </w:num>
  <w:num w:numId="5" w16cid:durableId="384135844">
    <w:abstractNumId w:val="23"/>
  </w:num>
  <w:num w:numId="6" w16cid:durableId="1599868097">
    <w:abstractNumId w:val="25"/>
  </w:num>
  <w:num w:numId="7" w16cid:durableId="2044556372">
    <w:abstractNumId w:val="6"/>
  </w:num>
  <w:num w:numId="8" w16cid:durableId="407659531">
    <w:abstractNumId w:val="22"/>
  </w:num>
  <w:num w:numId="9" w16cid:durableId="453254193">
    <w:abstractNumId w:val="11"/>
  </w:num>
  <w:num w:numId="10" w16cid:durableId="2060588470">
    <w:abstractNumId w:val="9"/>
  </w:num>
  <w:num w:numId="11" w16cid:durableId="2079597697">
    <w:abstractNumId w:val="8"/>
  </w:num>
  <w:num w:numId="12" w16cid:durableId="1464079877">
    <w:abstractNumId w:val="21"/>
  </w:num>
  <w:num w:numId="13" w16cid:durableId="461921415">
    <w:abstractNumId w:val="24"/>
  </w:num>
  <w:num w:numId="14" w16cid:durableId="1084373613">
    <w:abstractNumId w:val="10"/>
  </w:num>
  <w:num w:numId="15" w16cid:durableId="1892494613">
    <w:abstractNumId w:val="12"/>
  </w:num>
  <w:num w:numId="16" w16cid:durableId="687098571">
    <w:abstractNumId w:val="2"/>
  </w:num>
  <w:num w:numId="17" w16cid:durableId="2086800362">
    <w:abstractNumId w:val="0"/>
  </w:num>
  <w:num w:numId="18" w16cid:durableId="1818760515">
    <w:abstractNumId w:val="20"/>
  </w:num>
  <w:num w:numId="19" w16cid:durableId="1196036948">
    <w:abstractNumId w:val="17"/>
  </w:num>
  <w:num w:numId="20" w16cid:durableId="437799200">
    <w:abstractNumId w:val="3"/>
  </w:num>
  <w:num w:numId="21" w16cid:durableId="851606475">
    <w:abstractNumId w:val="13"/>
  </w:num>
  <w:num w:numId="22" w16cid:durableId="936399554">
    <w:abstractNumId w:val="4"/>
  </w:num>
  <w:num w:numId="23" w16cid:durableId="1854371627">
    <w:abstractNumId w:val="15"/>
  </w:num>
  <w:num w:numId="24" w16cid:durableId="236940020">
    <w:abstractNumId w:val="7"/>
  </w:num>
  <w:num w:numId="25" w16cid:durableId="1309171522">
    <w:abstractNumId w:val="14"/>
  </w:num>
  <w:num w:numId="26" w16cid:durableId="1559395658">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9A"/>
    <w:rsid w:val="000015FE"/>
    <w:rsid w:val="00001B97"/>
    <w:rsid w:val="0000234F"/>
    <w:rsid w:val="0000321B"/>
    <w:rsid w:val="00003378"/>
    <w:rsid w:val="00003983"/>
    <w:rsid w:val="00006481"/>
    <w:rsid w:val="00007231"/>
    <w:rsid w:val="00010338"/>
    <w:rsid w:val="00011707"/>
    <w:rsid w:val="00011805"/>
    <w:rsid w:val="00012855"/>
    <w:rsid w:val="00013C09"/>
    <w:rsid w:val="00015A81"/>
    <w:rsid w:val="0001773A"/>
    <w:rsid w:val="0001792B"/>
    <w:rsid w:val="00017CC3"/>
    <w:rsid w:val="00017E05"/>
    <w:rsid w:val="00020D70"/>
    <w:rsid w:val="00020F78"/>
    <w:rsid w:val="00021159"/>
    <w:rsid w:val="000212A9"/>
    <w:rsid w:val="00021308"/>
    <w:rsid w:val="0002154F"/>
    <w:rsid w:val="00021898"/>
    <w:rsid w:val="00022270"/>
    <w:rsid w:val="00023231"/>
    <w:rsid w:val="000234BE"/>
    <w:rsid w:val="000269EE"/>
    <w:rsid w:val="00026D3D"/>
    <w:rsid w:val="00030345"/>
    <w:rsid w:val="00030E5F"/>
    <w:rsid w:val="00031352"/>
    <w:rsid w:val="00031AEF"/>
    <w:rsid w:val="000320C6"/>
    <w:rsid w:val="000360AA"/>
    <w:rsid w:val="000366CA"/>
    <w:rsid w:val="000378C2"/>
    <w:rsid w:val="0004029C"/>
    <w:rsid w:val="00040D71"/>
    <w:rsid w:val="000417DE"/>
    <w:rsid w:val="00042729"/>
    <w:rsid w:val="00042C75"/>
    <w:rsid w:val="00043A57"/>
    <w:rsid w:val="00043C6E"/>
    <w:rsid w:val="0004427B"/>
    <w:rsid w:val="000447A4"/>
    <w:rsid w:val="00044C16"/>
    <w:rsid w:val="00045018"/>
    <w:rsid w:val="000457A5"/>
    <w:rsid w:val="0005033F"/>
    <w:rsid w:val="00050B64"/>
    <w:rsid w:val="000526E4"/>
    <w:rsid w:val="00053787"/>
    <w:rsid w:val="00054D0B"/>
    <w:rsid w:val="0005522F"/>
    <w:rsid w:val="000563D5"/>
    <w:rsid w:val="00056C6B"/>
    <w:rsid w:val="00056D04"/>
    <w:rsid w:val="00060914"/>
    <w:rsid w:val="00060ADE"/>
    <w:rsid w:val="000619D6"/>
    <w:rsid w:val="000636DF"/>
    <w:rsid w:val="00064200"/>
    <w:rsid w:val="00066D6A"/>
    <w:rsid w:val="00066DF9"/>
    <w:rsid w:val="00070161"/>
    <w:rsid w:val="00070436"/>
    <w:rsid w:val="000717F6"/>
    <w:rsid w:val="000721A8"/>
    <w:rsid w:val="00074BD7"/>
    <w:rsid w:val="00074DE2"/>
    <w:rsid w:val="000755F8"/>
    <w:rsid w:val="00075809"/>
    <w:rsid w:val="00077156"/>
    <w:rsid w:val="00077BF9"/>
    <w:rsid w:val="00080691"/>
    <w:rsid w:val="00080F3D"/>
    <w:rsid w:val="0008343A"/>
    <w:rsid w:val="00084293"/>
    <w:rsid w:val="00084A4F"/>
    <w:rsid w:val="00085230"/>
    <w:rsid w:val="00086A9F"/>
    <w:rsid w:val="00087BBE"/>
    <w:rsid w:val="00090E58"/>
    <w:rsid w:val="000926E8"/>
    <w:rsid w:val="000927F1"/>
    <w:rsid w:val="00092C39"/>
    <w:rsid w:val="00092F27"/>
    <w:rsid w:val="0009331B"/>
    <w:rsid w:val="0009354B"/>
    <w:rsid w:val="00095481"/>
    <w:rsid w:val="00095872"/>
    <w:rsid w:val="00095ADD"/>
    <w:rsid w:val="00095EFC"/>
    <w:rsid w:val="0009649C"/>
    <w:rsid w:val="00096540"/>
    <w:rsid w:val="00097A8A"/>
    <w:rsid w:val="00097C4F"/>
    <w:rsid w:val="000A0875"/>
    <w:rsid w:val="000A0C2C"/>
    <w:rsid w:val="000A1EDB"/>
    <w:rsid w:val="000A1F27"/>
    <w:rsid w:val="000A2A5E"/>
    <w:rsid w:val="000A3A73"/>
    <w:rsid w:val="000A41DF"/>
    <w:rsid w:val="000A47F3"/>
    <w:rsid w:val="000A59A6"/>
    <w:rsid w:val="000A63CD"/>
    <w:rsid w:val="000A6BBA"/>
    <w:rsid w:val="000B0E9E"/>
    <w:rsid w:val="000B1033"/>
    <w:rsid w:val="000B294B"/>
    <w:rsid w:val="000B3CB5"/>
    <w:rsid w:val="000B3E82"/>
    <w:rsid w:val="000B3F77"/>
    <w:rsid w:val="000B4127"/>
    <w:rsid w:val="000B4806"/>
    <w:rsid w:val="000B5847"/>
    <w:rsid w:val="000B5AFE"/>
    <w:rsid w:val="000B6334"/>
    <w:rsid w:val="000B7027"/>
    <w:rsid w:val="000B73B3"/>
    <w:rsid w:val="000B7B18"/>
    <w:rsid w:val="000C15AF"/>
    <w:rsid w:val="000C4066"/>
    <w:rsid w:val="000C4CEB"/>
    <w:rsid w:val="000C577A"/>
    <w:rsid w:val="000C7069"/>
    <w:rsid w:val="000C718E"/>
    <w:rsid w:val="000D1EC5"/>
    <w:rsid w:val="000D2430"/>
    <w:rsid w:val="000D2A4D"/>
    <w:rsid w:val="000D3480"/>
    <w:rsid w:val="000D349A"/>
    <w:rsid w:val="000D4C52"/>
    <w:rsid w:val="000D4CB0"/>
    <w:rsid w:val="000D5948"/>
    <w:rsid w:val="000D64F1"/>
    <w:rsid w:val="000D6C1C"/>
    <w:rsid w:val="000E07AF"/>
    <w:rsid w:val="000E086E"/>
    <w:rsid w:val="000E17CB"/>
    <w:rsid w:val="000E266A"/>
    <w:rsid w:val="000E3153"/>
    <w:rsid w:val="000E318B"/>
    <w:rsid w:val="000E4191"/>
    <w:rsid w:val="000E4887"/>
    <w:rsid w:val="000E5C64"/>
    <w:rsid w:val="000E6440"/>
    <w:rsid w:val="000E721F"/>
    <w:rsid w:val="000E7233"/>
    <w:rsid w:val="000E744D"/>
    <w:rsid w:val="000E787A"/>
    <w:rsid w:val="000F0532"/>
    <w:rsid w:val="000F1786"/>
    <w:rsid w:val="000F19E0"/>
    <w:rsid w:val="000F2CA9"/>
    <w:rsid w:val="000F308F"/>
    <w:rsid w:val="000F3F6C"/>
    <w:rsid w:val="000F5BAC"/>
    <w:rsid w:val="000F5C7F"/>
    <w:rsid w:val="000F5C8D"/>
    <w:rsid w:val="000F7E27"/>
    <w:rsid w:val="001002E8"/>
    <w:rsid w:val="0010095D"/>
    <w:rsid w:val="0010167B"/>
    <w:rsid w:val="0010168F"/>
    <w:rsid w:val="001029BC"/>
    <w:rsid w:val="00103ECA"/>
    <w:rsid w:val="001050A0"/>
    <w:rsid w:val="00105349"/>
    <w:rsid w:val="001053AF"/>
    <w:rsid w:val="00105A09"/>
    <w:rsid w:val="00107825"/>
    <w:rsid w:val="00107A8C"/>
    <w:rsid w:val="00110CB6"/>
    <w:rsid w:val="0011214D"/>
    <w:rsid w:val="001141A2"/>
    <w:rsid w:val="001147C0"/>
    <w:rsid w:val="0011647D"/>
    <w:rsid w:val="00117074"/>
    <w:rsid w:val="001170DF"/>
    <w:rsid w:val="0011747D"/>
    <w:rsid w:val="001175F8"/>
    <w:rsid w:val="0012054F"/>
    <w:rsid w:val="001205BF"/>
    <w:rsid w:val="001216E6"/>
    <w:rsid w:val="001231DE"/>
    <w:rsid w:val="00126A43"/>
    <w:rsid w:val="00126F56"/>
    <w:rsid w:val="00126F66"/>
    <w:rsid w:val="0012722D"/>
    <w:rsid w:val="001275B8"/>
    <w:rsid w:val="001276A2"/>
    <w:rsid w:val="00130929"/>
    <w:rsid w:val="001321F3"/>
    <w:rsid w:val="001330B2"/>
    <w:rsid w:val="00133CE1"/>
    <w:rsid w:val="00134D9A"/>
    <w:rsid w:val="00135507"/>
    <w:rsid w:val="00135FCF"/>
    <w:rsid w:val="001367A0"/>
    <w:rsid w:val="00136B8A"/>
    <w:rsid w:val="00136CFE"/>
    <w:rsid w:val="00137120"/>
    <w:rsid w:val="0014127D"/>
    <w:rsid w:val="0014231E"/>
    <w:rsid w:val="00143122"/>
    <w:rsid w:val="00145298"/>
    <w:rsid w:val="001459FA"/>
    <w:rsid w:val="00146FEC"/>
    <w:rsid w:val="001501B3"/>
    <w:rsid w:val="001517D3"/>
    <w:rsid w:val="00152276"/>
    <w:rsid w:val="00152E38"/>
    <w:rsid w:val="00153461"/>
    <w:rsid w:val="00156216"/>
    <w:rsid w:val="001606B7"/>
    <w:rsid w:val="00161FEB"/>
    <w:rsid w:val="00162B63"/>
    <w:rsid w:val="00162E18"/>
    <w:rsid w:val="0016309C"/>
    <w:rsid w:val="001630B7"/>
    <w:rsid w:val="00163D3C"/>
    <w:rsid w:val="00164E9A"/>
    <w:rsid w:val="001662C1"/>
    <w:rsid w:val="00167809"/>
    <w:rsid w:val="001700D8"/>
    <w:rsid w:val="00171D85"/>
    <w:rsid w:val="00173886"/>
    <w:rsid w:val="00174740"/>
    <w:rsid w:val="00174E2B"/>
    <w:rsid w:val="00174E76"/>
    <w:rsid w:val="00175633"/>
    <w:rsid w:val="00176F00"/>
    <w:rsid w:val="001776BA"/>
    <w:rsid w:val="0018014C"/>
    <w:rsid w:val="0018232D"/>
    <w:rsid w:val="0018368D"/>
    <w:rsid w:val="001836C8"/>
    <w:rsid w:val="00183C3A"/>
    <w:rsid w:val="001877C0"/>
    <w:rsid w:val="00187F2D"/>
    <w:rsid w:val="00191728"/>
    <w:rsid w:val="00192DD2"/>
    <w:rsid w:val="00194480"/>
    <w:rsid w:val="00195D28"/>
    <w:rsid w:val="00195D83"/>
    <w:rsid w:val="00197E15"/>
    <w:rsid w:val="00197F51"/>
    <w:rsid w:val="001A0164"/>
    <w:rsid w:val="001A083C"/>
    <w:rsid w:val="001A0DDE"/>
    <w:rsid w:val="001A16B0"/>
    <w:rsid w:val="001A1C3E"/>
    <w:rsid w:val="001A216A"/>
    <w:rsid w:val="001A29C8"/>
    <w:rsid w:val="001A2AD3"/>
    <w:rsid w:val="001A5CA0"/>
    <w:rsid w:val="001A5DDF"/>
    <w:rsid w:val="001A6D49"/>
    <w:rsid w:val="001A7384"/>
    <w:rsid w:val="001A75C1"/>
    <w:rsid w:val="001B1597"/>
    <w:rsid w:val="001B1E9B"/>
    <w:rsid w:val="001B480A"/>
    <w:rsid w:val="001B49C6"/>
    <w:rsid w:val="001B56D9"/>
    <w:rsid w:val="001B62BF"/>
    <w:rsid w:val="001B7381"/>
    <w:rsid w:val="001C09DC"/>
    <w:rsid w:val="001C0B8A"/>
    <w:rsid w:val="001C0FB7"/>
    <w:rsid w:val="001C15D6"/>
    <w:rsid w:val="001C2643"/>
    <w:rsid w:val="001C2740"/>
    <w:rsid w:val="001C3368"/>
    <w:rsid w:val="001C3936"/>
    <w:rsid w:val="001C3D60"/>
    <w:rsid w:val="001C4C35"/>
    <w:rsid w:val="001C50A7"/>
    <w:rsid w:val="001C55D5"/>
    <w:rsid w:val="001C68C0"/>
    <w:rsid w:val="001C6C21"/>
    <w:rsid w:val="001C7FE0"/>
    <w:rsid w:val="001D0B40"/>
    <w:rsid w:val="001D141E"/>
    <w:rsid w:val="001D2354"/>
    <w:rsid w:val="001D2B0F"/>
    <w:rsid w:val="001D571E"/>
    <w:rsid w:val="001D64EC"/>
    <w:rsid w:val="001D6960"/>
    <w:rsid w:val="001D6A49"/>
    <w:rsid w:val="001E0572"/>
    <w:rsid w:val="001E068A"/>
    <w:rsid w:val="001E0AFF"/>
    <w:rsid w:val="001E0B73"/>
    <w:rsid w:val="001E3C2F"/>
    <w:rsid w:val="001E469C"/>
    <w:rsid w:val="001E4A8E"/>
    <w:rsid w:val="001E4B16"/>
    <w:rsid w:val="001E4EF6"/>
    <w:rsid w:val="001E6346"/>
    <w:rsid w:val="001E7880"/>
    <w:rsid w:val="001F29B0"/>
    <w:rsid w:val="001F321C"/>
    <w:rsid w:val="001F4248"/>
    <w:rsid w:val="001F4A51"/>
    <w:rsid w:val="001F5415"/>
    <w:rsid w:val="001F59C3"/>
    <w:rsid w:val="001F5FCA"/>
    <w:rsid w:val="001F6490"/>
    <w:rsid w:val="001F684F"/>
    <w:rsid w:val="00200260"/>
    <w:rsid w:val="00200B89"/>
    <w:rsid w:val="00200D0E"/>
    <w:rsid w:val="002012F9"/>
    <w:rsid w:val="00201D87"/>
    <w:rsid w:val="00202721"/>
    <w:rsid w:val="0020327D"/>
    <w:rsid w:val="00204380"/>
    <w:rsid w:val="00205796"/>
    <w:rsid w:val="00207D44"/>
    <w:rsid w:val="00207FF7"/>
    <w:rsid w:val="00210557"/>
    <w:rsid w:val="002109BE"/>
    <w:rsid w:val="00210FC5"/>
    <w:rsid w:val="00213180"/>
    <w:rsid w:val="00214975"/>
    <w:rsid w:val="00215377"/>
    <w:rsid w:val="0021604F"/>
    <w:rsid w:val="002163A2"/>
    <w:rsid w:val="00216625"/>
    <w:rsid w:val="00217AD1"/>
    <w:rsid w:val="002217A7"/>
    <w:rsid w:val="00221F5D"/>
    <w:rsid w:val="00221FAE"/>
    <w:rsid w:val="00222045"/>
    <w:rsid w:val="002221E1"/>
    <w:rsid w:val="00224E48"/>
    <w:rsid w:val="00230049"/>
    <w:rsid w:val="0023413C"/>
    <w:rsid w:val="00234414"/>
    <w:rsid w:val="00235252"/>
    <w:rsid w:val="0023552B"/>
    <w:rsid w:val="00235F70"/>
    <w:rsid w:val="00240217"/>
    <w:rsid w:val="002407AA"/>
    <w:rsid w:val="00240B7C"/>
    <w:rsid w:val="00240E68"/>
    <w:rsid w:val="00240F29"/>
    <w:rsid w:val="00240F59"/>
    <w:rsid w:val="00241B65"/>
    <w:rsid w:val="00242B3C"/>
    <w:rsid w:val="00243D29"/>
    <w:rsid w:val="00244125"/>
    <w:rsid w:val="00244354"/>
    <w:rsid w:val="00244DD6"/>
    <w:rsid w:val="00244E9B"/>
    <w:rsid w:val="00247528"/>
    <w:rsid w:val="00247D67"/>
    <w:rsid w:val="00250775"/>
    <w:rsid w:val="002520D4"/>
    <w:rsid w:val="00253E23"/>
    <w:rsid w:val="00254701"/>
    <w:rsid w:val="00254872"/>
    <w:rsid w:val="002550F4"/>
    <w:rsid w:val="002551FC"/>
    <w:rsid w:val="00256945"/>
    <w:rsid w:val="00257650"/>
    <w:rsid w:val="00257A10"/>
    <w:rsid w:val="0026079F"/>
    <w:rsid w:val="00260A78"/>
    <w:rsid w:val="00261C69"/>
    <w:rsid w:val="00262165"/>
    <w:rsid w:val="00262398"/>
    <w:rsid w:val="00262EB8"/>
    <w:rsid w:val="002641E9"/>
    <w:rsid w:val="00264E70"/>
    <w:rsid w:val="00265CD1"/>
    <w:rsid w:val="002660E9"/>
    <w:rsid w:val="00266DFD"/>
    <w:rsid w:val="002677BD"/>
    <w:rsid w:val="0027044F"/>
    <w:rsid w:val="002706DA"/>
    <w:rsid w:val="002710F6"/>
    <w:rsid w:val="0027322C"/>
    <w:rsid w:val="002735E7"/>
    <w:rsid w:val="00274591"/>
    <w:rsid w:val="002751D8"/>
    <w:rsid w:val="002769A1"/>
    <w:rsid w:val="00281C5B"/>
    <w:rsid w:val="00283A99"/>
    <w:rsid w:val="00284671"/>
    <w:rsid w:val="002847B7"/>
    <w:rsid w:val="002855B7"/>
    <w:rsid w:val="00286A12"/>
    <w:rsid w:val="00287E0C"/>
    <w:rsid w:val="0029011A"/>
    <w:rsid w:val="002909E3"/>
    <w:rsid w:val="00292095"/>
    <w:rsid w:val="00295D3D"/>
    <w:rsid w:val="00295F25"/>
    <w:rsid w:val="00296218"/>
    <w:rsid w:val="00296368"/>
    <w:rsid w:val="00296431"/>
    <w:rsid w:val="002970F1"/>
    <w:rsid w:val="002A3843"/>
    <w:rsid w:val="002A4A84"/>
    <w:rsid w:val="002A4E26"/>
    <w:rsid w:val="002A5C31"/>
    <w:rsid w:val="002A5DEC"/>
    <w:rsid w:val="002A7334"/>
    <w:rsid w:val="002A7D9B"/>
    <w:rsid w:val="002B11D0"/>
    <w:rsid w:val="002B1EB8"/>
    <w:rsid w:val="002B1FFB"/>
    <w:rsid w:val="002B245F"/>
    <w:rsid w:val="002B4B24"/>
    <w:rsid w:val="002B4CBA"/>
    <w:rsid w:val="002B538A"/>
    <w:rsid w:val="002B765A"/>
    <w:rsid w:val="002B7D2A"/>
    <w:rsid w:val="002C0A57"/>
    <w:rsid w:val="002C0C1E"/>
    <w:rsid w:val="002C396A"/>
    <w:rsid w:val="002C3D93"/>
    <w:rsid w:val="002C45B1"/>
    <w:rsid w:val="002C4AD1"/>
    <w:rsid w:val="002C4C56"/>
    <w:rsid w:val="002C5118"/>
    <w:rsid w:val="002C5125"/>
    <w:rsid w:val="002C5568"/>
    <w:rsid w:val="002C6A57"/>
    <w:rsid w:val="002C796A"/>
    <w:rsid w:val="002C7E95"/>
    <w:rsid w:val="002D122C"/>
    <w:rsid w:val="002D2F9E"/>
    <w:rsid w:val="002D402D"/>
    <w:rsid w:val="002D59C4"/>
    <w:rsid w:val="002D6FEB"/>
    <w:rsid w:val="002D7307"/>
    <w:rsid w:val="002D76F2"/>
    <w:rsid w:val="002D7C96"/>
    <w:rsid w:val="002E0E6A"/>
    <w:rsid w:val="002E0FC8"/>
    <w:rsid w:val="002E28CC"/>
    <w:rsid w:val="002E3B56"/>
    <w:rsid w:val="002E5C83"/>
    <w:rsid w:val="002E68B1"/>
    <w:rsid w:val="002E6E20"/>
    <w:rsid w:val="002E70F7"/>
    <w:rsid w:val="002E7CEF"/>
    <w:rsid w:val="002F0F37"/>
    <w:rsid w:val="002F101E"/>
    <w:rsid w:val="002F180D"/>
    <w:rsid w:val="002F1A09"/>
    <w:rsid w:val="002F1FE5"/>
    <w:rsid w:val="002F2490"/>
    <w:rsid w:val="002F26A7"/>
    <w:rsid w:val="002F44BB"/>
    <w:rsid w:val="002F5486"/>
    <w:rsid w:val="002F7234"/>
    <w:rsid w:val="002F7E0C"/>
    <w:rsid w:val="00302BDD"/>
    <w:rsid w:val="0030349C"/>
    <w:rsid w:val="00303AB7"/>
    <w:rsid w:val="00303B71"/>
    <w:rsid w:val="00311193"/>
    <w:rsid w:val="003113F5"/>
    <w:rsid w:val="003130CD"/>
    <w:rsid w:val="003134CB"/>
    <w:rsid w:val="003134E8"/>
    <w:rsid w:val="0031456C"/>
    <w:rsid w:val="0031497E"/>
    <w:rsid w:val="00316646"/>
    <w:rsid w:val="00317214"/>
    <w:rsid w:val="00317FBC"/>
    <w:rsid w:val="00320EF7"/>
    <w:rsid w:val="0032150E"/>
    <w:rsid w:val="00322651"/>
    <w:rsid w:val="00322799"/>
    <w:rsid w:val="00322F07"/>
    <w:rsid w:val="003234C6"/>
    <w:rsid w:val="00323F53"/>
    <w:rsid w:val="00325725"/>
    <w:rsid w:val="003273B3"/>
    <w:rsid w:val="00327535"/>
    <w:rsid w:val="0032767E"/>
    <w:rsid w:val="00327A63"/>
    <w:rsid w:val="00327DB5"/>
    <w:rsid w:val="003302B4"/>
    <w:rsid w:val="0033059E"/>
    <w:rsid w:val="00332CA5"/>
    <w:rsid w:val="003335C3"/>
    <w:rsid w:val="0033494E"/>
    <w:rsid w:val="00335259"/>
    <w:rsid w:val="00336A00"/>
    <w:rsid w:val="00337358"/>
    <w:rsid w:val="003378DD"/>
    <w:rsid w:val="003413AA"/>
    <w:rsid w:val="00343BDD"/>
    <w:rsid w:val="00345E01"/>
    <w:rsid w:val="003462B2"/>
    <w:rsid w:val="00346DD5"/>
    <w:rsid w:val="00347C7C"/>
    <w:rsid w:val="00347D88"/>
    <w:rsid w:val="003501F9"/>
    <w:rsid w:val="00350A45"/>
    <w:rsid w:val="00350FD3"/>
    <w:rsid w:val="0035110A"/>
    <w:rsid w:val="00351566"/>
    <w:rsid w:val="00351A40"/>
    <w:rsid w:val="00351B08"/>
    <w:rsid w:val="00352CD9"/>
    <w:rsid w:val="00353336"/>
    <w:rsid w:val="003542E1"/>
    <w:rsid w:val="003545B8"/>
    <w:rsid w:val="00354DD7"/>
    <w:rsid w:val="00354E3D"/>
    <w:rsid w:val="003551C1"/>
    <w:rsid w:val="00355522"/>
    <w:rsid w:val="00355B68"/>
    <w:rsid w:val="00355C6F"/>
    <w:rsid w:val="003561BD"/>
    <w:rsid w:val="00356304"/>
    <w:rsid w:val="0035699C"/>
    <w:rsid w:val="00357D9C"/>
    <w:rsid w:val="00357DE0"/>
    <w:rsid w:val="00363950"/>
    <w:rsid w:val="003655C2"/>
    <w:rsid w:val="00365A90"/>
    <w:rsid w:val="00366B54"/>
    <w:rsid w:val="00366B8A"/>
    <w:rsid w:val="003708C1"/>
    <w:rsid w:val="00370B1C"/>
    <w:rsid w:val="00371C68"/>
    <w:rsid w:val="00372424"/>
    <w:rsid w:val="00372449"/>
    <w:rsid w:val="00372F8F"/>
    <w:rsid w:val="0037395A"/>
    <w:rsid w:val="00373EEE"/>
    <w:rsid w:val="0037413E"/>
    <w:rsid w:val="00374B85"/>
    <w:rsid w:val="00375A62"/>
    <w:rsid w:val="00375BA0"/>
    <w:rsid w:val="003763A0"/>
    <w:rsid w:val="00376D6D"/>
    <w:rsid w:val="00376EC0"/>
    <w:rsid w:val="00377076"/>
    <w:rsid w:val="00377C70"/>
    <w:rsid w:val="003803EE"/>
    <w:rsid w:val="00382233"/>
    <w:rsid w:val="00383257"/>
    <w:rsid w:val="00383E85"/>
    <w:rsid w:val="0038420E"/>
    <w:rsid w:val="0038489B"/>
    <w:rsid w:val="00385C80"/>
    <w:rsid w:val="00387174"/>
    <w:rsid w:val="003878D0"/>
    <w:rsid w:val="00387AFD"/>
    <w:rsid w:val="00387E1E"/>
    <w:rsid w:val="00387E36"/>
    <w:rsid w:val="00390687"/>
    <w:rsid w:val="003926BF"/>
    <w:rsid w:val="0039282F"/>
    <w:rsid w:val="0039615F"/>
    <w:rsid w:val="00397336"/>
    <w:rsid w:val="00397520"/>
    <w:rsid w:val="00397959"/>
    <w:rsid w:val="00397D11"/>
    <w:rsid w:val="003A0384"/>
    <w:rsid w:val="003A09AF"/>
    <w:rsid w:val="003A139C"/>
    <w:rsid w:val="003A1983"/>
    <w:rsid w:val="003A251E"/>
    <w:rsid w:val="003A2775"/>
    <w:rsid w:val="003A2C71"/>
    <w:rsid w:val="003A3452"/>
    <w:rsid w:val="003A35D9"/>
    <w:rsid w:val="003A4356"/>
    <w:rsid w:val="003A4A54"/>
    <w:rsid w:val="003A60C6"/>
    <w:rsid w:val="003A638C"/>
    <w:rsid w:val="003A779B"/>
    <w:rsid w:val="003A7DC1"/>
    <w:rsid w:val="003A7EC0"/>
    <w:rsid w:val="003B01EF"/>
    <w:rsid w:val="003B2DB3"/>
    <w:rsid w:val="003B38F8"/>
    <w:rsid w:val="003B3DD2"/>
    <w:rsid w:val="003B4FFD"/>
    <w:rsid w:val="003B7863"/>
    <w:rsid w:val="003C099C"/>
    <w:rsid w:val="003C15D9"/>
    <w:rsid w:val="003C1DBF"/>
    <w:rsid w:val="003C29C0"/>
    <w:rsid w:val="003C3035"/>
    <w:rsid w:val="003C5344"/>
    <w:rsid w:val="003C59B8"/>
    <w:rsid w:val="003C608A"/>
    <w:rsid w:val="003C6BCF"/>
    <w:rsid w:val="003C706F"/>
    <w:rsid w:val="003C77A7"/>
    <w:rsid w:val="003D1777"/>
    <w:rsid w:val="003D1A8A"/>
    <w:rsid w:val="003D3461"/>
    <w:rsid w:val="003D3BAA"/>
    <w:rsid w:val="003D40DF"/>
    <w:rsid w:val="003D4B90"/>
    <w:rsid w:val="003D5277"/>
    <w:rsid w:val="003D540B"/>
    <w:rsid w:val="003D5C60"/>
    <w:rsid w:val="003D7B0D"/>
    <w:rsid w:val="003E02A0"/>
    <w:rsid w:val="003E127D"/>
    <w:rsid w:val="003E141F"/>
    <w:rsid w:val="003E1459"/>
    <w:rsid w:val="003E2B6E"/>
    <w:rsid w:val="003E2E3A"/>
    <w:rsid w:val="003E33B9"/>
    <w:rsid w:val="003E661F"/>
    <w:rsid w:val="003E7E04"/>
    <w:rsid w:val="003F1CF0"/>
    <w:rsid w:val="003F30B8"/>
    <w:rsid w:val="003F3914"/>
    <w:rsid w:val="003F432B"/>
    <w:rsid w:val="003F4CB1"/>
    <w:rsid w:val="003F5BE4"/>
    <w:rsid w:val="003F646C"/>
    <w:rsid w:val="003F75AE"/>
    <w:rsid w:val="003F764D"/>
    <w:rsid w:val="00400772"/>
    <w:rsid w:val="00400DE4"/>
    <w:rsid w:val="00401945"/>
    <w:rsid w:val="00402089"/>
    <w:rsid w:val="00402519"/>
    <w:rsid w:val="0040596A"/>
    <w:rsid w:val="00406690"/>
    <w:rsid w:val="00406BAF"/>
    <w:rsid w:val="00407463"/>
    <w:rsid w:val="004075BF"/>
    <w:rsid w:val="00412A22"/>
    <w:rsid w:val="00412B80"/>
    <w:rsid w:val="00413087"/>
    <w:rsid w:val="004135FB"/>
    <w:rsid w:val="0041410C"/>
    <w:rsid w:val="00414E7A"/>
    <w:rsid w:val="00415903"/>
    <w:rsid w:val="00416F9B"/>
    <w:rsid w:val="0042133C"/>
    <w:rsid w:val="00421F9D"/>
    <w:rsid w:val="0042229D"/>
    <w:rsid w:val="00422842"/>
    <w:rsid w:val="0042384C"/>
    <w:rsid w:val="00425063"/>
    <w:rsid w:val="004263ED"/>
    <w:rsid w:val="00427C84"/>
    <w:rsid w:val="00434FBD"/>
    <w:rsid w:val="00437D2F"/>
    <w:rsid w:val="00437EDB"/>
    <w:rsid w:val="004403ED"/>
    <w:rsid w:val="00440577"/>
    <w:rsid w:val="0044285F"/>
    <w:rsid w:val="00442E9E"/>
    <w:rsid w:val="004431FE"/>
    <w:rsid w:val="004432A5"/>
    <w:rsid w:val="0044394E"/>
    <w:rsid w:val="00443E39"/>
    <w:rsid w:val="00446218"/>
    <w:rsid w:val="0044634D"/>
    <w:rsid w:val="004463CB"/>
    <w:rsid w:val="00446629"/>
    <w:rsid w:val="00446809"/>
    <w:rsid w:val="004469FA"/>
    <w:rsid w:val="00446C49"/>
    <w:rsid w:val="00451648"/>
    <w:rsid w:val="004526FE"/>
    <w:rsid w:val="00452B75"/>
    <w:rsid w:val="00453353"/>
    <w:rsid w:val="00454E8C"/>
    <w:rsid w:val="00456A05"/>
    <w:rsid w:val="00457A5F"/>
    <w:rsid w:val="00460A47"/>
    <w:rsid w:val="00460F7D"/>
    <w:rsid w:val="004627E2"/>
    <w:rsid w:val="00462EDF"/>
    <w:rsid w:val="0046349F"/>
    <w:rsid w:val="00463D16"/>
    <w:rsid w:val="00464EFC"/>
    <w:rsid w:val="004658C2"/>
    <w:rsid w:val="00465B9A"/>
    <w:rsid w:val="00467A4C"/>
    <w:rsid w:val="00467F20"/>
    <w:rsid w:val="00470F29"/>
    <w:rsid w:val="004718C2"/>
    <w:rsid w:val="00471E1C"/>
    <w:rsid w:val="00472497"/>
    <w:rsid w:val="00472A80"/>
    <w:rsid w:val="00473596"/>
    <w:rsid w:val="00473B35"/>
    <w:rsid w:val="00473BD9"/>
    <w:rsid w:val="0047421C"/>
    <w:rsid w:val="00474CF2"/>
    <w:rsid w:val="0047614C"/>
    <w:rsid w:val="00476301"/>
    <w:rsid w:val="00476511"/>
    <w:rsid w:val="00476D45"/>
    <w:rsid w:val="00477EE7"/>
    <w:rsid w:val="004807D1"/>
    <w:rsid w:val="00480C79"/>
    <w:rsid w:val="0048306F"/>
    <w:rsid w:val="00483D53"/>
    <w:rsid w:val="00483EF9"/>
    <w:rsid w:val="00483F44"/>
    <w:rsid w:val="004841AA"/>
    <w:rsid w:val="004842B0"/>
    <w:rsid w:val="0048475D"/>
    <w:rsid w:val="00485C4C"/>
    <w:rsid w:val="00486882"/>
    <w:rsid w:val="00486B77"/>
    <w:rsid w:val="004872B3"/>
    <w:rsid w:val="004902BA"/>
    <w:rsid w:val="004904D9"/>
    <w:rsid w:val="00490530"/>
    <w:rsid w:val="00490CA1"/>
    <w:rsid w:val="00491082"/>
    <w:rsid w:val="00491422"/>
    <w:rsid w:val="0049151A"/>
    <w:rsid w:val="00492BFE"/>
    <w:rsid w:val="00493063"/>
    <w:rsid w:val="00495C33"/>
    <w:rsid w:val="00495C8A"/>
    <w:rsid w:val="004967D5"/>
    <w:rsid w:val="00496BD9"/>
    <w:rsid w:val="00496D10"/>
    <w:rsid w:val="00496EEC"/>
    <w:rsid w:val="004971FC"/>
    <w:rsid w:val="004975B2"/>
    <w:rsid w:val="004A03DA"/>
    <w:rsid w:val="004A1896"/>
    <w:rsid w:val="004A290C"/>
    <w:rsid w:val="004A2D2A"/>
    <w:rsid w:val="004A47B1"/>
    <w:rsid w:val="004A4AF9"/>
    <w:rsid w:val="004A5C91"/>
    <w:rsid w:val="004A6C81"/>
    <w:rsid w:val="004B01A8"/>
    <w:rsid w:val="004B14CE"/>
    <w:rsid w:val="004B2B80"/>
    <w:rsid w:val="004B2E37"/>
    <w:rsid w:val="004B3D8A"/>
    <w:rsid w:val="004B4736"/>
    <w:rsid w:val="004B4BDB"/>
    <w:rsid w:val="004B7AB9"/>
    <w:rsid w:val="004C08AC"/>
    <w:rsid w:val="004C0BFE"/>
    <w:rsid w:val="004C43B5"/>
    <w:rsid w:val="004C47B2"/>
    <w:rsid w:val="004C4CA7"/>
    <w:rsid w:val="004C55C9"/>
    <w:rsid w:val="004C55CE"/>
    <w:rsid w:val="004C6601"/>
    <w:rsid w:val="004D0488"/>
    <w:rsid w:val="004D0547"/>
    <w:rsid w:val="004D1153"/>
    <w:rsid w:val="004D18B8"/>
    <w:rsid w:val="004D31DE"/>
    <w:rsid w:val="004D31EF"/>
    <w:rsid w:val="004D32C5"/>
    <w:rsid w:val="004D434C"/>
    <w:rsid w:val="004D56A3"/>
    <w:rsid w:val="004D6300"/>
    <w:rsid w:val="004D6C41"/>
    <w:rsid w:val="004D700D"/>
    <w:rsid w:val="004D739B"/>
    <w:rsid w:val="004E058A"/>
    <w:rsid w:val="004E3088"/>
    <w:rsid w:val="004E3A2A"/>
    <w:rsid w:val="004E413F"/>
    <w:rsid w:val="004E4473"/>
    <w:rsid w:val="004E46ED"/>
    <w:rsid w:val="004E51CA"/>
    <w:rsid w:val="004E5DB7"/>
    <w:rsid w:val="004E6602"/>
    <w:rsid w:val="004E6B0F"/>
    <w:rsid w:val="004E7249"/>
    <w:rsid w:val="004E7A66"/>
    <w:rsid w:val="004E7C3A"/>
    <w:rsid w:val="004F0917"/>
    <w:rsid w:val="004F0FCB"/>
    <w:rsid w:val="004F3C64"/>
    <w:rsid w:val="004F3D6C"/>
    <w:rsid w:val="004F44E6"/>
    <w:rsid w:val="004F47A8"/>
    <w:rsid w:val="004F49DF"/>
    <w:rsid w:val="004F7D97"/>
    <w:rsid w:val="005019BB"/>
    <w:rsid w:val="00501B55"/>
    <w:rsid w:val="00502813"/>
    <w:rsid w:val="00504999"/>
    <w:rsid w:val="0050603B"/>
    <w:rsid w:val="0051075B"/>
    <w:rsid w:val="00515499"/>
    <w:rsid w:val="00516B84"/>
    <w:rsid w:val="00520950"/>
    <w:rsid w:val="005214B0"/>
    <w:rsid w:val="005235CC"/>
    <w:rsid w:val="00527057"/>
    <w:rsid w:val="0052795C"/>
    <w:rsid w:val="00527F0D"/>
    <w:rsid w:val="00530199"/>
    <w:rsid w:val="00530817"/>
    <w:rsid w:val="00531087"/>
    <w:rsid w:val="00532482"/>
    <w:rsid w:val="00532AFD"/>
    <w:rsid w:val="00532C54"/>
    <w:rsid w:val="005330AE"/>
    <w:rsid w:val="00533ACF"/>
    <w:rsid w:val="00535D90"/>
    <w:rsid w:val="005364D4"/>
    <w:rsid w:val="00536571"/>
    <w:rsid w:val="00536DE4"/>
    <w:rsid w:val="00540083"/>
    <w:rsid w:val="005407C1"/>
    <w:rsid w:val="00540C48"/>
    <w:rsid w:val="00541130"/>
    <w:rsid w:val="005420D0"/>
    <w:rsid w:val="00542131"/>
    <w:rsid w:val="005421F5"/>
    <w:rsid w:val="005425CB"/>
    <w:rsid w:val="0054290B"/>
    <w:rsid w:val="00543991"/>
    <w:rsid w:val="005440DB"/>
    <w:rsid w:val="00544557"/>
    <w:rsid w:val="0054543B"/>
    <w:rsid w:val="00546236"/>
    <w:rsid w:val="0054705B"/>
    <w:rsid w:val="00547644"/>
    <w:rsid w:val="0054764D"/>
    <w:rsid w:val="005478C6"/>
    <w:rsid w:val="00547F14"/>
    <w:rsid w:val="00547FDE"/>
    <w:rsid w:val="0055110B"/>
    <w:rsid w:val="0055152A"/>
    <w:rsid w:val="00551D81"/>
    <w:rsid w:val="00552473"/>
    <w:rsid w:val="00554D3B"/>
    <w:rsid w:val="00555152"/>
    <w:rsid w:val="00555987"/>
    <w:rsid w:val="00555BD6"/>
    <w:rsid w:val="00555EE1"/>
    <w:rsid w:val="00557943"/>
    <w:rsid w:val="00560EFE"/>
    <w:rsid w:val="0056272D"/>
    <w:rsid w:val="00563A52"/>
    <w:rsid w:val="00564E09"/>
    <w:rsid w:val="00565116"/>
    <w:rsid w:val="00566A62"/>
    <w:rsid w:val="00570260"/>
    <w:rsid w:val="00571936"/>
    <w:rsid w:val="00572690"/>
    <w:rsid w:val="005733AC"/>
    <w:rsid w:val="00573717"/>
    <w:rsid w:val="0057383C"/>
    <w:rsid w:val="00573886"/>
    <w:rsid w:val="0057551F"/>
    <w:rsid w:val="00575EAF"/>
    <w:rsid w:val="0058323D"/>
    <w:rsid w:val="0058354C"/>
    <w:rsid w:val="00583F91"/>
    <w:rsid w:val="00585CC2"/>
    <w:rsid w:val="005872B2"/>
    <w:rsid w:val="00587695"/>
    <w:rsid w:val="00590419"/>
    <w:rsid w:val="0059060B"/>
    <w:rsid w:val="00590753"/>
    <w:rsid w:val="00590A40"/>
    <w:rsid w:val="00591A06"/>
    <w:rsid w:val="00592B76"/>
    <w:rsid w:val="00592F52"/>
    <w:rsid w:val="00593053"/>
    <w:rsid w:val="0059329D"/>
    <w:rsid w:val="0059396C"/>
    <w:rsid w:val="00594F50"/>
    <w:rsid w:val="00595E68"/>
    <w:rsid w:val="00596982"/>
    <w:rsid w:val="00596A71"/>
    <w:rsid w:val="005974DD"/>
    <w:rsid w:val="005977E5"/>
    <w:rsid w:val="00597F53"/>
    <w:rsid w:val="005A07A3"/>
    <w:rsid w:val="005A0ADD"/>
    <w:rsid w:val="005A0EE2"/>
    <w:rsid w:val="005A136E"/>
    <w:rsid w:val="005A151D"/>
    <w:rsid w:val="005A19D6"/>
    <w:rsid w:val="005A1D6E"/>
    <w:rsid w:val="005A2695"/>
    <w:rsid w:val="005A281A"/>
    <w:rsid w:val="005A508E"/>
    <w:rsid w:val="005A5F45"/>
    <w:rsid w:val="005A712C"/>
    <w:rsid w:val="005B06CE"/>
    <w:rsid w:val="005B08B4"/>
    <w:rsid w:val="005B1471"/>
    <w:rsid w:val="005B1865"/>
    <w:rsid w:val="005B2A24"/>
    <w:rsid w:val="005B4839"/>
    <w:rsid w:val="005B60AD"/>
    <w:rsid w:val="005B6CBE"/>
    <w:rsid w:val="005B7D1B"/>
    <w:rsid w:val="005C28D6"/>
    <w:rsid w:val="005C3A3C"/>
    <w:rsid w:val="005C467F"/>
    <w:rsid w:val="005C4E57"/>
    <w:rsid w:val="005C53D2"/>
    <w:rsid w:val="005C5F96"/>
    <w:rsid w:val="005D0533"/>
    <w:rsid w:val="005D061B"/>
    <w:rsid w:val="005D3039"/>
    <w:rsid w:val="005D30DB"/>
    <w:rsid w:val="005D3BE9"/>
    <w:rsid w:val="005D4AE7"/>
    <w:rsid w:val="005D559C"/>
    <w:rsid w:val="005D6E6F"/>
    <w:rsid w:val="005D7433"/>
    <w:rsid w:val="005E03C5"/>
    <w:rsid w:val="005E0572"/>
    <w:rsid w:val="005E199B"/>
    <w:rsid w:val="005E3D62"/>
    <w:rsid w:val="005E5712"/>
    <w:rsid w:val="005E7A3B"/>
    <w:rsid w:val="005F0C64"/>
    <w:rsid w:val="005F1521"/>
    <w:rsid w:val="005F1662"/>
    <w:rsid w:val="005F1A6B"/>
    <w:rsid w:val="005F203A"/>
    <w:rsid w:val="005F3DF0"/>
    <w:rsid w:val="005F3F70"/>
    <w:rsid w:val="005F4E75"/>
    <w:rsid w:val="005F632F"/>
    <w:rsid w:val="0060050A"/>
    <w:rsid w:val="00600900"/>
    <w:rsid w:val="00601550"/>
    <w:rsid w:val="00601705"/>
    <w:rsid w:val="00601706"/>
    <w:rsid w:val="006024B4"/>
    <w:rsid w:val="00602C60"/>
    <w:rsid w:val="006046B7"/>
    <w:rsid w:val="006048F4"/>
    <w:rsid w:val="00604AD1"/>
    <w:rsid w:val="006067E3"/>
    <w:rsid w:val="00606DB6"/>
    <w:rsid w:val="006070E7"/>
    <w:rsid w:val="00610E19"/>
    <w:rsid w:val="00611433"/>
    <w:rsid w:val="006118D1"/>
    <w:rsid w:val="00612458"/>
    <w:rsid w:val="006132C0"/>
    <w:rsid w:val="0061635B"/>
    <w:rsid w:val="00616AD5"/>
    <w:rsid w:val="00617406"/>
    <w:rsid w:val="006176FF"/>
    <w:rsid w:val="006204C8"/>
    <w:rsid w:val="0062092C"/>
    <w:rsid w:val="006216E0"/>
    <w:rsid w:val="00622584"/>
    <w:rsid w:val="006226B9"/>
    <w:rsid w:val="00623D74"/>
    <w:rsid w:val="00624D04"/>
    <w:rsid w:val="006257DB"/>
    <w:rsid w:val="006257F2"/>
    <w:rsid w:val="00625CAB"/>
    <w:rsid w:val="00625EBC"/>
    <w:rsid w:val="006268EE"/>
    <w:rsid w:val="006272FC"/>
    <w:rsid w:val="0062781E"/>
    <w:rsid w:val="00627D90"/>
    <w:rsid w:val="00630DED"/>
    <w:rsid w:val="0063155E"/>
    <w:rsid w:val="00631B93"/>
    <w:rsid w:val="00634A56"/>
    <w:rsid w:val="00640697"/>
    <w:rsid w:val="00641723"/>
    <w:rsid w:val="006417D2"/>
    <w:rsid w:val="00643696"/>
    <w:rsid w:val="00644292"/>
    <w:rsid w:val="0064758D"/>
    <w:rsid w:val="00647A9A"/>
    <w:rsid w:val="00650B0A"/>
    <w:rsid w:val="00650B89"/>
    <w:rsid w:val="00651812"/>
    <w:rsid w:val="0065181A"/>
    <w:rsid w:val="00651E0C"/>
    <w:rsid w:val="0065287E"/>
    <w:rsid w:val="00652DBE"/>
    <w:rsid w:val="00653196"/>
    <w:rsid w:val="00653660"/>
    <w:rsid w:val="00653F51"/>
    <w:rsid w:val="0065453F"/>
    <w:rsid w:val="00654EE6"/>
    <w:rsid w:val="00655DDA"/>
    <w:rsid w:val="006566BF"/>
    <w:rsid w:val="00656946"/>
    <w:rsid w:val="0065787C"/>
    <w:rsid w:val="00661F5A"/>
    <w:rsid w:val="00663B4B"/>
    <w:rsid w:val="0066442E"/>
    <w:rsid w:val="00664A0E"/>
    <w:rsid w:val="00665453"/>
    <w:rsid w:val="00665CB3"/>
    <w:rsid w:val="00666CB5"/>
    <w:rsid w:val="00667618"/>
    <w:rsid w:val="00667C26"/>
    <w:rsid w:val="00667C6B"/>
    <w:rsid w:val="006720A9"/>
    <w:rsid w:val="006725AF"/>
    <w:rsid w:val="0067370E"/>
    <w:rsid w:val="00673FC5"/>
    <w:rsid w:val="00677AAB"/>
    <w:rsid w:val="00677EE4"/>
    <w:rsid w:val="006808EE"/>
    <w:rsid w:val="006831A3"/>
    <w:rsid w:val="00683F75"/>
    <w:rsid w:val="00683F7D"/>
    <w:rsid w:val="0068529B"/>
    <w:rsid w:val="00685FF4"/>
    <w:rsid w:val="0068665E"/>
    <w:rsid w:val="006873E5"/>
    <w:rsid w:val="00687788"/>
    <w:rsid w:val="0068799E"/>
    <w:rsid w:val="00687A6A"/>
    <w:rsid w:val="00687C83"/>
    <w:rsid w:val="00690ECA"/>
    <w:rsid w:val="006914B8"/>
    <w:rsid w:val="00691A3D"/>
    <w:rsid w:val="006938D4"/>
    <w:rsid w:val="00695152"/>
    <w:rsid w:val="0069539D"/>
    <w:rsid w:val="00695673"/>
    <w:rsid w:val="00697744"/>
    <w:rsid w:val="006A01C8"/>
    <w:rsid w:val="006A3A3E"/>
    <w:rsid w:val="006A446B"/>
    <w:rsid w:val="006A4B31"/>
    <w:rsid w:val="006A5089"/>
    <w:rsid w:val="006A5623"/>
    <w:rsid w:val="006A5E93"/>
    <w:rsid w:val="006A7A75"/>
    <w:rsid w:val="006B0D76"/>
    <w:rsid w:val="006B16B4"/>
    <w:rsid w:val="006B16B8"/>
    <w:rsid w:val="006B1772"/>
    <w:rsid w:val="006B3253"/>
    <w:rsid w:val="006B39D8"/>
    <w:rsid w:val="006B3EC7"/>
    <w:rsid w:val="006B4CE5"/>
    <w:rsid w:val="006B4FD1"/>
    <w:rsid w:val="006B6011"/>
    <w:rsid w:val="006B720F"/>
    <w:rsid w:val="006C1A14"/>
    <w:rsid w:val="006C47E0"/>
    <w:rsid w:val="006C4D94"/>
    <w:rsid w:val="006C5100"/>
    <w:rsid w:val="006C6611"/>
    <w:rsid w:val="006C7F71"/>
    <w:rsid w:val="006D118A"/>
    <w:rsid w:val="006D227E"/>
    <w:rsid w:val="006D22F9"/>
    <w:rsid w:val="006D26B9"/>
    <w:rsid w:val="006D2DCB"/>
    <w:rsid w:val="006D63F8"/>
    <w:rsid w:val="006D6552"/>
    <w:rsid w:val="006D66DA"/>
    <w:rsid w:val="006D75AF"/>
    <w:rsid w:val="006E05F7"/>
    <w:rsid w:val="006E0669"/>
    <w:rsid w:val="006E1B3A"/>
    <w:rsid w:val="006E2C3D"/>
    <w:rsid w:val="006E2F01"/>
    <w:rsid w:val="006E3688"/>
    <w:rsid w:val="006E3792"/>
    <w:rsid w:val="006E4BF3"/>
    <w:rsid w:val="006E51FC"/>
    <w:rsid w:val="006E54FA"/>
    <w:rsid w:val="006E62A5"/>
    <w:rsid w:val="006E62B3"/>
    <w:rsid w:val="006E664D"/>
    <w:rsid w:val="006E6B49"/>
    <w:rsid w:val="006E72EF"/>
    <w:rsid w:val="006E7D59"/>
    <w:rsid w:val="006F3D81"/>
    <w:rsid w:val="006F4104"/>
    <w:rsid w:val="006F54B3"/>
    <w:rsid w:val="006F5C4E"/>
    <w:rsid w:val="006F6223"/>
    <w:rsid w:val="006F6B4D"/>
    <w:rsid w:val="006F7017"/>
    <w:rsid w:val="00700A9E"/>
    <w:rsid w:val="00700DA6"/>
    <w:rsid w:val="00703D41"/>
    <w:rsid w:val="00705C58"/>
    <w:rsid w:val="00707B06"/>
    <w:rsid w:val="00710C6A"/>
    <w:rsid w:val="00710F99"/>
    <w:rsid w:val="007112D1"/>
    <w:rsid w:val="00711435"/>
    <w:rsid w:val="00712A53"/>
    <w:rsid w:val="00712D83"/>
    <w:rsid w:val="00713C34"/>
    <w:rsid w:val="00713E1A"/>
    <w:rsid w:val="00716550"/>
    <w:rsid w:val="0071722C"/>
    <w:rsid w:val="007204AA"/>
    <w:rsid w:val="007210B3"/>
    <w:rsid w:val="00721D76"/>
    <w:rsid w:val="00721F90"/>
    <w:rsid w:val="00722D5F"/>
    <w:rsid w:val="0072405B"/>
    <w:rsid w:val="00724527"/>
    <w:rsid w:val="00725D14"/>
    <w:rsid w:val="00726221"/>
    <w:rsid w:val="00726D75"/>
    <w:rsid w:val="007276AD"/>
    <w:rsid w:val="007276D3"/>
    <w:rsid w:val="007279BA"/>
    <w:rsid w:val="00727EB6"/>
    <w:rsid w:val="007310DB"/>
    <w:rsid w:val="007311DC"/>
    <w:rsid w:val="0073130A"/>
    <w:rsid w:val="00732442"/>
    <w:rsid w:val="0073474E"/>
    <w:rsid w:val="007355DE"/>
    <w:rsid w:val="00735AC0"/>
    <w:rsid w:val="00735AD2"/>
    <w:rsid w:val="00735EB0"/>
    <w:rsid w:val="007417EA"/>
    <w:rsid w:val="00741D00"/>
    <w:rsid w:val="007430CF"/>
    <w:rsid w:val="007449A2"/>
    <w:rsid w:val="00745E30"/>
    <w:rsid w:val="00746A09"/>
    <w:rsid w:val="0074710F"/>
    <w:rsid w:val="00747D91"/>
    <w:rsid w:val="007536D3"/>
    <w:rsid w:val="00754451"/>
    <w:rsid w:val="007559CB"/>
    <w:rsid w:val="00757532"/>
    <w:rsid w:val="007604F5"/>
    <w:rsid w:val="007604FE"/>
    <w:rsid w:val="007607C1"/>
    <w:rsid w:val="0076080A"/>
    <w:rsid w:val="007611D7"/>
    <w:rsid w:val="00762E93"/>
    <w:rsid w:val="00763916"/>
    <w:rsid w:val="00763B60"/>
    <w:rsid w:val="00763BEA"/>
    <w:rsid w:val="00763F31"/>
    <w:rsid w:val="00764CEC"/>
    <w:rsid w:val="00764D9E"/>
    <w:rsid w:val="00766C2E"/>
    <w:rsid w:val="00767237"/>
    <w:rsid w:val="00770276"/>
    <w:rsid w:val="00771C9B"/>
    <w:rsid w:val="00771D03"/>
    <w:rsid w:val="007732B8"/>
    <w:rsid w:val="00775BCC"/>
    <w:rsid w:val="00775E97"/>
    <w:rsid w:val="00776158"/>
    <w:rsid w:val="007768C7"/>
    <w:rsid w:val="00776CF8"/>
    <w:rsid w:val="0077739C"/>
    <w:rsid w:val="00780234"/>
    <w:rsid w:val="00781560"/>
    <w:rsid w:val="00782E0C"/>
    <w:rsid w:val="00782EC6"/>
    <w:rsid w:val="00783333"/>
    <w:rsid w:val="00785D0F"/>
    <w:rsid w:val="00785D8A"/>
    <w:rsid w:val="0078690D"/>
    <w:rsid w:val="00787654"/>
    <w:rsid w:val="00787727"/>
    <w:rsid w:val="00787DD2"/>
    <w:rsid w:val="00790C3B"/>
    <w:rsid w:val="007911C4"/>
    <w:rsid w:val="0079238C"/>
    <w:rsid w:val="00792A70"/>
    <w:rsid w:val="0079440D"/>
    <w:rsid w:val="00796198"/>
    <w:rsid w:val="0079695D"/>
    <w:rsid w:val="0079734F"/>
    <w:rsid w:val="007A04EA"/>
    <w:rsid w:val="007A061B"/>
    <w:rsid w:val="007A1085"/>
    <w:rsid w:val="007A1706"/>
    <w:rsid w:val="007A1EC5"/>
    <w:rsid w:val="007A2114"/>
    <w:rsid w:val="007A22A8"/>
    <w:rsid w:val="007A25E8"/>
    <w:rsid w:val="007A3139"/>
    <w:rsid w:val="007A36AA"/>
    <w:rsid w:val="007A391C"/>
    <w:rsid w:val="007A630C"/>
    <w:rsid w:val="007A6422"/>
    <w:rsid w:val="007A69BE"/>
    <w:rsid w:val="007A76CC"/>
    <w:rsid w:val="007A7C81"/>
    <w:rsid w:val="007B112B"/>
    <w:rsid w:val="007B1747"/>
    <w:rsid w:val="007B1AE0"/>
    <w:rsid w:val="007B1CAE"/>
    <w:rsid w:val="007B25E9"/>
    <w:rsid w:val="007B4922"/>
    <w:rsid w:val="007B4DF3"/>
    <w:rsid w:val="007B5D03"/>
    <w:rsid w:val="007B6A40"/>
    <w:rsid w:val="007B775A"/>
    <w:rsid w:val="007C050B"/>
    <w:rsid w:val="007C0E0D"/>
    <w:rsid w:val="007C2173"/>
    <w:rsid w:val="007C30E5"/>
    <w:rsid w:val="007C4B2C"/>
    <w:rsid w:val="007C4D9B"/>
    <w:rsid w:val="007C6591"/>
    <w:rsid w:val="007C6931"/>
    <w:rsid w:val="007C6C26"/>
    <w:rsid w:val="007C7189"/>
    <w:rsid w:val="007C77AA"/>
    <w:rsid w:val="007C7B81"/>
    <w:rsid w:val="007D16DC"/>
    <w:rsid w:val="007D1936"/>
    <w:rsid w:val="007D2BBF"/>
    <w:rsid w:val="007D3EDE"/>
    <w:rsid w:val="007D5812"/>
    <w:rsid w:val="007D5C9E"/>
    <w:rsid w:val="007D5EDF"/>
    <w:rsid w:val="007D6071"/>
    <w:rsid w:val="007D6A9D"/>
    <w:rsid w:val="007D6E59"/>
    <w:rsid w:val="007D7952"/>
    <w:rsid w:val="007E251E"/>
    <w:rsid w:val="007E398D"/>
    <w:rsid w:val="007E3FBF"/>
    <w:rsid w:val="007E40AB"/>
    <w:rsid w:val="007E4B9A"/>
    <w:rsid w:val="007E5020"/>
    <w:rsid w:val="007E6348"/>
    <w:rsid w:val="007E68DF"/>
    <w:rsid w:val="007E6FDF"/>
    <w:rsid w:val="007F054C"/>
    <w:rsid w:val="007F1FE6"/>
    <w:rsid w:val="007F23FA"/>
    <w:rsid w:val="007F34DC"/>
    <w:rsid w:val="007F3F0A"/>
    <w:rsid w:val="007F4B98"/>
    <w:rsid w:val="007F5AA6"/>
    <w:rsid w:val="007F5E39"/>
    <w:rsid w:val="007F6CFA"/>
    <w:rsid w:val="007F75DA"/>
    <w:rsid w:val="00800C86"/>
    <w:rsid w:val="00803EF1"/>
    <w:rsid w:val="00804423"/>
    <w:rsid w:val="008048AE"/>
    <w:rsid w:val="00804B7D"/>
    <w:rsid w:val="00805BD0"/>
    <w:rsid w:val="00805D22"/>
    <w:rsid w:val="00806BD5"/>
    <w:rsid w:val="0081067C"/>
    <w:rsid w:val="00810CBD"/>
    <w:rsid w:val="00811AF7"/>
    <w:rsid w:val="00813190"/>
    <w:rsid w:val="0081396A"/>
    <w:rsid w:val="0081476E"/>
    <w:rsid w:val="008150EF"/>
    <w:rsid w:val="008158D5"/>
    <w:rsid w:val="008163AC"/>
    <w:rsid w:val="0081769C"/>
    <w:rsid w:val="0081779D"/>
    <w:rsid w:val="00820F49"/>
    <w:rsid w:val="00821490"/>
    <w:rsid w:val="00822581"/>
    <w:rsid w:val="0082462F"/>
    <w:rsid w:val="008260FE"/>
    <w:rsid w:val="00826409"/>
    <w:rsid w:val="0082685E"/>
    <w:rsid w:val="00826B38"/>
    <w:rsid w:val="00830B57"/>
    <w:rsid w:val="00831C6F"/>
    <w:rsid w:val="00832371"/>
    <w:rsid w:val="008330AF"/>
    <w:rsid w:val="008342E9"/>
    <w:rsid w:val="00834D44"/>
    <w:rsid w:val="00835BE7"/>
    <w:rsid w:val="008367AA"/>
    <w:rsid w:val="00836E57"/>
    <w:rsid w:val="008370FD"/>
    <w:rsid w:val="00841C4C"/>
    <w:rsid w:val="008440C5"/>
    <w:rsid w:val="00844919"/>
    <w:rsid w:val="008449A5"/>
    <w:rsid w:val="00845CDE"/>
    <w:rsid w:val="00845E73"/>
    <w:rsid w:val="00846AF3"/>
    <w:rsid w:val="0084778A"/>
    <w:rsid w:val="00847912"/>
    <w:rsid w:val="008479B8"/>
    <w:rsid w:val="00847F54"/>
    <w:rsid w:val="008505CF"/>
    <w:rsid w:val="00851811"/>
    <w:rsid w:val="00852D59"/>
    <w:rsid w:val="00853960"/>
    <w:rsid w:val="00853DED"/>
    <w:rsid w:val="00854002"/>
    <w:rsid w:val="008559C9"/>
    <w:rsid w:val="00855B1F"/>
    <w:rsid w:val="00855C0D"/>
    <w:rsid w:val="0085652B"/>
    <w:rsid w:val="0085677B"/>
    <w:rsid w:val="00860875"/>
    <w:rsid w:val="00861A19"/>
    <w:rsid w:val="008620BB"/>
    <w:rsid w:val="00862717"/>
    <w:rsid w:val="00863917"/>
    <w:rsid w:val="00863EDE"/>
    <w:rsid w:val="00867443"/>
    <w:rsid w:val="00870253"/>
    <w:rsid w:val="00870DAB"/>
    <w:rsid w:val="008712D0"/>
    <w:rsid w:val="00871364"/>
    <w:rsid w:val="0087175C"/>
    <w:rsid w:val="00871B28"/>
    <w:rsid w:val="00872890"/>
    <w:rsid w:val="0087453A"/>
    <w:rsid w:val="00874FD7"/>
    <w:rsid w:val="00876636"/>
    <w:rsid w:val="00877AC0"/>
    <w:rsid w:val="00882F5B"/>
    <w:rsid w:val="008873EB"/>
    <w:rsid w:val="00887664"/>
    <w:rsid w:val="00887735"/>
    <w:rsid w:val="00887988"/>
    <w:rsid w:val="00890FDC"/>
    <w:rsid w:val="00891843"/>
    <w:rsid w:val="00891BC2"/>
    <w:rsid w:val="008937BB"/>
    <w:rsid w:val="0089401A"/>
    <w:rsid w:val="008941BB"/>
    <w:rsid w:val="00895008"/>
    <w:rsid w:val="00897198"/>
    <w:rsid w:val="00897B8A"/>
    <w:rsid w:val="008A0B40"/>
    <w:rsid w:val="008A17F6"/>
    <w:rsid w:val="008A1896"/>
    <w:rsid w:val="008A2176"/>
    <w:rsid w:val="008A3339"/>
    <w:rsid w:val="008A3469"/>
    <w:rsid w:val="008A36A8"/>
    <w:rsid w:val="008A3885"/>
    <w:rsid w:val="008A50F9"/>
    <w:rsid w:val="008A68AD"/>
    <w:rsid w:val="008A6E61"/>
    <w:rsid w:val="008A7B51"/>
    <w:rsid w:val="008B02B9"/>
    <w:rsid w:val="008B06CB"/>
    <w:rsid w:val="008B0A80"/>
    <w:rsid w:val="008B20DC"/>
    <w:rsid w:val="008B2622"/>
    <w:rsid w:val="008B4BEE"/>
    <w:rsid w:val="008B4D97"/>
    <w:rsid w:val="008B5613"/>
    <w:rsid w:val="008B67E6"/>
    <w:rsid w:val="008B6B83"/>
    <w:rsid w:val="008B6BF8"/>
    <w:rsid w:val="008B6F16"/>
    <w:rsid w:val="008B70E2"/>
    <w:rsid w:val="008B7AC8"/>
    <w:rsid w:val="008C00DB"/>
    <w:rsid w:val="008C0A8E"/>
    <w:rsid w:val="008C0CEF"/>
    <w:rsid w:val="008C1448"/>
    <w:rsid w:val="008C15BC"/>
    <w:rsid w:val="008C16DA"/>
    <w:rsid w:val="008C3B9E"/>
    <w:rsid w:val="008C3FFD"/>
    <w:rsid w:val="008C4550"/>
    <w:rsid w:val="008C4614"/>
    <w:rsid w:val="008C4FAA"/>
    <w:rsid w:val="008C53B0"/>
    <w:rsid w:val="008C57E0"/>
    <w:rsid w:val="008C5EBD"/>
    <w:rsid w:val="008D02AE"/>
    <w:rsid w:val="008D1961"/>
    <w:rsid w:val="008D1F26"/>
    <w:rsid w:val="008D287E"/>
    <w:rsid w:val="008D2A60"/>
    <w:rsid w:val="008D2DE8"/>
    <w:rsid w:val="008D3282"/>
    <w:rsid w:val="008D48B4"/>
    <w:rsid w:val="008D64EF"/>
    <w:rsid w:val="008D6F11"/>
    <w:rsid w:val="008E0574"/>
    <w:rsid w:val="008E0891"/>
    <w:rsid w:val="008E0F53"/>
    <w:rsid w:val="008E1697"/>
    <w:rsid w:val="008E189E"/>
    <w:rsid w:val="008E3750"/>
    <w:rsid w:val="008E3D2D"/>
    <w:rsid w:val="008E3ED9"/>
    <w:rsid w:val="008E42A2"/>
    <w:rsid w:val="008E505A"/>
    <w:rsid w:val="008E6FB6"/>
    <w:rsid w:val="008E7087"/>
    <w:rsid w:val="008E771E"/>
    <w:rsid w:val="008E791B"/>
    <w:rsid w:val="008F0E6A"/>
    <w:rsid w:val="008F1F29"/>
    <w:rsid w:val="008F270D"/>
    <w:rsid w:val="008F28FC"/>
    <w:rsid w:val="008F38AC"/>
    <w:rsid w:val="008F4CC1"/>
    <w:rsid w:val="008F4DB1"/>
    <w:rsid w:val="008F4E6C"/>
    <w:rsid w:val="008F5210"/>
    <w:rsid w:val="008F5237"/>
    <w:rsid w:val="00902094"/>
    <w:rsid w:val="009044B3"/>
    <w:rsid w:val="00906544"/>
    <w:rsid w:val="00906A81"/>
    <w:rsid w:val="00906F2E"/>
    <w:rsid w:val="0090732A"/>
    <w:rsid w:val="009076F7"/>
    <w:rsid w:val="00907E05"/>
    <w:rsid w:val="009107CA"/>
    <w:rsid w:val="00910A1F"/>
    <w:rsid w:val="0091163C"/>
    <w:rsid w:val="00911CF6"/>
    <w:rsid w:val="00914607"/>
    <w:rsid w:val="00916B03"/>
    <w:rsid w:val="009171DF"/>
    <w:rsid w:val="00917BAC"/>
    <w:rsid w:val="009202AE"/>
    <w:rsid w:val="00920AD6"/>
    <w:rsid w:val="00920BEB"/>
    <w:rsid w:val="00923AD3"/>
    <w:rsid w:val="00924457"/>
    <w:rsid w:val="00924DF3"/>
    <w:rsid w:val="009273D3"/>
    <w:rsid w:val="00930214"/>
    <w:rsid w:val="009306F3"/>
    <w:rsid w:val="00930717"/>
    <w:rsid w:val="009310C4"/>
    <w:rsid w:val="00932900"/>
    <w:rsid w:val="00933726"/>
    <w:rsid w:val="00933AF4"/>
    <w:rsid w:val="00934369"/>
    <w:rsid w:val="00934B98"/>
    <w:rsid w:val="00934C0D"/>
    <w:rsid w:val="009361C9"/>
    <w:rsid w:val="009366DB"/>
    <w:rsid w:val="00937193"/>
    <w:rsid w:val="009404E0"/>
    <w:rsid w:val="00940DBE"/>
    <w:rsid w:val="00941272"/>
    <w:rsid w:val="00943694"/>
    <w:rsid w:val="00944DCA"/>
    <w:rsid w:val="009450CA"/>
    <w:rsid w:val="0094557F"/>
    <w:rsid w:val="0094592F"/>
    <w:rsid w:val="00946097"/>
    <w:rsid w:val="009500C4"/>
    <w:rsid w:val="00950E3E"/>
    <w:rsid w:val="00951168"/>
    <w:rsid w:val="00951180"/>
    <w:rsid w:val="00951344"/>
    <w:rsid w:val="009517B9"/>
    <w:rsid w:val="00951D43"/>
    <w:rsid w:val="009523AC"/>
    <w:rsid w:val="0095411C"/>
    <w:rsid w:val="00955B85"/>
    <w:rsid w:val="00956A55"/>
    <w:rsid w:val="00957004"/>
    <w:rsid w:val="0096277C"/>
    <w:rsid w:val="00962AB5"/>
    <w:rsid w:val="00962D48"/>
    <w:rsid w:val="00963070"/>
    <w:rsid w:val="00963807"/>
    <w:rsid w:val="009648AC"/>
    <w:rsid w:val="00964E56"/>
    <w:rsid w:val="00965BCE"/>
    <w:rsid w:val="00966B1A"/>
    <w:rsid w:val="009675D0"/>
    <w:rsid w:val="009712CB"/>
    <w:rsid w:val="00971E36"/>
    <w:rsid w:val="00973AD2"/>
    <w:rsid w:val="00974495"/>
    <w:rsid w:val="00974CED"/>
    <w:rsid w:val="00975969"/>
    <w:rsid w:val="00980084"/>
    <w:rsid w:val="009801AE"/>
    <w:rsid w:val="0098063E"/>
    <w:rsid w:val="00980913"/>
    <w:rsid w:val="00983B10"/>
    <w:rsid w:val="00983B7A"/>
    <w:rsid w:val="00983ED2"/>
    <w:rsid w:val="009840F5"/>
    <w:rsid w:val="0098434D"/>
    <w:rsid w:val="00985763"/>
    <w:rsid w:val="0098588A"/>
    <w:rsid w:val="00986346"/>
    <w:rsid w:val="009878FC"/>
    <w:rsid w:val="0099022E"/>
    <w:rsid w:val="0099081D"/>
    <w:rsid w:val="00990B16"/>
    <w:rsid w:val="00991219"/>
    <w:rsid w:val="009912F7"/>
    <w:rsid w:val="009915F2"/>
    <w:rsid w:val="00991E68"/>
    <w:rsid w:val="00992AE0"/>
    <w:rsid w:val="009935D7"/>
    <w:rsid w:val="00993A24"/>
    <w:rsid w:val="009952D5"/>
    <w:rsid w:val="009952E5"/>
    <w:rsid w:val="00995A58"/>
    <w:rsid w:val="00995D93"/>
    <w:rsid w:val="00995E4A"/>
    <w:rsid w:val="0099684B"/>
    <w:rsid w:val="00997153"/>
    <w:rsid w:val="009A0021"/>
    <w:rsid w:val="009A11E9"/>
    <w:rsid w:val="009A3204"/>
    <w:rsid w:val="009A3FF3"/>
    <w:rsid w:val="009A403F"/>
    <w:rsid w:val="009A40B8"/>
    <w:rsid w:val="009A42D8"/>
    <w:rsid w:val="009A45E4"/>
    <w:rsid w:val="009A4CCF"/>
    <w:rsid w:val="009A5196"/>
    <w:rsid w:val="009A69F4"/>
    <w:rsid w:val="009A6BF6"/>
    <w:rsid w:val="009A7412"/>
    <w:rsid w:val="009B0CA3"/>
    <w:rsid w:val="009B268D"/>
    <w:rsid w:val="009B2ABB"/>
    <w:rsid w:val="009B3CB8"/>
    <w:rsid w:val="009B50B5"/>
    <w:rsid w:val="009B5AAA"/>
    <w:rsid w:val="009B6052"/>
    <w:rsid w:val="009B6538"/>
    <w:rsid w:val="009B74F1"/>
    <w:rsid w:val="009C1F88"/>
    <w:rsid w:val="009C23BA"/>
    <w:rsid w:val="009C443A"/>
    <w:rsid w:val="009C5A10"/>
    <w:rsid w:val="009C67CA"/>
    <w:rsid w:val="009D13FF"/>
    <w:rsid w:val="009D1687"/>
    <w:rsid w:val="009D3040"/>
    <w:rsid w:val="009D3860"/>
    <w:rsid w:val="009D4376"/>
    <w:rsid w:val="009D5803"/>
    <w:rsid w:val="009D5EC9"/>
    <w:rsid w:val="009D6E03"/>
    <w:rsid w:val="009D6F38"/>
    <w:rsid w:val="009D7A3D"/>
    <w:rsid w:val="009D7FE2"/>
    <w:rsid w:val="009E2420"/>
    <w:rsid w:val="009E3791"/>
    <w:rsid w:val="009E4501"/>
    <w:rsid w:val="009E464D"/>
    <w:rsid w:val="009E5CED"/>
    <w:rsid w:val="009E6241"/>
    <w:rsid w:val="009F0547"/>
    <w:rsid w:val="009F247D"/>
    <w:rsid w:val="009F2A59"/>
    <w:rsid w:val="009F384B"/>
    <w:rsid w:val="009F4B54"/>
    <w:rsid w:val="009F4C6D"/>
    <w:rsid w:val="009F4D1B"/>
    <w:rsid w:val="009F4F08"/>
    <w:rsid w:val="009F528C"/>
    <w:rsid w:val="009F6860"/>
    <w:rsid w:val="009F715E"/>
    <w:rsid w:val="00A00656"/>
    <w:rsid w:val="00A01A4F"/>
    <w:rsid w:val="00A02603"/>
    <w:rsid w:val="00A039C7"/>
    <w:rsid w:val="00A04AFE"/>
    <w:rsid w:val="00A04B79"/>
    <w:rsid w:val="00A05B6F"/>
    <w:rsid w:val="00A07349"/>
    <w:rsid w:val="00A07795"/>
    <w:rsid w:val="00A078A5"/>
    <w:rsid w:val="00A07A14"/>
    <w:rsid w:val="00A115D5"/>
    <w:rsid w:val="00A1248D"/>
    <w:rsid w:val="00A1288E"/>
    <w:rsid w:val="00A134AD"/>
    <w:rsid w:val="00A13966"/>
    <w:rsid w:val="00A14030"/>
    <w:rsid w:val="00A14BCD"/>
    <w:rsid w:val="00A14CB6"/>
    <w:rsid w:val="00A14E72"/>
    <w:rsid w:val="00A14F35"/>
    <w:rsid w:val="00A1556A"/>
    <w:rsid w:val="00A1581B"/>
    <w:rsid w:val="00A15F84"/>
    <w:rsid w:val="00A171B2"/>
    <w:rsid w:val="00A17483"/>
    <w:rsid w:val="00A17779"/>
    <w:rsid w:val="00A22063"/>
    <w:rsid w:val="00A2296D"/>
    <w:rsid w:val="00A244A5"/>
    <w:rsid w:val="00A246F8"/>
    <w:rsid w:val="00A2498E"/>
    <w:rsid w:val="00A24ED5"/>
    <w:rsid w:val="00A25D2F"/>
    <w:rsid w:val="00A2787B"/>
    <w:rsid w:val="00A27FC3"/>
    <w:rsid w:val="00A30DB8"/>
    <w:rsid w:val="00A31912"/>
    <w:rsid w:val="00A3239C"/>
    <w:rsid w:val="00A33127"/>
    <w:rsid w:val="00A3326E"/>
    <w:rsid w:val="00A33535"/>
    <w:rsid w:val="00A336C8"/>
    <w:rsid w:val="00A34813"/>
    <w:rsid w:val="00A366D9"/>
    <w:rsid w:val="00A36EC2"/>
    <w:rsid w:val="00A37F42"/>
    <w:rsid w:val="00A40290"/>
    <w:rsid w:val="00A40344"/>
    <w:rsid w:val="00A40D5E"/>
    <w:rsid w:val="00A414B5"/>
    <w:rsid w:val="00A41C48"/>
    <w:rsid w:val="00A42F9A"/>
    <w:rsid w:val="00A44FF3"/>
    <w:rsid w:val="00A46564"/>
    <w:rsid w:val="00A4731A"/>
    <w:rsid w:val="00A475F9"/>
    <w:rsid w:val="00A47AB6"/>
    <w:rsid w:val="00A51709"/>
    <w:rsid w:val="00A51823"/>
    <w:rsid w:val="00A5199C"/>
    <w:rsid w:val="00A5413D"/>
    <w:rsid w:val="00A55A1D"/>
    <w:rsid w:val="00A55E9A"/>
    <w:rsid w:val="00A56B87"/>
    <w:rsid w:val="00A56EE7"/>
    <w:rsid w:val="00A5709E"/>
    <w:rsid w:val="00A571AE"/>
    <w:rsid w:val="00A63832"/>
    <w:rsid w:val="00A63F0C"/>
    <w:rsid w:val="00A644B3"/>
    <w:rsid w:val="00A65110"/>
    <w:rsid w:val="00A6612D"/>
    <w:rsid w:val="00A664A6"/>
    <w:rsid w:val="00A66C8E"/>
    <w:rsid w:val="00A67DBD"/>
    <w:rsid w:val="00A67EF8"/>
    <w:rsid w:val="00A70AB4"/>
    <w:rsid w:val="00A71527"/>
    <w:rsid w:val="00A728B2"/>
    <w:rsid w:val="00A72C36"/>
    <w:rsid w:val="00A737F9"/>
    <w:rsid w:val="00A77019"/>
    <w:rsid w:val="00A8013C"/>
    <w:rsid w:val="00A80909"/>
    <w:rsid w:val="00A821AD"/>
    <w:rsid w:val="00A82791"/>
    <w:rsid w:val="00A8318A"/>
    <w:rsid w:val="00A84459"/>
    <w:rsid w:val="00A867D2"/>
    <w:rsid w:val="00A8727A"/>
    <w:rsid w:val="00A87988"/>
    <w:rsid w:val="00A87D5D"/>
    <w:rsid w:val="00A90634"/>
    <w:rsid w:val="00A9148B"/>
    <w:rsid w:val="00A924D9"/>
    <w:rsid w:val="00A92822"/>
    <w:rsid w:val="00A92DD9"/>
    <w:rsid w:val="00A931EF"/>
    <w:rsid w:val="00A93D12"/>
    <w:rsid w:val="00A94FE9"/>
    <w:rsid w:val="00A95772"/>
    <w:rsid w:val="00A959CD"/>
    <w:rsid w:val="00AA0BE1"/>
    <w:rsid w:val="00AA56BD"/>
    <w:rsid w:val="00AA5C75"/>
    <w:rsid w:val="00AA5FBA"/>
    <w:rsid w:val="00AA6DE2"/>
    <w:rsid w:val="00AA738E"/>
    <w:rsid w:val="00AA7495"/>
    <w:rsid w:val="00AB2189"/>
    <w:rsid w:val="00AB380C"/>
    <w:rsid w:val="00AB4E59"/>
    <w:rsid w:val="00AB73E3"/>
    <w:rsid w:val="00AB75E3"/>
    <w:rsid w:val="00AC167E"/>
    <w:rsid w:val="00AC298B"/>
    <w:rsid w:val="00AC29B6"/>
    <w:rsid w:val="00AC2C11"/>
    <w:rsid w:val="00AC2FFE"/>
    <w:rsid w:val="00AC41DD"/>
    <w:rsid w:val="00AC54E2"/>
    <w:rsid w:val="00AC6034"/>
    <w:rsid w:val="00AC6117"/>
    <w:rsid w:val="00AC64FA"/>
    <w:rsid w:val="00AC7181"/>
    <w:rsid w:val="00AD195E"/>
    <w:rsid w:val="00AD20BA"/>
    <w:rsid w:val="00AD2828"/>
    <w:rsid w:val="00AD3911"/>
    <w:rsid w:val="00AD4A20"/>
    <w:rsid w:val="00AD59E3"/>
    <w:rsid w:val="00AE1173"/>
    <w:rsid w:val="00AE185B"/>
    <w:rsid w:val="00AE2035"/>
    <w:rsid w:val="00AE3517"/>
    <w:rsid w:val="00AE3945"/>
    <w:rsid w:val="00AE3CA1"/>
    <w:rsid w:val="00AE6B0F"/>
    <w:rsid w:val="00AE6C4C"/>
    <w:rsid w:val="00AE7559"/>
    <w:rsid w:val="00AF05CE"/>
    <w:rsid w:val="00AF35B2"/>
    <w:rsid w:val="00AF4CE4"/>
    <w:rsid w:val="00B006B9"/>
    <w:rsid w:val="00B04406"/>
    <w:rsid w:val="00B05FBB"/>
    <w:rsid w:val="00B0631B"/>
    <w:rsid w:val="00B10426"/>
    <w:rsid w:val="00B119E8"/>
    <w:rsid w:val="00B1208A"/>
    <w:rsid w:val="00B145B9"/>
    <w:rsid w:val="00B155EB"/>
    <w:rsid w:val="00B15A00"/>
    <w:rsid w:val="00B17A6C"/>
    <w:rsid w:val="00B228EB"/>
    <w:rsid w:val="00B23AB6"/>
    <w:rsid w:val="00B23EEF"/>
    <w:rsid w:val="00B2692A"/>
    <w:rsid w:val="00B27C27"/>
    <w:rsid w:val="00B320D1"/>
    <w:rsid w:val="00B34413"/>
    <w:rsid w:val="00B34E48"/>
    <w:rsid w:val="00B35532"/>
    <w:rsid w:val="00B35A73"/>
    <w:rsid w:val="00B35B98"/>
    <w:rsid w:val="00B35FFF"/>
    <w:rsid w:val="00B367C2"/>
    <w:rsid w:val="00B36B12"/>
    <w:rsid w:val="00B37411"/>
    <w:rsid w:val="00B375AE"/>
    <w:rsid w:val="00B375D1"/>
    <w:rsid w:val="00B40E02"/>
    <w:rsid w:val="00B426FF"/>
    <w:rsid w:val="00B42975"/>
    <w:rsid w:val="00B43F02"/>
    <w:rsid w:val="00B443DD"/>
    <w:rsid w:val="00B44745"/>
    <w:rsid w:val="00B4519A"/>
    <w:rsid w:val="00B4563F"/>
    <w:rsid w:val="00B4608E"/>
    <w:rsid w:val="00B46A2F"/>
    <w:rsid w:val="00B47D4F"/>
    <w:rsid w:val="00B521D2"/>
    <w:rsid w:val="00B532CB"/>
    <w:rsid w:val="00B5387B"/>
    <w:rsid w:val="00B53D1B"/>
    <w:rsid w:val="00B5451D"/>
    <w:rsid w:val="00B5456F"/>
    <w:rsid w:val="00B54572"/>
    <w:rsid w:val="00B54902"/>
    <w:rsid w:val="00B54A40"/>
    <w:rsid w:val="00B55370"/>
    <w:rsid w:val="00B55AD9"/>
    <w:rsid w:val="00B568CD"/>
    <w:rsid w:val="00B60D6E"/>
    <w:rsid w:val="00B61E41"/>
    <w:rsid w:val="00B623E9"/>
    <w:rsid w:val="00B625D7"/>
    <w:rsid w:val="00B64699"/>
    <w:rsid w:val="00B65749"/>
    <w:rsid w:val="00B65F98"/>
    <w:rsid w:val="00B660A2"/>
    <w:rsid w:val="00B6705A"/>
    <w:rsid w:val="00B671FD"/>
    <w:rsid w:val="00B679C0"/>
    <w:rsid w:val="00B67D8F"/>
    <w:rsid w:val="00B70634"/>
    <w:rsid w:val="00B72B24"/>
    <w:rsid w:val="00B73334"/>
    <w:rsid w:val="00B73BE3"/>
    <w:rsid w:val="00B73C42"/>
    <w:rsid w:val="00B74324"/>
    <w:rsid w:val="00B748A7"/>
    <w:rsid w:val="00B748DA"/>
    <w:rsid w:val="00B750BC"/>
    <w:rsid w:val="00B77C49"/>
    <w:rsid w:val="00B804AA"/>
    <w:rsid w:val="00B81B1C"/>
    <w:rsid w:val="00B84354"/>
    <w:rsid w:val="00B86A56"/>
    <w:rsid w:val="00B86EFB"/>
    <w:rsid w:val="00B87D81"/>
    <w:rsid w:val="00B91E66"/>
    <w:rsid w:val="00B94502"/>
    <w:rsid w:val="00B9489C"/>
    <w:rsid w:val="00B97EF0"/>
    <w:rsid w:val="00BA0759"/>
    <w:rsid w:val="00BA16E3"/>
    <w:rsid w:val="00BA189F"/>
    <w:rsid w:val="00BA19F4"/>
    <w:rsid w:val="00BA1D81"/>
    <w:rsid w:val="00BA2CA5"/>
    <w:rsid w:val="00BA4014"/>
    <w:rsid w:val="00BA4465"/>
    <w:rsid w:val="00BA5BD8"/>
    <w:rsid w:val="00BA5F0A"/>
    <w:rsid w:val="00BA5F34"/>
    <w:rsid w:val="00BA6595"/>
    <w:rsid w:val="00BA65AE"/>
    <w:rsid w:val="00BA6654"/>
    <w:rsid w:val="00BA6981"/>
    <w:rsid w:val="00BB040A"/>
    <w:rsid w:val="00BB07F1"/>
    <w:rsid w:val="00BB1362"/>
    <w:rsid w:val="00BB1B1A"/>
    <w:rsid w:val="00BB2312"/>
    <w:rsid w:val="00BB387D"/>
    <w:rsid w:val="00BB3E0E"/>
    <w:rsid w:val="00BB4A51"/>
    <w:rsid w:val="00BB5D19"/>
    <w:rsid w:val="00BB615A"/>
    <w:rsid w:val="00BB695B"/>
    <w:rsid w:val="00BB712D"/>
    <w:rsid w:val="00BC077F"/>
    <w:rsid w:val="00BC0BDD"/>
    <w:rsid w:val="00BC13EF"/>
    <w:rsid w:val="00BC3502"/>
    <w:rsid w:val="00BC4A19"/>
    <w:rsid w:val="00BC5BF4"/>
    <w:rsid w:val="00BC64BC"/>
    <w:rsid w:val="00BC7058"/>
    <w:rsid w:val="00BD0967"/>
    <w:rsid w:val="00BD1A1E"/>
    <w:rsid w:val="00BD1E9F"/>
    <w:rsid w:val="00BD3DE5"/>
    <w:rsid w:val="00BD54F8"/>
    <w:rsid w:val="00BD5ADD"/>
    <w:rsid w:val="00BD5C4E"/>
    <w:rsid w:val="00BD7128"/>
    <w:rsid w:val="00BD71CD"/>
    <w:rsid w:val="00BD764B"/>
    <w:rsid w:val="00BD7ADF"/>
    <w:rsid w:val="00BD7B86"/>
    <w:rsid w:val="00BD7EBA"/>
    <w:rsid w:val="00BE022C"/>
    <w:rsid w:val="00BE2679"/>
    <w:rsid w:val="00BE31CC"/>
    <w:rsid w:val="00BE4621"/>
    <w:rsid w:val="00BE5716"/>
    <w:rsid w:val="00BE66D0"/>
    <w:rsid w:val="00BE728E"/>
    <w:rsid w:val="00BE7315"/>
    <w:rsid w:val="00BF0407"/>
    <w:rsid w:val="00BF0C74"/>
    <w:rsid w:val="00BF0DE4"/>
    <w:rsid w:val="00BF24A8"/>
    <w:rsid w:val="00BF78F3"/>
    <w:rsid w:val="00C02424"/>
    <w:rsid w:val="00C02A84"/>
    <w:rsid w:val="00C03F09"/>
    <w:rsid w:val="00C0419F"/>
    <w:rsid w:val="00C0443E"/>
    <w:rsid w:val="00C05265"/>
    <w:rsid w:val="00C07149"/>
    <w:rsid w:val="00C07428"/>
    <w:rsid w:val="00C07464"/>
    <w:rsid w:val="00C100F3"/>
    <w:rsid w:val="00C10671"/>
    <w:rsid w:val="00C106DE"/>
    <w:rsid w:val="00C1102A"/>
    <w:rsid w:val="00C12356"/>
    <w:rsid w:val="00C13301"/>
    <w:rsid w:val="00C13619"/>
    <w:rsid w:val="00C13760"/>
    <w:rsid w:val="00C13AEB"/>
    <w:rsid w:val="00C13F2A"/>
    <w:rsid w:val="00C14A35"/>
    <w:rsid w:val="00C15444"/>
    <w:rsid w:val="00C16B62"/>
    <w:rsid w:val="00C17385"/>
    <w:rsid w:val="00C17BB4"/>
    <w:rsid w:val="00C2124A"/>
    <w:rsid w:val="00C22501"/>
    <w:rsid w:val="00C23F94"/>
    <w:rsid w:val="00C24550"/>
    <w:rsid w:val="00C271E4"/>
    <w:rsid w:val="00C27AC7"/>
    <w:rsid w:val="00C32F3C"/>
    <w:rsid w:val="00C33FF7"/>
    <w:rsid w:val="00C348E3"/>
    <w:rsid w:val="00C34D8B"/>
    <w:rsid w:val="00C3565C"/>
    <w:rsid w:val="00C35F1C"/>
    <w:rsid w:val="00C36431"/>
    <w:rsid w:val="00C3701A"/>
    <w:rsid w:val="00C37F30"/>
    <w:rsid w:val="00C43CE0"/>
    <w:rsid w:val="00C44335"/>
    <w:rsid w:val="00C45C61"/>
    <w:rsid w:val="00C47D45"/>
    <w:rsid w:val="00C5065B"/>
    <w:rsid w:val="00C50F07"/>
    <w:rsid w:val="00C5141C"/>
    <w:rsid w:val="00C51C0D"/>
    <w:rsid w:val="00C51F0E"/>
    <w:rsid w:val="00C523EB"/>
    <w:rsid w:val="00C52CFE"/>
    <w:rsid w:val="00C539F6"/>
    <w:rsid w:val="00C53B42"/>
    <w:rsid w:val="00C57A23"/>
    <w:rsid w:val="00C57CEC"/>
    <w:rsid w:val="00C614BB"/>
    <w:rsid w:val="00C615E2"/>
    <w:rsid w:val="00C62837"/>
    <w:rsid w:val="00C62B5E"/>
    <w:rsid w:val="00C62FC0"/>
    <w:rsid w:val="00C63EC1"/>
    <w:rsid w:val="00C64EE2"/>
    <w:rsid w:val="00C66366"/>
    <w:rsid w:val="00C66573"/>
    <w:rsid w:val="00C66CC1"/>
    <w:rsid w:val="00C66F44"/>
    <w:rsid w:val="00C706DE"/>
    <w:rsid w:val="00C719EB"/>
    <w:rsid w:val="00C7210B"/>
    <w:rsid w:val="00C734D6"/>
    <w:rsid w:val="00C7352A"/>
    <w:rsid w:val="00C750BA"/>
    <w:rsid w:val="00C77053"/>
    <w:rsid w:val="00C77C05"/>
    <w:rsid w:val="00C80A22"/>
    <w:rsid w:val="00C81176"/>
    <w:rsid w:val="00C824F2"/>
    <w:rsid w:val="00C832E4"/>
    <w:rsid w:val="00C83608"/>
    <w:rsid w:val="00C83694"/>
    <w:rsid w:val="00C849A1"/>
    <w:rsid w:val="00C8584C"/>
    <w:rsid w:val="00C86D4D"/>
    <w:rsid w:val="00C86EB9"/>
    <w:rsid w:val="00C87073"/>
    <w:rsid w:val="00C91FBD"/>
    <w:rsid w:val="00C92904"/>
    <w:rsid w:val="00C93345"/>
    <w:rsid w:val="00C93C8E"/>
    <w:rsid w:val="00C974FA"/>
    <w:rsid w:val="00C977F2"/>
    <w:rsid w:val="00C9784D"/>
    <w:rsid w:val="00CA15AF"/>
    <w:rsid w:val="00CA2776"/>
    <w:rsid w:val="00CA51A7"/>
    <w:rsid w:val="00CA5834"/>
    <w:rsid w:val="00CA58AC"/>
    <w:rsid w:val="00CA5FF2"/>
    <w:rsid w:val="00CA6B2B"/>
    <w:rsid w:val="00CA7C0D"/>
    <w:rsid w:val="00CB1700"/>
    <w:rsid w:val="00CB226D"/>
    <w:rsid w:val="00CB26F5"/>
    <w:rsid w:val="00CB2C1D"/>
    <w:rsid w:val="00CB33CB"/>
    <w:rsid w:val="00CB40BC"/>
    <w:rsid w:val="00CB41A2"/>
    <w:rsid w:val="00CB41CC"/>
    <w:rsid w:val="00CB5508"/>
    <w:rsid w:val="00CB5BDE"/>
    <w:rsid w:val="00CC000C"/>
    <w:rsid w:val="00CC0880"/>
    <w:rsid w:val="00CC1219"/>
    <w:rsid w:val="00CC3DFE"/>
    <w:rsid w:val="00CC568E"/>
    <w:rsid w:val="00CC684B"/>
    <w:rsid w:val="00CC6E08"/>
    <w:rsid w:val="00CD1299"/>
    <w:rsid w:val="00CD1985"/>
    <w:rsid w:val="00CD1EEB"/>
    <w:rsid w:val="00CD29A7"/>
    <w:rsid w:val="00CD29C9"/>
    <w:rsid w:val="00CD2D5C"/>
    <w:rsid w:val="00CD2E83"/>
    <w:rsid w:val="00CD3DC1"/>
    <w:rsid w:val="00CD48F0"/>
    <w:rsid w:val="00CD4B1D"/>
    <w:rsid w:val="00CD4EFF"/>
    <w:rsid w:val="00CD5454"/>
    <w:rsid w:val="00CD5F5C"/>
    <w:rsid w:val="00CD7A79"/>
    <w:rsid w:val="00CD7C01"/>
    <w:rsid w:val="00CD7E53"/>
    <w:rsid w:val="00CD7E8F"/>
    <w:rsid w:val="00CE1161"/>
    <w:rsid w:val="00CE2958"/>
    <w:rsid w:val="00CE2B70"/>
    <w:rsid w:val="00CE2F6F"/>
    <w:rsid w:val="00CE3BA0"/>
    <w:rsid w:val="00CE3CEA"/>
    <w:rsid w:val="00CE4402"/>
    <w:rsid w:val="00CE450D"/>
    <w:rsid w:val="00CE4741"/>
    <w:rsid w:val="00CE52D1"/>
    <w:rsid w:val="00CE5A7A"/>
    <w:rsid w:val="00CE6B08"/>
    <w:rsid w:val="00CE6F46"/>
    <w:rsid w:val="00CE7158"/>
    <w:rsid w:val="00CF0D09"/>
    <w:rsid w:val="00CF1B40"/>
    <w:rsid w:val="00CF2583"/>
    <w:rsid w:val="00CF4283"/>
    <w:rsid w:val="00CF49C7"/>
    <w:rsid w:val="00CF54CD"/>
    <w:rsid w:val="00CF5F63"/>
    <w:rsid w:val="00CF6C68"/>
    <w:rsid w:val="00CF7AA7"/>
    <w:rsid w:val="00D00921"/>
    <w:rsid w:val="00D01C52"/>
    <w:rsid w:val="00D02301"/>
    <w:rsid w:val="00D030B3"/>
    <w:rsid w:val="00D03386"/>
    <w:rsid w:val="00D03EB1"/>
    <w:rsid w:val="00D03EE2"/>
    <w:rsid w:val="00D05713"/>
    <w:rsid w:val="00D05AA0"/>
    <w:rsid w:val="00D0663E"/>
    <w:rsid w:val="00D07C5F"/>
    <w:rsid w:val="00D1084D"/>
    <w:rsid w:val="00D11859"/>
    <w:rsid w:val="00D11B20"/>
    <w:rsid w:val="00D12AB6"/>
    <w:rsid w:val="00D13688"/>
    <w:rsid w:val="00D136FB"/>
    <w:rsid w:val="00D1376B"/>
    <w:rsid w:val="00D13C53"/>
    <w:rsid w:val="00D13D45"/>
    <w:rsid w:val="00D13D8B"/>
    <w:rsid w:val="00D14848"/>
    <w:rsid w:val="00D1545D"/>
    <w:rsid w:val="00D15E2F"/>
    <w:rsid w:val="00D165EA"/>
    <w:rsid w:val="00D16D1A"/>
    <w:rsid w:val="00D16F46"/>
    <w:rsid w:val="00D205B1"/>
    <w:rsid w:val="00D22806"/>
    <w:rsid w:val="00D22CAB"/>
    <w:rsid w:val="00D235FB"/>
    <w:rsid w:val="00D248B7"/>
    <w:rsid w:val="00D24A92"/>
    <w:rsid w:val="00D24DFA"/>
    <w:rsid w:val="00D261AF"/>
    <w:rsid w:val="00D263B3"/>
    <w:rsid w:val="00D2778F"/>
    <w:rsid w:val="00D27C0A"/>
    <w:rsid w:val="00D314E2"/>
    <w:rsid w:val="00D31894"/>
    <w:rsid w:val="00D32887"/>
    <w:rsid w:val="00D343C0"/>
    <w:rsid w:val="00D34A74"/>
    <w:rsid w:val="00D35312"/>
    <w:rsid w:val="00D4002D"/>
    <w:rsid w:val="00D40474"/>
    <w:rsid w:val="00D405F7"/>
    <w:rsid w:val="00D406ED"/>
    <w:rsid w:val="00D40885"/>
    <w:rsid w:val="00D42690"/>
    <w:rsid w:val="00D42925"/>
    <w:rsid w:val="00D43492"/>
    <w:rsid w:val="00D434B4"/>
    <w:rsid w:val="00D44097"/>
    <w:rsid w:val="00D44C6F"/>
    <w:rsid w:val="00D4506B"/>
    <w:rsid w:val="00D45645"/>
    <w:rsid w:val="00D4698B"/>
    <w:rsid w:val="00D4708A"/>
    <w:rsid w:val="00D47966"/>
    <w:rsid w:val="00D47D37"/>
    <w:rsid w:val="00D5177B"/>
    <w:rsid w:val="00D52912"/>
    <w:rsid w:val="00D54102"/>
    <w:rsid w:val="00D54BEC"/>
    <w:rsid w:val="00D54FFF"/>
    <w:rsid w:val="00D5540A"/>
    <w:rsid w:val="00D55636"/>
    <w:rsid w:val="00D55BEB"/>
    <w:rsid w:val="00D55EB3"/>
    <w:rsid w:val="00D56BB0"/>
    <w:rsid w:val="00D57126"/>
    <w:rsid w:val="00D57CF9"/>
    <w:rsid w:val="00D610F4"/>
    <w:rsid w:val="00D64B21"/>
    <w:rsid w:val="00D64C44"/>
    <w:rsid w:val="00D67AB6"/>
    <w:rsid w:val="00D70D51"/>
    <w:rsid w:val="00D7106E"/>
    <w:rsid w:val="00D72399"/>
    <w:rsid w:val="00D72867"/>
    <w:rsid w:val="00D74CF6"/>
    <w:rsid w:val="00D75B67"/>
    <w:rsid w:val="00D76E1F"/>
    <w:rsid w:val="00D7723C"/>
    <w:rsid w:val="00D800C2"/>
    <w:rsid w:val="00D80C33"/>
    <w:rsid w:val="00D81EC1"/>
    <w:rsid w:val="00D82E24"/>
    <w:rsid w:val="00D85A8E"/>
    <w:rsid w:val="00D8769B"/>
    <w:rsid w:val="00D87B69"/>
    <w:rsid w:val="00D90F09"/>
    <w:rsid w:val="00D921A9"/>
    <w:rsid w:val="00D92E7C"/>
    <w:rsid w:val="00D93C5F"/>
    <w:rsid w:val="00D93C60"/>
    <w:rsid w:val="00D93FB5"/>
    <w:rsid w:val="00D9439A"/>
    <w:rsid w:val="00D945C0"/>
    <w:rsid w:val="00D94E27"/>
    <w:rsid w:val="00D956E0"/>
    <w:rsid w:val="00D959E2"/>
    <w:rsid w:val="00D968E1"/>
    <w:rsid w:val="00D96C75"/>
    <w:rsid w:val="00D971FD"/>
    <w:rsid w:val="00D9733E"/>
    <w:rsid w:val="00D977D2"/>
    <w:rsid w:val="00DA1BAE"/>
    <w:rsid w:val="00DA1E22"/>
    <w:rsid w:val="00DA2013"/>
    <w:rsid w:val="00DA3D13"/>
    <w:rsid w:val="00DA40CC"/>
    <w:rsid w:val="00DA47DC"/>
    <w:rsid w:val="00DB03C3"/>
    <w:rsid w:val="00DB122D"/>
    <w:rsid w:val="00DB1C8B"/>
    <w:rsid w:val="00DB1EA9"/>
    <w:rsid w:val="00DB2402"/>
    <w:rsid w:val="00DB6386"/>
    <w:rsid w:val="00DB6A12"/>
    <w:rsid w:val="00DB6BC7"/>
    <w:rsid w:val="00DB7553"/>
    <w:rsid w:val="00DB78F3"/>
    <w:rsid w:val="00DC16B6"/>
    <w:rsid w:val="00DC1833"/>
    <w:rsid w:val="00DC305B"/>
    <w:rsid w:val="00DC3074"/>
    <w:rsid w:val="00DC38C9"/>
    <w:rsid w:val="00DC49C6"/>
    <w:rsid w:val="00DC6283"/>
    <w:rsid w:val="00DC6DD6"/>
    <w:rsid w:val="00DC7659"/>
    <w:rsid w:val="00DD0119"/>
    <w:rsid w:val="00DD08EA"/>
    <w:rsid w:val="00DD15E3"/>
    <w:rsid w:val="00DD17CA"/>
    <w:rsid w:val="00DD1A8C"/>
    <w:rsid w:val="00DD2CFB"/>
    <w:rsid w:val="00DD2E10"/>
    <w:rsid w:val="00DD3B49"/>
    <w:rsid w:val="00DD3D94"/>
    <w:rsid w:val="00DD3F25"/>
    <w:rsid w:val="00DD5077"/>
    <w:rsid w:val="00DD5DCB"/>
    <w:rsid w:val="00DD6A1B"/>
    <w:rsid w:val="00DD6A73"/>
    <w:rsid w:val="00DE27B7"/>
    <w:rsid w:val="00DE2BAA"/>
    <w:rsid w:val="00DE49A0"/>
    <w:rsid w:val="00DE5A0A"/>
    <w:rsid w:val="00DE7824"/>
    <w:rsid w:val="00DF01C9"/>
    <w:rsid w:val="00DF1249"/>
    <w:rsid w:val="00DF24F3"/>
    <w:rsid w:val="00DF3ADB"/>
    <w:rsid w:val="00DF4590"/>
    <w:rsid w:val="00DF4BEE"/>
    <w:rsid w:val="00DF5C96"/>
    <w:rsid w:val="00DF6296"/>
    <w:rsid w:val="00DF64A1"/>
    <w:rsid w:val="00E01AC3"/>
    <w:rsid w:val="00E020FB"/>
    <w:rsid w:val="00E02529"/>
    <w:rsid w:val="00E02CA1"/>
    <w:rsid w:val="00E02FC2"/>
    <w:rsid w:val="00E03BA6"/>
    <w:rsid w:val="00E06769"/>
    <w:rsid w:val="00E06BCB"/>
    <w:rsid w:val="00E07518"/>
    <w:rsid w:val="00E079E0"/>
    <w:rsid w:val="00E1021B"/>
    <w:rsid w:val="00E106B5"/>
    <w:rsid w:val="00E11733"/>
    <w:rsid w:val="00E1233B"/>
    <w:rsid w:val="00E128F0"/>
    <w:rsid w:val="00E12FBE"/>
    <w:rsid w:val="00E13733"/>
    <w:rsid w:val="00E1373A"/>
    <w:rsid w:val="00E139D8"/>
    <w:rsid w:val="00E1475B"/>
    <w:rsid w:val="00E1484D"/>
    <w:rsid w:val="00E1711D"/>
    <w:rsid w:val="00E175DE"/>
    <w:rsid w:val="00E1780A"/>
    <w:rsid w:val="00E204E4"/>
    <w:rsid w:val="00E21A51"/>
    <w:rsid w:val="00E224E1"/>
    <w:rsid w:val="00E229A5"/>
    <w:rsid w:val="00E22A43"/>
    <w:rsid w:val="00E23EEC"/>
    <w:rsid w:val="00E24403"/>
    <w:rsid w:val="00E307F4"/>
    <w:rsid w:val="00E30A57"/>
    <w:rsid w:val="00E31089"/>
    <w:rsid w:val="00E33A61"/>
    <w:rsid w:val="00E33F5A"/>
    <w:rsid w:val="00E346AF"/>
    <w:rsid w:val="00E35201"/>
    <w:rsid w:val="00E3631C"/>
    <w:rsid w:val="00E36787"/>
    <w:rsid w:val="00E36BD5"/>
    <w:rsid w:val="00E435A0"/>
    <w:rsid w:val="00E442AD"/>
    <w:rsid w:val="00E44EA8"/>
    <w:rsid w:val="00E45F70"/>
    <w:rsid w:val="00E46649"/>
    <w:rsid w:val="00E468A7"/>
    <w:rsid w:val="00E46E0F"/>
    <w:rsid w:val="00E46F5E"/>
    <w:rsid w:val="00E47EC0"/>
    <w:rsid w:val="00E506E7"/>
    <w:rsid w:val="00E50DE0"/>
    <w:rsid w:val="00E51095"/>
    <w:rsid w:val="00E510E7"/>
    <w:rsid w:val="00E5217A"/>
    <w:rsid w:val="00E54590"/>
    <w:rsid w:val="00E54A94"/>
    <w:rsid w:val="00E5568F"/>
    <w:rsid w:val="00E5586D"/>
    <w:rsid w:val="00E5595B"/>
    <w:rsid w:val="00E568AE"/>
    <w:rsid w:val="00E56CD5"/>
    <w:rsid w:val="00E624D6"/>
    <w:rsid w:val="00E65055"/>
    <w:rsid w:val="00E6546A"/>
    <w:rsid w:val="00E67112"/>
    <w:rsid w:val="00E672E7"/>
    <w:rsid w:val="00E70B0D"/>
    <w:rsid w:val="00E7141F"/>
    <w:rsid w:val="00E73DD3"/>
    <w:rsid w:val="00E749DC"/>
    <w:rsid w:val="00E74CCA"/>
    <w:rsid w:val="00E7516C"/>
    <w:rsid w:val="00E765EA"/>
    <w:rsid w:val="00E7668F"/>
    <w:rsid w:val="00E76C47"/>
    <w:rsid w:val="00E7700A"/>
    <w:rsid w:val="00E772C4"/>
    <w:rsid w:val="00E80041"/>
    <w:rsid w:val="00E80866"/>
    <w:rsid w:val="00E80B23"/>
    <w:rsid w:val="00E82777"/>
    <w:rsid w:val="00E82836"/>
    <w:rsid w:val="00E828AB"/>
    <w:rsid w:val="00E82FAB"/>
    <w:rsid w:val="00E8306A"/>
    <w:rsid w:val="00E832FD"/>
    <w:rsid w:val="00E83554"/>
    <w:rsid w:val="00E837D4"/>
    <w:rsid w:val="00E84713"/>
    <w:rsid w:val="00E84785"/>
    <w:rsid w:val="00E856F9"/>
    <w:rsid w:val="00E85E21"/>
    <w:rsid w:val="00E873CB"/>
    <w:rsid w:val="00E87A35"/>
    <w:rsid w:val="00E87BDE"/>
    <w:rsid w:val="00E87D9B"/>
    <w:rsid w:val="00E91411"/>
    <w:rsid w:val="00E93E6B"/>
    <w:rsid w:val="00E93F75"/>
    <w:rsid w:val="00E94302"/>
    <w:rsid w:val="00E943B1"/>
    <w:rsid w:val="00E9716F"/>
    <w:rsid w:val="00E971EF"/>
    <w:rsid w:val="00E97247"/>
    <w:rsid w:val="00E97321"/>
    <w:rsid w:val="00E973C0"/>
    <w:rsid w:val="00E97E47"/>
    <w:rsid w:val="00EA0428"/>
    <w:rsid w:val="00EA11F0"/>
    <w:rsid w:val="00EA1E57"/>
    <w:rsid w:val="00EA2398"/>
    <w:rsid w:val="00EA28BE"/>
    <w:rsid w:val="00EA2C85"/>
    <w:rsid w:val="00EA35AA"/>
    <w:rsid w:val="00EA366F"/>
    <w:rsid w:val="00EA3A25"/>
    <w:rsid w:val="00EA4307"/>
    <w:rsid w:val="00EA5895"/>
    <w:rsid w:val="00EA6553"/>
    <w:rsid w:val="00EA7ACB"/>
    <w:rsid w:val="00EA7F83"/>
    <w:rsid w:val="00EB19C1"/>
    <w:rsid w:val="00EB1A04"/>
    <w:rsid w:val="00EB2046"/>
    <w:rsid w:val="00EB2131"/>
    <w:rsid w:val="00EB42ED"/>
    <w:rsid w:val="00EB5CB9"/>
    <w:rsid w:val="00EB5D50"/>
    <w:rsid w:val="00EB6E52"/>
    <w:rsid w:val="00EC0141"/>
    <w:rsid w:val="00EC0815"/>
    <w:rsid w:val="00EC154D"/>
    <w:rsid w:val="00EC1A97"/>
    <w:rsid w:val="00EC1C86"/>
    <w:rsid w:val="00EC245F"/>
    <w:rsid w:val="00EC2C49"/>
    <w:rsid w:val="00EC43A2"/>
    <w:rsid w:val="00EC44B1"/>
    <w:rsid w:val="00EC6A93"/>
    <w:rsid w:val="00EC6AC7"/>
    <w:rsid w:val="00EC7D89"/>
    <w:rsid w:val="00ED05B6"/>
    <w:rsid w:val="00ED1187"/>
    <w:rsid w:val="00ED45AE"/>
    <w:rsid w:val="00ED52E2"/>
    <w:rsid w:val="00ED63AE"/>
    <w:rsid w:val="00ED643E"/>
    <w:rsid w:val="00ED64CC"/>
    <w:rsid w:val="00ED6991"/>
    <w:rsid w:val="00EE0A90"/>
    <w:rsid w:val="00EE13B5"/>
    <w:rsid w:val="00EE1A22"/>
    <w:rsid w:val="00EE25B1"/>
    <w:rsid w:val="00EE3F25"/>
    <w:rsid w:val="00EE412C"/>
    <w:rsid w:val="00EE4E74"/>
    <w:rsid w:val="00EE5BFF"/>
    <w:rsid w:val="00EE781D"/>
    <w:rsid w:val="00EE7D75"/>
    <w:rsid w:val="00EF03C8"/>
    <w:rsid w:val="00EF08B9"/>
    <w:rsid w:val="00EF1451"/>
    <w:rsid w:val="00EF1E00"/>
    <w:rsid w:val="00EF27FF"/>
    <w:rsid w:val="00EF34C2"/>
    <w:rsid w:val="00EF4803"/>
    <w:rsid w:val="00EF63DA"/>
    <w:rsid w:val="00EF6D01"/>
    <w:rsid w:val="00F01E3E"/>
    <w:rsid w:val="00F021D1"/>
    <w:rsid w:val="00F032EC"/>
    <w:rsid w:val="00F03A64"/>
    <w:rsid w:val="00F03BCF"/>
    <w:rsid w:val="00F04621"/>
    <w:rsid w:val="00F04AD1"/>
    <w:rsid w:val="00F06252"/>
    <w:rsid w:val="00F07B50"/>
    <w:rsid w:val="00F1090E"/>
    <w:rsid w:val="00F10B94"/>
    <w:rsid w:val="00F11C8D"/>
    <w:rsid w:val="00F11D89"/>
    <w:rsid w:val="00F1292D"/>
    <w:rsid w:val="00F12BCF"/>
    <w:rsid w:val="00F134BA"/>
    <w:rsid w:val="00F13CE1"/>
    <w:rsid w:val="00F15049"/>
    <w:rsid w:val="00F1599F"/>
    <w:rsid w:val="00F15FD1"/>
    <w:rsid w:val="00F167C8"/>
    <w:rsid w:val="00F16A7B"/>
    <w:rsid w:val="00F16EF8"/>
    <w:rsid w:val="00F17390"/>
    <w:rsid w:val="00F17990"/>
    <w:rsid w:val="00F211F7"/>
    <w:rsid w:val="00F21373"/>
    <w:rsid w:val="00F22736"/>
    <w:rsid w:val="00F22D9E"/>
    <w:rsid w:val="00F26222"/>
    <w:rsid w:val="00F26698"/>
    <w:rsid w:val="00F27425"/>
    <w:rsid w:val="00F3131E"/>
    <w:rsid w:val="00F32A26"/>
    <w:rsid w:val="00F3382C"/>
    <w:rsid w:val="00F3420D"/>
    <w:rsid w:val="00F3475E"/>
    <w:rsid w:val="00F36456"/>
    <w:rsid w:val="00F36F65"/>
    <w:rsid w:val="00F40DD5"/>
    <w:rsid w:val="00F41F3D"/>
    <w:rsid w:val="00F4243B"/>
    <w:rsid w:val="00F42621"/>
    <w:rsid w:val="00F42CFB"/>
    <w:rsid w:val="00F43984"/>
    <w:rsid w:val="00F44003"/>
    <w:rsid w:val="00F44F86"/>
    <w:rsid w:val="00F46457"/>
    <w:rsid w:val="00F464D9"/>
    <w:rsid w:val="00F468E7"/>
    <w:rsid w:val="00F5083C"/>
    <w:rsid w:val="00F51295"/>
    <w:rsid w:val="00F526BD"/>
    <w:rsid w:val="00F53DFF"/>
    <w:rsid w:val="00F54015"/>
    <w:rsid w:val="00F541D1"/>
    <w:rsid w:val="00F546C4"/>
    <w:rsid w:val="00F547B0"/>
    <w:rsid w:val="00F56715"/>
    <w:rsid w:val="00F56935"/>
    <w:rsid w:val="00F579AA"/>
    <w:rsid w:val="00F60AF6"/>
    <w:rsid w:val="00F650BD"/>
    <w:rsid w:val="00F713FD"/>
    <w:rsid w:val="00F717CE"/>
    <w:rsid w:val="00F71BF0"/>
    <w:rsid w:val="00F7501C"/>
    <w:rsid w:val="00F75755"/>
    <w:rsid w:val="00F75EC4"/>
    <w:rsid w:val="00F76253"/>
    <w:rsid w:val="00F77612"/>
    <w:rsid w:val="00F81520"/>
    <w:rsid w:val="00F81946"/>
    <w:rsid w:val="00F81992"/>
    <w:rsid w:val="00F82EBC"/>
    <w:rsid w:val="00F840D4"/>
    <w:rsid w:val="00F84EBC"/>
    <w:rsid w:val="00F85999"/>
    <w:rsid w:val="00F85FB0"/>
    <w:rsid w:val="00F8679D"/>
    <w:rsid w:val="00F922DB"/>
    <w:rsid w:val="00F9264D"/>
    <w:rsid w:val="00F931CB"/>
    <w:rsid w:val="00F93BE2"/>
    <w:rsid w:val="00F94875"/>
    <w:rsid w:val="00F95E12"/>
    <w:rsid w:val="00F962FB"/>
    <w:rsid w:val="00F9778B"/>
    <w:rsid w:val="00FA0265"/>
    <w:rsid w:val="00FA106D"/>
    <w:rsid w:val="00FA107D"/>
    <w:rsid w:val="00FA1DFC"/>
    <w:rsid w:val="00FA268B"/>
    <w:rsid w:val="00FA27D3"/>
    <w:rsid w:val="00FA340C"/>
    <w:rsid w:val="00FA60D3"/>
    <w:rsid w:val="00FA695B"/>
    <w:rsid w:val="00FB1039"/>
    <w:rsid w:val="00FB153B"/>
    <w:rsid w:val="00FB2DC1"/>
    <w:rsid w:val="00FB2F0F"/>
    <w:rsid w:val="00FB3330"/>
    <w:rsid w:val="00FB3DA1"/>
    <w:rsid w:val="00FB46A5"/>
    <w:rsid w:val="00FB4B36"/>
    <w:rsid w:val="00FB715E"/>
    <w:rsid w:val="00FB7684"/>
    <w:rsid w:val="00FB790B"/>
    <w:rsid w:val="00FB7961"/>
    <w:rsid w:val="00FC01C8"/>
    <w:rsid w:val="00FC0305"/>
    <w:rsid w:val="00FC0B84"/>
    <w:rsid w:val="00FC48E4"/>
    <w:rsid w:val="00FC4BC3"/>
    <w:rsid w:val="00FC51E2"/>
    <w:rsid w:val="00FC5D17"/>
    <w:rsid w:val="00FC6154"/>
    <w:rsid w:val="00FC6F33"/>
    <w:rsid w:val="00FC730E"/>
    <w:rsid w:val="00FC73C4"/>
    <w:rsid w:val="00FD0F68"/>
    <w:rsid w:val="00FD2C8D"/>
    <w:rsid w:val="00FD3509"/>
    <w:rsid w:val="00FD398A"/>
    <w:rsid w:val="00FD3BE3"/>
    <w:rsid w:val="00FD3CA6"/>
    <w:rsid w:val="00FD47E5"/>
    <w:rsid w:val="00FD4E19"/>
    <w:rsid w:val="00FD5F38"/>
    <w:rsid w:val="00FD6E0C"/>
    <w:rsid w:val="00FD74C7"/>
    <w:rsid w:val="00FD75D5"/>
    <w:rsid w:val="00FE0294"/>
    <w:rsid w:val="00FE0749"/>
    <w:rsid w:val="00FE0A7C"/>
    <w:rsid w:val="00FE0D47"/>
    <w:rsid w:val="00FE119F"/>
    <w:rsid w:val="00FE1416"/>
    <w:rsid w:val="00FE142A"/>
    <w:rsid w:val="00FE1E55"/>
    <w:rsid w:val="00FE442D"/>
    <w:rsid w:val="00FE522D"/>
    <w:rsid w:val="00FE6E9D"/>
    <w:rsid w:val="00FE760E"/>
    <w:rsid w:val="00FF1320"/>
    <w:rsid w:val="00FF1A2C"/>
    <w:rsid w:val="00FF1DC5"/>
    <w:rsid w:val="00FF2AAB"/>
    <w:rsid w:val="00FF3D56"/>
    <w:rsid w:val="00FF3EDD"/>
    <w:rsid w:val="00FF5729"/>
    <w:rsid w:val="00FF7C5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F534A"/>
  <w15:docId w15:val="{92FB96C7-729E-4F06-8BB7-A831228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7618"/>
  </w:style>
  <w:style w:type="paragraph" w:styleId="Nagwek1">
    <w:name w:val="heading 1"/>
    <w:basedOn w:val="Normalny"/>
    <w:next w:val="Normalny"/>
    <w:link w:val="Nagwek1Znak"/>
    <w:uiPriority w:val="9"/>
    <w:qFormat/>
    <w:rsid w:val="000D349A"/>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Nagwek2">
    <w:name w:val="heading 2"/>
    <w:basedOn w:val="Normalny"/>
    <w:next w:val="Normalny"/>
    <w:link w:val="Nagwek2Znak"/>
    <w:uiPriority w:val="9"/>
    <w:unhideWhenUsed/>
    <w:qFormat/>
    <w:rsid w:val="006914B8"/>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Nagwek3">
    <w:name w:val="heading 3"/>
    <w:basedOn w:val="Normalny"/>
    <w:next w:val="Normalny"/>
    <w:link w:val="Nagwek3Znak"/>
    <w:uiPriority w:val="9"/>
    <w:unhideWhenUsed/>
    <w:qFormat/>
    <w:rsid w:val="00164E9A"/>
    <w:pPr>
      <w:keepNext/>
      <w:keepLines/>
      <w:spacing w:before="200" w:after="0"/>
      <w:outlineLvl w:val="2"/>
    </w:pPr>
    <w:rPr>
      <w:rFonts w:asciiTheme="majorHAnsi" w:eastAsiaTheme="majorEastAsia" w:hAnsiTheme="majorHAnsi" w:cstheme="majorBidi"/>
      <w:b/>
      <w:bCs/>
      <w:color w:val="0F6FC6"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D349A"/>
    <w:rPr>
      <w:rFonts w:asciiTheme="majorHAnsi" w:eastAsiaTheme="majorEastAsia" w:hAnsiTheme="majorHAnsi" w:cstheme="majorBidi"/>
      <w:b/>
      <w:bCs/>
      <w:color w:val="0B5294" w:themeColor="accent1" w:themeShade="BF"/>
      <w:sz w:val="28"/>
      <w:szCs w:val="28"/>
    </w:rPr>
  </w:style>
  <w:style w:type="character" w:customStyle="1" w:styleId="Nagwek2Znak">
    <w:name w:val="Nagłówek 2 Znak"/>
    <w:basedOn w:val="Domylnaczcionkaakapitu"/>
    <w:link w:val="Nagwek2"/>
    <w:uiPriority w:val="9"/>
    <w:rsid w:val="006914B8"/>
    <w:rPr>
      <w:rFonts w:asciiTheme="majorHAnsi" w:eastAsiaTheme="majorEastAsia" w:hAnsiTheme="majorHAnsi" w:cstheme="majorBidi"/>
      <w:b/>
      <w:bCs/>
      <w:color w:val="0F6FC6" w:themeColor="accent1"/>
      <w:sz w:val="26"/>
      <w:szCs w:val="26"/>
    </w:rPr>
  </w:style>
  <w:style w:type="paragraph" w:styleId="Legenda">
    <w:name w:val="caption"/>
    <w:basedOn w:val="Normalny"/>
    <w:next w:val="Normalny"/>
    <w:unhideWhenUsed/>
    <w:qFormat/>
    <w:rsid w:val="00764D9E"/>
    <w:pPr>
      <w:spacing w:line="240" w:lineRule="auto"/>
    </w:pPr>
    <w:rPr>
      <w:b/>
      <w:bCs/>
      <w:color w:val="0F6FC6" w:themeColor="accent1"/>
      <w:sz w:val="18"/>
      <w:szCs w:val="18"/>
    </w:rPr>
  </w:style>
  <w:style w:type="character" w:styleId="Hipercze">
    <w:name w:val="Hyperlink"/>
    <w:basedOn w:val="Domylnaczcionkaakapitu"/>
    <w:uiPriority w:val="99"/>
    <w:unhideWhenUsed/>
    <w:rsid w:val="00764D9E"/>
    <w:rPr>
      <w:color w:val="F49100" w:themeColor="hyperlink"/>
      <w:u w:val="single"/>
    </w:rPr>
  </w:style>
  <w:style w:type="paragraph" w:styleId="Tekstdymka">
    <w:name w:val="Balloon Text"/>
    <w:basedOn w:val="Normalny"/>
    <w:link w:val="TekstdymkaZnak"/>
    <w:uiPriority w:val="99"/>
    <w:semiHidden/>
    <w:unhideWhenUsed/>
    <w:rsid w:val="00ED05B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D05B6"/>
    <w:rPr>
      <w:rFonts w:ascii="Tahoma" w:hAnsi="Tahoma" w:cs="Tahoma"/>
      <w:sz w:val="16"/>
      <w:szCs w:val="16"/>
    </w:rPr>
  </w:style>
  <w:style w:type="table" w:styleId="Tabela-Siatka">
    <w:name w:val="Table Grid"/>
    <w:basedOn w:val="Standardowy"/>
    <w:uiPriority w:val="59"/>
    <w:rsid w:val="007A1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1akcent11">
    <w:name w:val="Średnie cieniowanie 1 — akcent 11"/>
    <w:basedOn w:val="Standardowy"/>
    <w:uiPriority w:val="63"/>
    <w:rsid w:val="007A1EC5"/>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character" w:customStyle="1" w:styleId="Nagwek3Znak">
    <w:name w:val="Nagłówek 3 Znak"/>
    <w:basedOn w:val="Domylnaczcionkaakapitu"/>
    <w:link w:val="Nagwek3"/>
    <w:uiPriority w:val="9"/>
    <w:rsid w:val="00164E9A"/>
    <w:rPr>
      <w:rFonts w:asciiTheme="majorHAnsi" w:eastAsiaTheme="majorEastAsia" w:hAnsiTheme="majorHAnsi" w:cstheme="majorBidi"/>
      <w:b/>
      <w:bCs/>
      <w:color w:val="0F6FC6" w:themeColor="accent1"/>
    </w:rPr>
  </w:style>
  <w:style w:type="paragraph" w:styleId="Akapitzlist">
    <w:name w:val="List Paragraph"/>
    <w:aliases w:val="Signature,Podpis1,BulletC,Numerowanie,List Paragraph,Table of contents numbered,maz_wyliczenie,opis dzialania,K-P_odwolanie,A_wyliczenie,Akapit z listą5CxSpLast,Akapit z listą5,Tekst punktowanie,Akapit z listą 1"/>
    <w:basedOn w:val="Normalny"/>
    <w:link w:val="AkapitzlistZnak"/>
    <w:qFormat/>
    <w:rsid w:val="004C47B2"/>
    <w:pPr>
      <w:ind w:left="720"/>
      <w:contextualSpacing/>
    </w:pPr>
    <w:rPr>
      <w:rFonts w:ascii="Calibri" w:eastAsia="Calibri" w:hAnsi="Calibri" w:cs="Times New Roman"/>
    </w:rPr>
  </w:style>
  <w:style w:type="character" w:customStyle="1" w:styleId="AkapitzlistZnak">
    <w:name w:val="Akapit z listą Znak"/>
    <w:aliases w:val="Signature Znak,Podpis1 Znak,BulletC Znak,Numerowanie Znak,List Paragraph Znak,Table of contents numbered Znak,maz_wyliczenie Znak,opis dzialania Znak,K-P_odwolanie Znak,A_wyliczenie Znak,Akapit z listą5CxSpLast Znak"/>
    <w:link w:val="Akapitzlist"/>
    <w:uiPriority w:val="34"/>
    <w:qFormat/>
    <w:locked/>
    <w:rsid w:val="004C47B2"/>
    <w:rPr>
      <w:rFonts w:ascii="Calibri" w:eastAsia="Calibri" w:hAnsi="Calibri" w:cs="Times New Roman"/>
    </w:rPr>
  </w:style>
  <w:style w:type="paragraph" w:styleId="Nagwek">
    <w:name w:val="header"/>
    <w:basedOn w:val="Normalny"/>
    <w:link w:val="NagwekZnak"/>
    <w:uiPriority w:val="99"/>
    <w:unhideWhenUsed/>
    <w:rsid w:val="004C47B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4C47B2"/>
    <w:rPr>
      <w:rFonts w:ascii="Times New Roman" w:eastAsia="Times New Roman" w:hAnsi="Times New Roman" w:cs="Times New Roman"/>
      <w:sz w:val="24"/>
      <w:szCs w:val="24"/>
    </w:rPr>
  </w:style>
  <w:style w:type="paragraph" w:styleId="Stopka">
    <w:name w:val="footer"/>
    <w:basedOn w:val="Normalny"/>
    <w:link w:val="StopkaZnak"/>
    <w:uiPriority w:val="99"/>
    <w:unhideWhenUsed/>
    <w:rsid w:val="004C47B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4C47B2"/>
    <w:rPr>
      <w:rFonts w:ascii="Times New Roman" w:eastAsia="Times New Roman" w:hAnsi="Times New Roman" w:cs="Times New Roman"/>
      <w:sz w:val="24"/>
      <w:szCs w:val="24"/>
    </w:rPr>
  </w:style>
  <w:style w:type="paragraph" w:styleId="Tekstpodstawowy">
    <w:name w:val="Body Text"/>
    <w:basedOn w:val="Normalny"/>
    <w:link w:val="TekstpodstawowyZnak"/>
    <w:semiHidden/>
    <w:rsid w:val="004C47B2"/>
    <w:pPr>
      <w:suppressAutoHyphens/>
      <w:spacing w:after="0" w:line="240" w:lineRule="auto"/>
    </w:pPr>
    <w:rPr>
      <w:rFonts w:ascii="Times New Roman" w:eastAsia="Times New Roman" w:hAnsi="Times New Roman" w:cs="Times New Roman"/>
      <w:color w:val="000000"/>
      <w:sz w:val="28"/>
      <w:szCs w:val="28"/>
      <w:lang w:eastAsia="ar-SA"/>
    </w:rPr>
  </w:style>
  <w:style w:type="character" w:customStyle="1" w:styleId="TekstpodstawowyZnak">
    <w:name w:val="Tekst podstawowy Znak"/>
    <w:basedOn w:val="Domylnaczcionkaakapitu"/>
    <w:link w:val="Tekstpodstawowy"/>
    <w:semiHidden/>
    <w:rsid w:val="004C47B2"/>
    <w:rPr>
      <w:rFonts w:ascii="Times New Roman" w:eastAsia="Times New Roman" w:hAnsi="Times New Roman" w:cs="Times New Roman"/>
      <w:color w:val="000000"/>
      <w:sz w:val="28"/>
      <w:szCs w:val="28"/>
      <w:lang w:eastAsia="ar-SA"/>
    </w:rPr>
  </w:style>
  <w:style w:type="paragraph" w:styleId="Bezodstpw">
    <w:name w:val="No Spacing"/>
    <w:uiPriority w:val="1"/>
    <w:qFormat/>
    <w:rsid w:val="004C47B2"/>
    <w:pPr>
      <w:spacing w:after="0" w:line="240" w:lineRule="auto"/>
    </w:pPr>
    <w:rPr>
      <w:rFonts w:ascii="Calibri" w:eastAsia="Calibri" w:hAnsi="Calibri" w:cs="Times New Roman"/>
    </w:rPr>
  </w:style>
  <w:style w:type="character" w:styleId="Odwoaniedokomentarza">
    <w:name w:val="annotation reference"/>
    <w:uiPriority w:val="99"/>
    <w:unhideWhenUsed/>
    <w:rsid w:val="004C47B2"/>
    <w:rPr>
      <w:sz w:val="16"/>
      <w:szCs w:val="16"/>
    </w:rPr>
  </w:style>
  <w:style w:type="paragraph" w:styleId="Tekstkomentarza">
    <w:name w:val="annotation text"/>
    <w:basedOn w:val="Normalny"/>
    <w:link w:val="TekstkomentarzaZnak"/>
    <w:uiPriority w:val="99"/>
    <w:unhideWhenUsed/>
    <w:rsid w:val="004C47B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4C47B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47B2"/>
    <w:rPr>
      <w:b/>
      <w:bCs/>
    </w:rPr>
  </w:style>
  <w:style w:type="character" w:customStyle="1" w:styleId="TematkomentarzaZnak">
    <w:name w:val="Temat komentarza Znak"/>
    <w:basedOn w:val="TekstkomentarzaZnak"/>
    <w:link w:val="Tematkomentarza"/>
    <w:uiPriority w:val="99"/>
    <w:semiHidden/>
    <w:rsid w:val="004C47B2"/>
    <w:rPr>
      <w:rFonts w:ascii="Times New Roman" w:eastAsia="Times New Roman" w:hAnsi="Times New Roman" w:cs="Times New Roman"/>
      <w:b/>
      <w:bCs/>
      <w:sz w:val="20"/>
      <w:szCs w:val="20"/>
      <w:lang w:eastAsia="pl-PL"/>
    </w:rPr>
  </w:style>
  <w:style w:type="character" w:styleId="Pogrubienie">
    <w:name w:val="Strong"/>
    <w:uiPriority w:val="22"/>
    <w:qFormat/>
    <w:rsid w:val="004C47B2"/>
    <w:rPr>
      <w:b/>
      <w:bCs/>
    </w:rPr>
  </w:style>
  <w:style w:type="character" w:customStyle="1" w:styleId="apple-converted-space">
    <w:name w:val="apple-converted-space"/>
    <w:rsid w:val="004C47B2"/>
  </w:style>
  <w:style w:type="character" w:styleId="UyteHipercze">
    <w:name w:val="FollowedHyperlink"/>
    <w:uiPriority w:val="99"/>
    <w:semiHidden/>
    <w:unhideWhenUsed/>
    <w:rsid w:val="004C47B2"/>
    <w:rPr>
      <w:color w:val="954F72"/>
      <w:u w:val="single"/>
    </w:rPr>
  </w:style>
  <w:style w:type="paragraph" w:styleId="Nagwekspisutreci">
    <w:name w:val="TOC Heading"/>
    <w:basedOn w:val="Nagwek1"/>
    <w:next w:val="Normalny"/>
    <w:uiPriority w:val="39"/>
    <w:unhideWhenUsed/>
    <w:qFormat/>
    <w:rsid w:val="00782E0C"/>
    <w:pPr>
      <w:spacing w:before="240" w:line="259" w:lineRule="auto"/>
      <w:outlineLvl w:val="9"/>
    </w:pPr>
    <w:rPr>
      <w:b w:val="0"/>
      <w:bCs w:val="0"/>
      <w:sz w:val="32"/>
      <w:szCs w:val="32"/>
      <w:lang w:eastAsia="pl-PL"/>
    </w:rPr>
  </w:style>
  <w:style w:type="paragraph" w:styleId="Spistreci1">
    <w:name w:val="toc 1"/>
    <w:basedOn w:val="Normalny"/>
    <w:next w:val="Normalny"/>
    <w:autoRedefine/>
    <w:uiPriority w:val="39"/>
    <w:unhideWhenUsed/>
    <w:rsid w:val="00782E0C"/>
    <w:pPr>
      <w:spacing w:after="100"/>
    </w:pPr>
  </w:style>
  <w:style w:type="paragraph" w:styleId="Spistreci2">
    <w:name w:val="toc 2"/>
    <w:basedOn w:val="Normalny"/>
    <w:next w:val="Normalny"/>
    <w:autoRedefine/>
    <w:uiPriority w:val="39"/>
    <w:unhideWhenUsed/>
    <w:rsid w:val="00782E0C"/>
    <w:pPr>
      <w:spacing w:after="100"/>
      <w:ind w:left="220"/>
    </w:pPr>
  </w:style>
  <w:style w:type="paragraph" w:styleId="Spistreci3">
    <w:name w:val="toc 3"/>
    <w:basedOn w:val="Normalny"/>
    <w:next w:val="Normalny"/>
    <w:autoRedefine/>
    <w:uiPriority w:val="39"/>
    <w:unhideWhenUsed/>
    <w:rsid w:val="00A70AB4"/>
    <w:pPr>
      <w:tabs>
        <w:tab w:val="right" w:leader="dot" w:pos="9062"/>
      </w:tabs>
      <w:spacing w:after="100" w:line="360" w:lineRule="auto"/>
      <w:ind w:left="440"/>
    </w:pPr>
  </w:style>
  <w:style w:type="paragraph" w:styleId="NormalnyWeb">
    <w:name w:val="Normal (Web)"/>
    <w:basedOn w:val="Normalny"/>
    <w:uiPriority w:val="99"/>
    <w:semiHidden/>
    <w:unhideWhenUsed/>
    <w:rsid w:val="009366DB"/>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podstawowy3">
    <w:name w:val="Body Text 3"/>
    <w:basedOn w:val="Normalny"/>
    <w:link w:val="Tekstpodstawowy3Znak"/>
    <w:uiPriority w:val="99"/>
    <w:semiHidden/>
    <w:unhideWhenUsed/>
    <w:rsid w:val="00A40344"/>
    <w:pPr>
      <w:spacing w:after="120"/>
    </w:pPr>
    <w:rPr>
      <w:sz w:val="16"/>
      <w:szCs w:val="16"/>
    </w:rPr>
  </w:style>
  <w:style w:type="character" w:customStyle="1" w:styleId="Tekstpodstawowy3Znak">
    <w:name w:val="Tekst podstawowy 3 Znak"/>
    <w:basedOn w:val="Domylnaczcionkaakapitu"/>
    <w:link w:val="Tekstpodstawowy3"/>
    <w:uiPriority w:val="99"/>
    <w:semiHidden/>
    <w:rsid w:val="00A40344"/>
    <w:rPr>
      <w:sz w:val="16"/>
      <w:szCs w:val="16"/>
    </w:rPr>
  </w:style>
  <w:style w:type="character" w:customStyle="1" w:styleId="cl-3">
    <w:name w:val="cl-3"/>
    <w:basedOn w:val="Domylnaczcionkaakapitu"/>
    <w:rsid w:val="00D24A92"/>
  </w:style>
  <w:style w:type="character" w:customStyle="1" w:styleId="cl-2">
    <w:name w:val="cl-2"/>
    <w:basedOn w:val="Domylnaczcionkaakapitu"/>
    <w:rsid w:val="00D24A92"/>
  </w:style>
  <w:style w:type="paragraph" w:styleId="Spisilustracji">
    <w:name w:val="table of figures"/>
    <w:basedOn w:val="Normalny"/>
    <w:next w:val="Normalny"/>
    <w:uiPriority w:val="99"/>
    <w:unhideWhenUsed/>
    <w:rsid w:val="00F46457"/>
    <w:pPr>
      <w:spacing w:after="0"/>
    </w:pPr>
  </w:style>
  <w:style w:type="paragraph" w:customStyle="1" w:styleId="Standard">
    <w:name w:val="Standard"/>
    <w:rsid w:val="00031AEF"/>
    <w:pPr>
      <w:suppressAutoHyphens/>
      <w:autoSpaceDN w:val="0"/>
      <w:spacing w:after="160" w:line="256" w:lineRule="auto"/>
      <w:textAlignment w:val="baseline"/>
    </w:pPr>
    <w:rPr>
      <w:rFonts w:ascii="Calibri" w:eastAsia="SimSun" w:hAnsi="Calibri" w:cs="F"/>
      <w:kern w:val="3"/>
    </w:rPr>
  </w:style>
  <w:style w:type="paragraph" w:customStyle="1" w:styleId="Zawartotabeli">
    <w:name w:val="Zawartość tabeli"/>
    <w:basedOn w:val="Normalny"/>
    <w:rsid w:val="003551C1"/>
    <w:pPr>
      <w:widowControl w:val="0"/>
      <w:suppressLineNumbers/>
      <w:suppressAutoHyphens/>
      <w:spacing w:after="0" w:line="240" w:lineRule="auto"/>
    </w:pPr>
    <w:rPr>
      <w:rFonts w:ascii="Times New Roman" w:eastAsia="Times New Roman" w:hAnsi="Times New Roman" w:cs="Times New Roman"/>
      <w:kern w:val="1"/>
      <w:sz w:val="20"/>
      <w:szCs w:val="20"/>
      <w:lang w:val="en-US"/>
    </w:rPr>
  </w:style>
  <w:style w:type="table" w:customStyle="1" w:styleId="Tabela-Siatka1">
    <w:name w:val="Tabela - Siatka1"/>
    <w:basedOn w:val="Standardowy"/>
    <w:next w:val="Tabela-Siatka"/>
    <w:uiPriority w:val="59"/>
    <w:rsid w:val="00CA6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mylnie">
    <w:name w:val="Domyślnie"/>
    <w:uiPriority w:val="99"/>
    <w:rsid w:val="00A078A5"/>
    <w:pPr>
      <w:tabs>
        <w:tab w:val="left" w:pos="708"/>
      </w:tabs>
      <w:suppressAutoHyphens/>
      <w:spacing w:after="160" w:line="256" w:lineRule="auto"/>
    </w:pPr>
    <w:rPr>
      <w:rFonts w:ascii="Calibri" w:eastAsia="SimSun" w:hAnsi="Calibri" w:cs="Calibri"/>
    </w:rPr>
  </w:style>
  <w:style w:type="table" w:customStyle="1" w:styleId="Tabelasiatki4akcent11">
    <w:name w:val="Tabela siatki 4 — akcent 11"/>
    <w:basedOn w:val="Standardowy"/>
    <w:uiPriority w:val="49"/>
    <w:rsid w:val="001E3C2F"/>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Tabela-Siatka2">
    <w:name w:val="Tabela - Siatka2"/>
    <w:basedOn w:val="Standardowy"/>
    <w:next w:val="Tabela-Siatka"/>
    <w:uiPriority w:val="59"/>
    <w:rsid w:val="0026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870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DC49C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C49C6"/>
    <w:rPr>
      <w:sz w:val="20"/>
      <w:szCs w:val="20"/>
    </w:rPr>
  </w:style>
  <w:style w:type="character" w:styleId="Odwoanieprzypisudolnego">
    <w:name w:val="footnote reference"/>
    <w:basedOn w:val="Domylnaczcionkaakapitu"/>
    <w:uiPriority w:val="99"/>
    <w:semiHidden/>
    <w:unhideWhenUsed/>
    <w:rsid w:val="00DC49C6"/>
    <w:rPr>
      <w:vertAlign w:val="superscript"/>
    </w:rPr>
  </w:style>
  <w:style w:type="character" w:customStyle="1" w:styleId="st">
    <w:name w:val="st"/>
    <w:basedOn w:val="Domylnaczcionkaakapitu"/>
    <w:rsid w:val="00E51095"/>
  </w:style>
  <w:style w:type="character" w:styleId="Uwydatnienie">
    <w:name w:val="Emphasis"/>
    <w:basedOn w:val="Domylnaczcionkaakapitu"/>
    <w:uiPriority w:val="20"/>
    <w:qFormat/>
    <w:rsid w:val="00E51095"/>
    <w:rPr>
      <w:i/>
      <w:iCs/>
    </w:rPr>
  </w:style>
  <w:style w:type="table" w:customStyle="1" w:styleId="Tabela-Siatka4">
    <w:name w:val="Tabela - Siatka4"/>
    <w:basedOn w:val="Standardowy"/>
    <w:next w:val="Tabela-Siatka"/>
    <w:uiPriority w:val="59"/>
    <w:rsid w:val="0084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45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74740"/>
    <w:pPr>
      <w:spacing w:after="0" w:line="240" w:lineRule="auto"/>
    </w:pPr>
  </w:style>
  <w:style w:type="character" w:styleId="Nierozpoznanawzmianka">
    <w:name w:val="Unresolved Mention"/>
    <w:basedOn w:val="Domylnaczcionkaakapitu"/>
    <w:uiPriority w:val="99"/>
    <w:semiHidden/>
    <w:unhideWhenUsed/>
    <w:rsid w:val="00897B8A"/>
    <w:rPr>
      <w:color w:val="605E5C"/>
      <w:shd w:val="clear" w:color="auto" w:fill="E1DFDD"/>
    </w:rPr>
  </w:style>
  <w:style w:type="paragraph" w:customStyle="1" w:styleId="Numerowanie3">
    <w:name w:val="Numerowanie 3"/>
    <w:basedOn w:val="Akapitzlist"/>
    <w:link w:val="Numerowanie3Znak"/>
    <w:qFormat/>
    <w:rsid w:val="00FA340C"/>
    <w:pPr>
      <w:numPr>
        <w:numId w:val="5"/>
      </w:numPr>
      <w:spacing w:before="100" w:beforeAutospacing="1" w:after="0" w:line="240" w:lineRule="auto"/>
      <w:jc w:val="both"/>
    </w:pPr>
    <w:rPr>
      <w:rFonts w:ascii="Arial" w:eastAsia="Times New Roman" w:hAnsi="Arial" w:cs="Arial"/>
      <w:i/>
      <w:iCs/>
      <w:sz w:val="20"/>
      <w:szCs w:val="20"/>
      <w:lang w:eastAsia="pl-PL"/>
    </w:rPr>
  </w:style>
  <w:style w:type="character" w:customStyle="1" w:styleId="Numerowanie3Znak">
    <w:name w:val="Numerowanie 3 Znak"/>
    <w:basedOn w:val="AkapitzlistZnak"/>
    <w:link w:val="Numerowanie3"/>
    <w:rsid w:val="00FA340C"/>
    <w:rPr>
      <w:rFonts w:ascii="Arial" w:eastAsia="Times New Roman" w:hAnsi="Arial" w:cs="Arial"/>
      <w:i/>
      <w:iCs/>
      <w:sz w:val="20"/>
      <w:szCs w:val="20"/>
      <w:lang w:eastAsia="pl-PL"/>
    </w:rPr>
  </w:style>
  <w:style w:type="paragraph" w:styleId="Tekstprzypisukocowego">
    <w:name w:val="endnote text"/>
    <w:basedOn w:val="Normalny"/>
    <w:link w:val="TekstprzypisukocowegoZnak"/>
    <w:uiPriority w:val="99"/>
    <w:semiHidden/>
    <w:unhideWhenUsed/>
    <w:rsid w:val="001053A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053AF"/>
    <w:rPr>
      <w:sz w:val="20"/>
      <w:szCs w:val="20"/>
    </w:rPr>
  </w:style>
  <w:style w:type="character" w:styleId="Odwoanieprzypisukocowego">
    <w:name w:val="endnote reference"/>
    <w:basedOn w:val="Domylnaczcionkaakapitu"/>
    <w:uiPriority w:val="99"/>
    <w:semiHidden/>
    <w:unhideWhenUsed/>
    <w:rsid w:val="00EC2C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1004">
      <w:bodyDiv w:val="1"/>
      <w:marLeft w:val="0"/>
      <w:marRight w:val="0"/>
      <w:marTop w:val="0"/>
      <w:marBottom w:val="0"/>
      <w:divBdr>
        <w:top w:val="none" w:sz="0" w:space="0" w:color="auto"/>
        <w:left w:val="none" w:sz="0" w:space="0" w:color="auto"/>
        <w:bottom w:val="none" w:sz="0" w:space="0" w:color="auto"/>
        <w:right w:val="none" w:sz="0" w:space="0" w:color="auto"/>
      </w:divBdr>
      <w:divsChild>
        <w:div w:id="652949941">
          <w:marLeft w:val="446"/>
          <w:marRight w:val="0"/>
          <w:marTop w:val="0"/>
          <w:marBottom w:val="120"/>
          <w:divBdr>
            <w:top w:val="none" w:sz="0" w:space="0" w:color="auto"/>
            <w:left w:val="none" w:sz="0" w:space="0" w:color="auto"/>
            <w:bottom w:val="none" w:sz="0" w:space="0" w:color="auto"/>
            <w:right w:val="none" w:sz="0" w:space="0" w:color="auto"/>
          </w:divBdr>
        </w:div>
        <w:div w:id="1571959362">
          <w:marLeft w:val="446"/>
          <w:marRight w:val="0"/>
          <w:marTop w:val="0"/>
          <w:marBottom w:val="120"/>
          <w:divBdr>
            <w:top w:val="none" w:sz="0" w:space="0" w:color="auto"/>
            <w:left w:val="none" w:sz="0" w:space="0" w:color="auto"/>
            <w:bottom w:val="none" w:sz="0" w:space="0" w:color="auto"/>
            <w:right w:val="none" w:sz="0" w:space="0" w:color="auto"/>
          </w:divBdr>
        </w:div>
        <w:div w:id="431165483">
          <w:marLeft w:val="446"/>
          <w:marRight w:val="0"/>
          <w:marTop w:val="0"/>
          <w:marBottom w:val="120"/>
          <w:divBdr>
            <w:top w:val="none" w:sz="0" w:space="0" w:color="auto"/>
            <w:left w:val="none" w:sz="0" w:space="0" w:color="auto"/>
            <w:bottom w:val="none" w:sz="0" w:space="0" w:color="auto"/>
            <w:right w:val="none" w:sz="0" w:space="0" w:color="auto"/>
          </w:divBdr>
        </w:div>
        <w:div w:id="368920047">
          <w:marLeft w:val="446"/>
          <w:marRight w:val="0"/>
          <w:marTop w:val="0"/>
          <w:marBottom w:val="120"/>
          <w:divBdr>
            <w:top w:val="none" w:sz="0" w:space="0" w:color="auto"/>
            <w:left w:val="none" w:sz="0" w:space="0" w:color="auto"/>
            <w:bottom w:val="none" w:sz="0" w:space="0" w:color="auto"/>
            <w:right w:val="none" w:sz="0" w:space="0" w:color="auto"/>
          </w:divBdr>
        </w:div>
        <w:div w:id="1730611958">
          <w:marLeft w:val="446"/>
          <w:marRight w:val="0"/>
          <w:marTop w:val="0"/>
          <w:marBottom w:val="120"/>
          <w:divBdr>
            <w:top w:val="none" w:sz="0" w:space="0" w:color="auto"/>
            <w:left w:val="none" w:sz="0" w:space="0" w:color="auto"/>
            <w:bottom w:val="none" w:sz="0" w:space="0" w:color="auto"/>
            <w:right w:val="none" w:sz="0" w:space="0" w:color="auto"/>
          </w:divBdr>
        </w:div>
      </w:divsChild>
    </w:div>
    <w:div w:id="82144452">
      <w:bodyDiv w:val="1"/>
      <w:marLeft w:val="0"/>
      <w:marRight w:val="0"/>
      <w:marTop w:val="0"/>
      <w:marBottom w:val="0"/>
      <w:divBdr>
        <w:top w:val="none" w:sz="0" w:space="0" w:color="auto"/>
        <w:left w:val="none" w:sz="0" w:space="0" w:color="auto"/>
        <w:bottom w:val="none" w:sz="0" w:space="0" w:color="auto"/>
        <w:right w:val="none" w:sz="0" w:space="0" w:color="auto"/>
      </w:divBdr>
    </w:div>
    <w:div w:id="110513766">
      <w:bodyDiv w:val="1"/>
      <w:marLeft w:val="0"/>
      <w:marRight w:val="0"/>
      <w:marTop w:val="0"/>
      <w:marBottom w:val="0"/>
      <w:divBdr>
        <w:top w:val="none" w:sz="0" w:space="0" w:color="auto"/>
        <w:left w:val="none" w:sz="0" w:space="0" w:color="auto"/>
        <w:bottom w:val="none" w:sz="0" w:space="0" w:color="auto"/>
        <w:right w:val="none" w:sz="0" w:space="0" w:color="auto"/>
      </w:divBdr>
    </w:div>
    <w:div w:id="144207730">
      <w:bodyDiv w:val="1"/>
      <w:marLeft w:val="0"/>
      <w:marRight w:val="0"/>
      <w:marTop w:val="0"/>
      <w:marBottom w:val="0"/>
      <w:divBdr>
        <w:top w:val="none" w:sz="0" w:space="0" w:color="auto"/>
        <w:left w:val="none" w:sz="0" w:space="0" w:color="auto"/>
        <w:bottom w:val="none" w:sz="0" w:space="0" w:color="auto"/>
        <w:right w:val="none" w:sz="0" w:space="0" w:color="auto"/>
      </w:divBdr>
    </w:div>
    <w:div w:id="164058513">
      <w:bodyDiv w:val="1"/>
      <w:marLeft w:val="0"/>
      <w:marRight w:val="0"/>
      <w:marTop w:val="0"/>
      <w:marBottom w:val="0"/>
      <w:divBdr>
        <w:top w:val="none" w:sz="0" w:space="0" w:color="auto"/>
        <w:left w:val="none" w:sz="0" w:space="0" w:color="auto"/>
        <w:bottom w:val="none" w:sz="0" w:space="0" w:color="auto"/>
        <w:right w:val="none" w:sz="0" w:space="0" w:color="auto"/>
      </w:divBdr>
      <w:divsChild>
        <w:div w:id="271212874">
          <w:marLeft w:val="547"/>
          <w:marRight w:val="0"/>
          <w:marTop w:val="0"/>
          <w:marBottom w:val="0"/>
          <w:divBdr>
            <w:top w:val="none" w:sz="0" w:space="0" w:color="auto"/>
            <w:left w:val="none" w:sz="0" w:space="0" w:color="auto"/>
            <w:bottom w:val="none" w:sz="0" w:space="0" w:color="auto"/>
            <w:right w:val="none" w:sz="0" w:space="0" w:color="auto"/>
          </w:divBdr>
        </w:div>
        <w:div w:id="1163743798">
          <w:marLeft w:val="547"/>
          <w:marRight w:val="0"/>
          <w:marTop w:val="0"/>
          <w:marBottom w:val="0"/>
          <w:divBdr>
            <w:top w:val="none" w:sz="0" w:space="0" w:color="auto"/>
            <w:left w:val="none" w:sz="0" w:space="0" w:color="auto"/>
            <w:bottom w:val="none" w:sz="0" w:space="0" w:color="auto"/>
            <w:right w:val="none" w:sz="0" w:space="0" w:color="auto"/>
          </w:divBdr>
        </w:div>
      </w:divsChild>
    </w:div>
    <w:div w:id="236592123">
      <w:bodyDiv w:val="1"/>
      <w:marLeft w:val="0"/>
      <w:marRight w:val="0"/>
      <w:marTop w:val="0"/>
      <w:marBottom w:val="0"/>
      <w:divBdr>
        <w:top w:val="none" w:sz="0" w:space="0" w:color="auto"/>
        <w:left w:val="none" w:sz="0" w:space="0" w:color="auto"/>
        <w:bottom w:val="none" w:sz="0" w:space="0" w:color="auto"/>
        <w:right w:val="none" w:sz="0" w:space="0" w:color="auto"/>
      </w:divBdr>
      <w:divsChild>
        <w:div w:id="407532266">
          <w:marLeft w:val="446"/>
          <w:marRight w:val="0"/>
          <w:marTop w:val="0"/>
          <w:marBottom w:val="120"/>
          <w:divBdr>
            <w:top w:val="none" w:sz="0" w:space="0" w:color="auto"/>
            <w:left w:val="none" w:sz="0" w:space="0" w:color="auto"/>
            <w:bottom w:val="none" w:sz="0" w:space="0" w:color="auto"/>
            <w:right w:val="none" w:sz="0" w:space="0" w:color="auto"/>
          </w:divBdr>
        </w:div>
        <w:div w:id="984164582">
          <w:marLeft w:val="446"/>
          <w:marRight w:val="0"/>
          <w:marTop w:val="0"/>
          <w:marBottom w:val="120"/>
          <w:divBdr>
            <w:top w:val="none" w:sz="0" w:space="0" w:color="auto"/>
            <w:left w:val="none" w:sz="0" w:space="0" w:color="auto"/>
            <w:bottom w:val="none" w:sz="0" w:space="0" w:color="auto"/>
            <w:right w:val="none" w:sz="0" w:space="0" w:color="auto"/>
          </w:divBdr>
        </w:div>
      </w:divsChild>
    </w:div>
    <w:div w:id="435977429">
      <w:bodyDiv w:val="1"/>
      <w:marLeft w:val="0"/>
      <w:marRight w:val="0"/>
      <w:marTop w:val="0"/>
      <w:marBottom w:val="0"/>
      <w:divBdr>
        <w:top w:val="none" w:sz="0" w:space="0" w:color="auto"/>
        <w:left w:val="none" w:sz="0" w:space="0" w:color="auto"/>
        <w:bottom w:val="none" w:sz="0" w:space="0" w:color="auto"/>
        <w:right w:val="none" w:sz="0" w:space="0" w:color="auto"/>
      </w:divBdr>
    </w:div>
    <w:div w:id="504519953">
      <w:bodyDiv w:val="1"/>
      <w:marLeft w:val="0"/>
      <w:marRight w:val="0"/>
      <w:marTop w:val="0"/>
      <w:marBottom w:val="0"/>
      <w:divBdr>
        <w:top w:val="none" w:sz="0" w:space="0" w:color="auto"/>
        <w:left w:val="none" w:sz="0" w:space="0" w:color="auto"/>
        <w:bottom w:val="none" w:sz="0" w:space="0" w:color="auto"/>
        <w:right w:val="none" w:sz="0" w:space="0" w:color="auto"/>
      </w:divBdr>
      <w:divsChild>
        <w:div w:id="1292324612">
          <w:marLeft w:val="547"/>
          <w:marRight w:val="0"/>
          <w:marTop w:val="40"/>
          <w:marBottom w:val="80"/>
          <w:divBdr>
            <w:top w:val="none" w:sz="0" w:space="0" w:color="auto"/>
            <w:left w:val="none" w:sz="0" w:space="0" w:color="auto"/>
            <w:bottom w:val="none" w:sz="0" w:space="0" w:color="auto"/>
            <w:right w:val="none" w:sz="0" w:space="0" w:color="auto"/>
          </w:divBdr>
        </w:div>
        <w:div w:id="1999766196">
          <w:marLeft w:val="547"/>
          <w:marRight w:val="0"/>
          <w:marTop w:val="40"/>
          <w:marBottom w:val="80"/>
          <w:divBdr>
            <w:top w:val="none" w:sz="0" w:space="0" w:color="auto"/>
            <w:left w:val="none" w:sz="0" w:space="0" w:color="auto"/>
            <w:bottom w:val="none" w:sz="0" w:space="0" w:color="auto"/>
            <w:right w:val="none" w:sz="0" w:space="0" w:color="auto"/>
          </w:divBdr>
        </w:div>
        <w:div w:id="514615944">
          <w:marLeft w:val="547"/>
          <w:marRight w:val="0"/>
          <w:marTop w:val="40"/>
          <w:marBottom w:val="80"/>
          <w:divBdr>
            <w:top w:val="none" w:sz="0" w:space="0" w:color="auto"/>
            <w:left w:val="none" w:sz="0" w:space="0" w:color="auto"/>
            <w:bottom w:val="none" w:sz="0" w:space="0" w:color="auto"/>
            <w:right w:val="none" w:sz="0" w:space="0" w:color="auto"/>
          </w:divBdr>
        </w:div>
        <w:div w:id="1848015445">
          <w:marLeft w:val="547"/>
          <w:marRight w:val="0"/>
          <w:marTop w:val="40"/>
          <w:marBottom w:val="80"/>
          <w:divBdr>
            <w:top w:val="none" w:sz="0" w:space="0" w:color="auto"/>
            <w:left w:val="none" w:sz="0" w:space="0" w:color="auto"/>
            <w:bottom w:val="none" w:sz="0" w:space="0" w:color="auto"/>
            <w:right w:val="none" w:sz="0" w:space="0" w:color="auto"/>
          </w:divBdr>
        </w:div>
        <w:div w:id="1438208407">
          <w:marLeft w:val="547"/>
          <w:marRight w:val="0"/>
          <w:marTop w:val="40"/>
          <w:marBottom w:val="80"/>
          <w:divBdr>
            <w:top w:val="none" w:sz="0" w:space="0" w:color="auto"/>
            <w:left w:val="none" w:sz="0" w:space="0" w:color="auto"/>
            <w:bottom w:val="none" w:sz="0" w:space="0" w:color="auto"/>
            <w:right w:val="none" w:sz="0" w:space="0" w:color="auto"/>
          </w:divBdr>
        </w:div>
      </w:divsChild>
    </w:div>
    <w:div w:id="683089273">
      <w:bodyDiv w:val="1"/>
      <w:marLeft w:val="0"/>
      <w:marRight w:val="0"/>
      <w:marTop w:val="0"/>
      <w:marBottom w:val="0"/>
      <w:divBdr>
        <w:top w:val="none" w:sz="0" w:space="0" w:color="auto"/>
        <w:left w:val="none" w:sz="0" w:space="0" w:color="auto"/>
        <w:bottom w:val="none" w:sz="0" w:space="0" w:color="auto"/>
        <w:right w:val="none" w:sz="0" w:space="0" w:color="auto"/>
      </w:divBdr>
      <w:divsChild>
        <w:div w:id="441531908">
          <w:marLeft w:val="547"/>
          <w:marRight w:val="0"/>
          <w:marTop w:val="0"/>
          <w:marBottom w:val="0"/>
          <w:divBdr>
            <w:top w:val="none" w:sz="0" w:space="0" w:color="auto"/>
            <w:left w:val="none" w:sz="0" w:space="0" w:color="auto"/>
            <w:bottom w:val="none" w:sz="0" w:space="0" w:color="auto"/>
            <w:right w:val="none" w:sz="0" w:space="0" w:color="auto"/>
          </w:divBdr>
        </w:div>
      </w:divsChild>
    </w:div>
    <w:div w:id="713121253">
      <w:bodyDiv w:val="1"/>
      <w:marLeft w:val="0"/>
      <w:marRight w:val="0"/>
      <w:marTop w:val="0"/>
      <w:marBottom w:val="0"/>
      <w:divBdr>
        <w:top w:val="none" w:sz="0" w:space="0" w:color="auto"/>
        <w:left w:val="none" w:sz="0" w:space="0" w:color="auto"/>
        <w:bottom w:val="none" w:sz="0" w:space="0" w:color="auto"/>
        <w:right w:val="none" w:sz="0" w:space="0" w:color="auto"/>
      </w:divBdr>
      <w:divsChild>
        <w:div w:id="885070428">
          <w:marLeft w:val="446"/>
          <w:marRight w:val="0"/>
          <w:marTop w:val="0"/>
          <w:marBottom w:val="120"/>
          <w:divBdr>
            <w:top w:val="none" w:sz="0" w:space="0" w:color="auto"/>
            <w:left w:val="none" w:sz="0" w:space="0" w:color="auto"/>
            <w:bottom w:val="none" w:sz="0" w:space="0" w:color="auto"/>
            <w:right w:val="none" w:sz="0" w:space="0" w:color="auto"/>
          </w:divBdr>
        </w:div>
        <w:div w:id="1971205568">
          <w:marLeft w:val="446"/>
          <w:marRight w:val="0"/>
          <w:marTop w:val="0"/>
          <w:marBottom w:val="120"/>
          <w:divBdr>
            <w:top w:val="none" w:sz="0" w:space="0" w:color="auto"/>
            <w:left w:val="none" w:sz="0" w:space="0" w:color="auto"/>
            <w:bottom w:val="none" w:sz="0" w:space="0" w:color="auto"/>
            <w:right w:val="none" w:sz="0" w:space="0" w:color="auto"/>
          </w:divBdr>
        </w:div>
      </w:divsChild>
    </w:div>
    <w:div w:id="827524796">
      <w:bodyDiv w:val="1"/>
      <w:marLeft w:val="0"/>
      <w:marRight w:val="0"/>
      <w:marTop w:val="0"/>
      <w:marBottom w:val="0"/>
      <w:divBdr>
        <w:top w:val="none" w:sz="0" w:space="0" w:color="auto"/>
        <w:left w:val="none" w:sz="0" w:space="0" w:color="auto"/>
        <w:bottom w:val="none" w:sz="0" w:space="0" w:color="auto"/>
        <w:right w:val="none" w:sz="0" w:space="0" w:color="auto"/>
      </w:divBdr>
    </w:div>
    <w:div w:id="1044796253">
      <w:bodyDiv w:val="1"/>
      <w:marLeft w:val="0"/>
      <w:marRight w:val="0"/>
      <w:marTop w:val="0"/>
      <w:marBottom w:val="0"/>
      <w:divBdr>
        <w:top w:val="none" w:sz="0" w:space="0" w:color="auto"/>
        <w:left w:val="none" w:sz="0" w:space="0" w:color="auto"/>
        <w:bottom w:val="none" w:sz="0" w:space="0" w:color="auto"/>
        <w:right w:val="none" w:sz="0" w:space="0" w:color="auto"/>
      </w:divBdr>
    </w:div>
    <w:div w:id="1097478732">
      <w:bodyDiv w:val="1"/>
      <w:marLeft w:val="0"/>
      <w:marRight w:val="0"/>
      <w:marTop w:val="0"/>
      <w:marBottom w:val="0"/>
      <w:divBdr>
        <w:top w:val="none" w:sz="0" w:space="0" w:color="auto"/>
        <w:left w:val="none" w:sz="0" w:space="0" w:color="auto"/>
        <w:bottom w:val="none" w:sz="0" w:space="0" w:color="auto"/>
        <w:right w:val="none" w:sz="0" w:space="0" w:color="auto"/>
      </w:divBdr>
    </w:div>
    <w:div w:id="1128624370">
      <w:bodyDiv w:val="1"/>
      <w:marLeft w:val="0"/>
      <w:marRight w:val="0"/>
      <w:marTop w:val="0"/>
      <w:marBottom w:val="0"/>
      <w:divBdr>
        <w:top w:val="none" w:sz="0" w:space="0" w:color="auto"/>
        <w:left w:val="none" w:sz="0" w:space="0" w:color="auto"/>
        <w:bottom w:val="none" w:sz="0" w:space="0" w:color="auto"/>
        <w:right w:val="none" w:sz="0" w:space="0" w:color="auto"/>
      </w:divBdr>
    </w:div>
    <w:div w:id="1145777913">
      <w:bodyDiv w:val="1"/>
      <w:marLeft w:val="0"/>
      <w:marRight w:val="0"/>
      <w:marTop w:val="0"/>
      <w:marBottom w:val="0"/>
      <w:divBdr>
        <w:top w:val="none" w:sz="0" w:space="0" w:color="auto"/>
        <w:left w:val="none" w:sz="0" w:space="0" w:color="auto"/>
        <w:bottom w:val="none" w:sz="0" w:space="0" w:color="auto"/>
        <w:right w:val="none" w:sz="0" w:space="0" w:color="auto"/>
      </w:divBdr>
      <w:divsChild>
        <w:div w:id="1063874029">
          <w:marLeft w:val="446"/>
          <w:marRight w:val="0"/>
          <w:marTop w:val="0"/>
          <w:marBottom w:val="120"/>
          <w:divBdr>
            <w:top w:val="none" w:sz="0" w:space="0" w:color="auto"/>
            <w:left w:val="none" w:sz="0" w:space="0" w:color="auto"/>
            <w:bottom w:val="none" w:sz="0" w:space="0" w:color="auto"/>
            <w:right w:val="none" w:sz="0" w:space="0" w:color="auto"/>
          </w:divBdr>
        </w:div>
        <w:div w:id="1140881008">
          <w:marLeft w:val="446"/>
          <w:marRight w:val="0"/>
          <w:marTop w:val="0"/>
          <w:marBottom w:val="120"/>
          <w:divBdr>
            <w:top w:val="none" w:sz="0" w:space="0" w:color="auto"/>
            <w:left w:val="none" w:sz="0" w:space="0" w:color="auto"/>
            <w:bottom w:val="none" w:sz="0" w:space="0" w:color="auto"/>
            <w:right w:val="none" w:sz="0" w:space="0" w:color="auto"/>
          </w:divBdr>
        </w:div>
        <w:div w:id="1094864622">
          <w:marLeft w:val="446"/>
          <w:marRight w:val="0"/>
          <w:marTop w:val="0"/>
          <w:marBottom w:val="120"/>
          <w:divBdr>
            <w:top w:val="none" w:sz="0" w:space="0" w:color="auto"/>
            <w:left w:val="none" w:sz="0" w:space="0" w:color="auto"/>
            <w:bottom w:val="none" w:sz="0" w:space="0" w:color="auto"/>
            <w:right w:val="none" w:sz="0" w:space="0" w:color="auto"/>
          </w:divBdr>
        </w:div>
        <w:div w:id="61030934">
          <w:marLeft w:val="446"/>
          <w:marRight w:val="0"/>
          <w:marTop w:val="0"/>
          <w:marBottom w:val="120"/>
          <w:divBdr>
            <w:top w:val="none" w:sz="0" w:space="0" w:color="auto"/>
            <w:left w:val="none" w:sz="0" w:space="0" w:color="auto"/>
            <w:bottom w:val="none" w:sz="0" w:space="0" w:color="auto"/>
            <w:right w:val="none" w:sz="0" w:space="0" w:color="auto"/>
          </w:divBdr>
        </w:div>
        <w:div w:id="80685324">
          <w:marLeft w:val="446"/>
          <w:marRight w:val="0"/>
          <w:marTop w:val="0"/>
          <w:marBottom w:val="120"/>
          <w:divBdr>
            <w:top w:val="none" w:sz="0" w:space="0" w:color="auto"/>
            <w:left w:val="none" w:sz="0" w:space="0" w:color="auto"/>
            <w:bottom w:val="none" w:sz="0" w:space="0" w:color="auto"/>
            <w:right w:val="none" w:sz="0" w:space="0" w:color="auto"/>
          </w:divBdr>
        </w:div>
      </w:divsChild>
    </w:div>
    <w:div w:id="1221819574">
      <w:bodyDiv w:val="1"/>
      <w:marLeft w:val="0"/>
      <w:marRight w:val="0"/>
      <w:marTop w:val="0"/>
      <w:marBottom w:val="0"/>
      <w:divBdr>
        <w:top w:val="none" w:sz="0" w:space="0" w:color="auto"/>
        <w:left w:val="none" w:sz="0" w:space="0" w:color="auto"/>
        <w:bottom w:val="none" w:sz="0" w:space="0" w:color="auto"/>
        <w:right w:val="none" w:sz="0" w:space="0" w:color="auto"/>
      </w:divBdr>
    </w:div>
    <w:div w:id="1227229891">
      <w:bodyDiv w:val="1"/>
      <w:marLeft w:val="0"/>
      <w:marRight w:val="0"/>
      <w:marTop w:val="0"/>
      <w:marBottom w:val="0"/>
      <w:divBdr>
        <w:top w:val="none" w:sz="0" w:space="0" w:color="auto"/>
        <w:left w:val="none" w:sz="0" w:space="0" w:color="auto"/>
        <w:bottom w:val="none" w:sz="0" w:space="0" w:color="auto"/>
        <w:right w:val="none" w:sz="0" w:space="0" w:color="auto"/>
      </w:divBdr>
      <w:divsChild>
        <w:div w:id="249823811">
          <w:marLeft w:val="547"/>
          <w:marRight w:val="0"/>
          <w:marTop w:val="0"/>
          <w:marBottom w:val="0"/>
          <w:divBdr>
            <w:top w:val="none" w:sz="0" w:space="0" w:color="auto"/>
            <w:left w:val="none" w:sz="0" w:space="0" w:color="auto"/>
            <w:bottom w:val="none" w:sz="0" w:space="0" w:color="auto"/>
            <w:right w:val="none" w:sz="0" w:space="0" w:color="auto"/>
          </w:divBdr>
        </w:div>
      </w:divsChild>
    </w:div>
    <w:div w:id="1371688009">
      <w:bodyDiv w:val="1"/>
      <w:marLeft w:val="0"/>
      <w:marRight w:val="0"/>
      <w:marTop w:val="0"/>
      <w:marBottom w:val="0"/>
      <w:divBdr>
        <w:top w:val="none" w:sz="0" w:space="0" w:color="auto"/>
        <w:left w:val="none" w:sz="0" w:space="0" w:color="auto"/>
        <w:bottom w:val="none" w:sz="0" w:space="0" w:color="auto"/>
        <w:right w:val="none" w:sz="0" w:space="0" w:color="auto"/>
      </w:divBdr>
      <w:divsChild>
        <w:div w:id="2127503155">
          <w:marLeft w:val="446"/>
          <w:marRight w:val="0"/>
          <w:marTop w:val="0"/>
          <w:marBottom w:val="120"/>
          <w:divBdr>
            <w:top w:val="none" w:sz="0" w:space="0" w:color="auto"/>
            <w:left w:val="none" w:sz="0" w:space="0" w:color="auto"/>
            <w:bottom w:val="none" w:sz="0" w:space="0" w:color="auto"/>
            <w:right w:val="none" w:sz="0" w:space="0" w:color="auto"/>
          </w:divBdr>
        </w:div>
        <w:div w:id="1294755808">
          <w:marLeft w:val="446"/>
          <w:marRight w:val="0"/>
          <w:marTop w:val="0"/>
          <w:marBottom w:val="120"/>
          <w:divBdr>
            <w:top w:val="none" w:sz="0" w:space="0" w:color="auto"/>
            <w:left w:val="none" w:sz="0" w:space="0" w:color="auto"/>
            <w:bottom w:val="none" w:sz="0" w:space="0" w:color="auto"/>
            <w:right w:val="none" w:sz="0" w:space="0" w:color="auto"/>
          </w:divBdr>
        </w:div>
        <w:div w:id="2034844301">
          <w:marLeft w:val="446"/>
          <w:marRight w:val="0"/>
          <w:marTop w:val="0"/>
          <w:marBottom w:val="120"/>
          <w:divBdr>
            <w:top w:val="none" w:sz="0" w:space="0" w:color="auto"/>
            <w:left w:val="none" w:sz="0" w:space="0" w:color="auto"/>
            <w:bottom w:val="none" w:sz="0" w:space="0" w:color="auto"/>
            <w:right w:val="none" w:sz="0" w:space="0" w:color="auto"/>
          </w:divBdr>
        </w:div>
        <w:div w:id="1577127479">
          <w:marLeft w:val="446"/>
          <w:marRight w:val="0"/>
          <w:marTop w:val="0"/>
          <w:marBottom w:val="120"/>
          <w:divBdr>
            <w:top w:val="none" w:sz="0" w:space="0" w:color="auto"/>
            <w:left w:val="none" w:sz="0" w:space="0" w:color="auto"/>
            <w:bottom w:val="none" w:sz="0" w:space="0" w:color="auto"/>
            <w:right w:val="none" w:sz="0" w:space="0" w:color="auto"/>
          </w:divBdr>
        </w:div>
        <w:div w:id="1238900657">
          <w:marLeft w:val="446"/>
          <w:marRight w:val="0"/>
          <w:marTop w:val="0"/>
          <w:marBottom w:val="120"/>
          <w:divBdr>
            <w:top w:val="none" w:sz="0" w:space="0" w:color="auto"/>
            <w:left w:val="none" w:sz="0" w:space="0" w:color="auto"/>
            <w:bottom w:val="none" w:sz="0" w:space="0" w:color="auto"/>
            <w:right w:val="none" w:sz="0" w:space="0" w:color="auto"/>
          </w:divBdr>
        </w:div>
      </w:divsChild>
    </w:div>
    <w:div w:id="1431703205">
      <w:bodyDiv w:val="1"/>
      <w:marLeft w:val="0"/>
      <w:marRight w:val="0"/>
      <w:marTop w:val="0"/>
      <w:marBottom w:val="0"/>
      <w:divBdr>
        <w:top w:val="none" w:sz="0" w:space="0" w:color="auto"/>
        <w:left w:val="none" w:sz="0" w:space="0" w:color="auto"/>
        <w:bottom w:val="none" w:sz="0" w:space="0" w:color="auto"/>
        <w:right w:val="none" w:sz="0" w:space="0" w:color="auto"/>
      </w:divBdr>
    </w:div>
    <w:div w:id="1493830484">
      <w:bodyDiv w:val="1"/>
      <w:marLeft w:val="0"/>
      <w:marRight w:val="0"/>
      <w:marTop w:val="0"/>
      <w:marBottom w:val="0"/>
      <w:divBdr>
        <w:top w:val="none" w:sz="0" w:space="0" w:color="auto"/>
        <w:left w:val="none" w:sz="0" w:space="0" w:color="auto"/>
        <w:bottom w:val="none" w:sz="0" w:space="0" w:color="auto"/>
        <w:right w:val="none" w:sz="0" w:space="0" w:color="auto"/>
      </w:divBdr>
    </w:div>
    <w:div w:id="1496650768">
      <w:bodyDiv w:val="1"/>
      <w:marLeft w:val="0"/>
      <w:marRight w:val="0"/>
      <w:marTop w:val="0"/>
      <w:marBottom w:val="0"/>
      <w:divBdr>
        <w:top w:val="none" w:sz="0" w:space="0" w:color="auto"/>
        <w:left w:val="none" w:sz="0" w:space="0" w:color="auto"/>
        <w:bottom w:val="none" w:sz="0" w:space="0" w:color="auto"/>
        <w:right w:val="none" w:sz="0" w:space="0" w:color="auto"/>
      </w:divBdr>
      <w:divsChild>
        <w:div w:id="966085482">
          <w:marLeft w:val="446"/>
          <w:marRight w:val="0"/>
          <w:marTop w:val="0"/>
          <w:marBottom w:val="120"/>
          <w:divBdr>
            <w:top w:val="none" w:sz="0" w:space="0" w:color="auto"/>
            <w:left w:val="none" w:sz="0" w:space="0" w:color="auto"/>
            <w:bottom w:val="none" w:sz="0" w:space="0" w:color="auto"/>
            <w:right w:val="none" w:sz="0" w:space="0" w:color="auto"/>
          </w:divBdr>
        </w:div>
        <w:div w:id="1176110010">
          <w:marLeft w:val="446"/>
          <w:marRight w:val="0"/>
          <w:marTop w:val="0"/>
          <w:marBottom w:val="120"/>
          <w:divBdr>
            <w:top w:val="none" w:sz="0" w:space="0" w:color="auto"/>
            <w:left w:val="none" w:sz="0" w:space="0" w:color="auto"/>
            <w:bottom w:val="none" w:sz="0" w:space="0" w:color="auto"/>
            <w:right w:val="none" w:sz="0" w:space="0" w:color="auto"/>
          </w:divBdr>
        </w:div>
        <w:div w:id="1042898819">
          <w:marLeft w:val="446"/>
          <w:marRight w:val="0"/>
          <w:marTop w:val="0"/>
          <w:marBottom w:val="120"/>
          <w:divBdr>
            <w:top w:val="none" w:sz="0" w:space="0" w:color="auto"/>
            <w:left w:val="none" w:sz="0" w:space="0" w:color="auto"/>
            <w:bottom w:val="none" w:sz="0" w:space="0" w:color="auto"/>
            <w:right w:val="none" w:sz="0" w:space="0" w:color="auto"/>
          </w:divBdr>
        </w:div>
      </w:divsChild>
    </w:div>
    <w:div w:id="1498570822">
      <w:bodyDiv w:val="1"/>
      <w:marLeft w:val="0"/>
      <w:marRight w:val="0"/>
      <w:marTop w:val="0"/>
      <w:marBottom w:val="0"/>
      <w:divBdr>
        <w:top w:val="none" w:sz="0" w:space="0" w:color="auto"/>
        <w:left w:val="none" w:sz="0" w:space="0" w:color="auto"/>
        <w:bottom w:val="none" w:sz="0" w:space="0" w:color="auto"/>
        <w:right w:val="none" w:sz="0" w:space="0" w:color="auto"/>
      </w:divBdr>
    </w:div>
    <w:div w:id="1506941597">
      <w:bodyDiv w:val="1"/>
      <w:marLeft w:val="0"/>
      <w:marRight w:val="0"/>
      <w:marTop w:val="0"/>
      <w:marBottom w:val="0"/>
      <w:divBdr>
        <w:top w:val="none" w:sz="0" w:space="0" w:color="auto"/>
        <w:left w:val="none" w:sz="0" w:space="0" w:color="auto"/>
        <w:bottom w:val="none" w:sz="0" w:space="0" w:color="auto"/>
        <w:right w:val="none" w:sz="0" w:space="0" w:color="auto"/>
      </w:divBdr>
      <w:divsChild>
        <w:div w:id="1553227792">
          <w:marLeft w:val="547"/>
          <w:marRight w:val="0"/>
          <w:marTop w:val="0"/>
          <w:marBottom w:val="0"/>
          <w:divBdr>
            <w:top w:val="none" w:sz="0" w:space="0" w:color="auto"/>
            <w:left w:val="none" w:sz="0" w:space="0" w:color="auto"/>
            <w:bottom w:val="none" w:sz="0" w:space="0" w:color="auto"/>
            <w:right w:val="none" w:sz="0" w:space="0" w:color="auto"/>
          </w:divBdr>
        </w:div>
      </w:divsChild>
    </w:div>
    <w:div w:id="1548182322">
      <w:bodyDiv w:val="1"/>
      <w:marLeft w:val="0"/>
      <w:marRight w:val="0"/>
      <w:marTop w:val="0"/>
      <w:marBottom w:val="0"/>
      <w:divBdr>
        <w:top w:val="none" w:sz="0" w:space="0" w:color="auto"/>
        <w:left w:val="none" w:sz="0" w:space="0" w:color="auto"/>
        <w:bottom w:val="none" w:sz="0" w:space="0" w:color="auto"/>
        <w:right w:val="none" w:sz="0" w:space="0" w:color="auto"/>
      </w:divBdr>
    </w:div>
    <w:div w:id="1556820125">
      <w:bodyDiv w:val="1"/>
      <w:marLeft w:val="0"/>
      <w:marRight w:val="0"/>
      <w:marTop w:val="0"/>
      <w:marBottom w:val="0"/>
      <w:divBdr>
        <w:top w:val="none" w:sz="0" w:space="0" w:color="auto"/>
        <w:left w:val="none" w:sz="0" w:space="0" w:color="auto"/>
        <w:bottom w:val="none" w:sz="0" w:space="0" w:color="auto"/>
        <w:right w:val="none" w:sz="0" w:space="0" w:color="auto"/>
      </w:divBdr>
    </w:div>
    <w:div w:id="1656760287">
      <w:bodyDiv w:val="1"/>
      <w:marLeft w:val="0"/>
      <w:marRight w:val="0"/>
      <w:marTop w:val="0"/>
      <w:marBottom w:val="0"/>
      <w:divBdr>
        <w:top w:val="none" w:sz="0" w:space="0" w:color="auto"/>
        <w:left w:val="none" w:sz="0" w:space="0" w:color="auto"/>
        <w:bottom w:val="none" w:sz="0" w:space="0" w:color="auto"/>
        <w:right w:val="none" w:sz="0" w:space="0" w:color="auto"/>
      </w:divBdr>
    </w:div>
    <w:div w:id="1728646853">
      <w:bodyDiv w:val="1"/>
      <w:marLeft w:val="0"/>
      <w:marRight w:val="0"/>
      <w:marTop w:val="0"/>
      <w:marBottom w:val="0"/>
      <w:divBdr>
        <w:top w:val="none" w:sz="0" w:space="0" w:color="auto"/>
        <w:left w:val="none" w:sz="0" w:space="0" w:color="auto"/>
        <w:bottom w:val="none" w:sz="0" w:space="0" w:color="auto"/>
        <w:right w:val="none" w:sz="0" w:space="0" w:color="auto"/>
      </w:divBdr>
      <w:divsChild>
        <w:div w:id="1121416676">
          <w:marLeft w:val="547"/>
          <w:marRight w:val="0"/>
          <w:marTop w:val="0"/>
          <w:marBottom w:val="0"/>
          <w:divBdr>
            <w:top w:val="none" w:sz="0" w:space="0" w:color="auto"/>
            <w:left w:val="none" w:sz="0" w:space="0" w:color="auto"/>
            <w:bottom w:val="none" w:sz="0" w:space="0" w:color="auto"/>
            <w:right w:val="none" w:sz="0" w:space="0" w:color="auto"/>
          </w:divBdr>
        </w:div>
      </w:divsChild>
    </w:div>
    <w:div w:id="1821967408">
      <w:bodyDiv w:val="1"/>
      <w:marLeft w:val="0"/>
      <w:marRight w:val="0"/>
      <w:marTop w:val="0"/>
      <w:marBottom w:val="0"/>
      <w:divBdr>
        <w:top w:val="none" w:sz="0" w:space="0" w:color="auto"/>
        <w:left w:val="none" w:sz="0" w:space="0" w:color="auto"/>
        <w:bottom w:val="none" w:sz="0" w:space="0" w:color="auto"/>
        <w:right w:val="none" w:sz="0" w:space="0" w:color="auto"/>
      </w:divBdr>
      <w:divsChild>
        <w:div w:id="460617759">
          <w:marLeft w:val="547"/>
          <w:marRight w:val="0"/>
          <w:marTop w:val="0"/>
          <w:marBottom w:val="0"/>
          <w:divBdr>
            <w:top w:val="none" w:sz="0" w:space="0" w:color="auto"/>
            <w:left w:val="none" w:sz="0" w:space="0" w:color="auto"/>
            <w:bottom w:val="none" w:sz="0" w:space="0" w:color="auto"/>
            <w:right w:val="none" w:sz="0" w:space="0" w:color="auto"/>
          </w:divBdr>
        </w:div>
      </w:divsChild>
    </w:div>
    <w:div w:id="1841702430">
      <w:bodyDiv w:val="1"/>
      <w:marLeft w:val="0"/>
      <w:marRight w:val="0"/>
      <w:marTop w:val="0"/>
      <w:marBottom w:val="0"/>
      <w:divBdr>
        <w:top w:val="none" w:sz="0" w:space="0" w:color="auto"/>
        <w:left w:val="none" w:sz="0" w:space="0" w:color="auto"/>
        <w:bottom w:val="none" w:sz="0" w:space="0" w:color="auto"/>
        <w:right w:val="none" w:sz="0" w:space="0" w:color="auto"/>
      </w:divBdr>
    </w:div>
    <w:div w:id="2046522459">
      <w:bodyDiv w:val="1"/>
      <w:marLeft w:val="0"/>
      <w:marRight w:val="0"/>
      <w:marTop w:val="0"/>
      <w:marBottom w:val="0"/>
      <w:divBdr>
        <w:top w:val="none" w:sz="0" w:space="0" w:color="auto"/>
        <w:left w:val="none" w:sz="0" w:space="0" w:color="auto"/>
        <w:bottom w:val="none" w:sz="0" w:space="0" w:color="auto"/>
        <w:right w:val="none" w:sz="0" w:space="0" w:color="auto"/>
      </w:divBdr>
    </w:div>
    <w:div w:id="2107998050">
      <w:bodyDiv w:val="1"/>
      <w:marLeft w:val="0"/>
      <w:marRight w:val="0"/>
      <w:marTop w:val="0"/>
      <w:marBottom w:val="0"/>
      <w:divBdr>
        <w:top w:val="none" w:sz="0" w:space="0" w:color="auto"/>
        <w:left w:val="none" w:sz="0" w:space="0" w:color="auto"/>
        <w:bottom w:val="none" w:sz="0" w:space="0" w:color="auto"/>
        <w:right w:val="none" w:sz="0" w:space="0" w:color="auto"/>
      </w:divBdr>
    </w:div>
    <w:div w:id="2140144528">
      <w:bodyDiv w:val="1"/>
      <w:marLeft w:val="0"/>
      <w:marRight w:val="0"/>
      <w:marTop w:val="0"/>
      <w:marBottom w:val="0"/>
      <w:divBdr>
        <w:top w:val="none" w:sz="0" w:space="0" w:color="auto"/>
        <w:left w:val="none" w:sz="0" w:space="0" w:color="auto"/>
        <w:bottom w:val="none" w:sz="0" w:space="0" w:color="auto"/>
        <w:right w:val="none" w:sz="0" w:space="0" w:color="auto"/>
      </w:divBdr>
      <w:divsChild>
        <w:div w:id="1588342410">
          <w:marLeft w:val="547"/>
          <w:marRight w:val="0"/>
          <w:marTop w:val="0"/>
          <w:marBottom w:val="0"/>
          <w:divBdr>
            <w:top w:val="none" w:sz="0" w:space="0" w:color="auto"/>
            <w:left w:val="none" w:sz="0" w:space="0" w:color="auto"/>
            <w:bottom w:val="none" w:sz="0" w:space="0" w:color="auto"/>
            <w:right w:val="none" w:sz="0" w:space="0" w:color="auto"/>
          </w:divBdr>
        </w:div>
        <w:div w:id="15936654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117" Type="http://schemas.openxmlformats.org/officeDocument/2006/relationships/image" Target="media/image7.jpeg"/><Relationship Id="rId21" Type="http://schemas.openxmlformats.org/officeDocument/2006/relationships/chart" Target="charts/chart8.xml"/><Relationship Id="rId42" Type="http://schemas.openxmlformats.org/officeDocument/2006/relationships/chart" Target="charts/chart29.xml"/><Relationship Id="rId47" Type="http://schemas.openxmlformats.org/officeDocument/2006/relationships/chart" Target="charts/chart34.xml"/><Relationship Id="rId63" Type="http://schemas.openxmlformats.org/officeDocument/2006/relationships/chart" Target="charts/chart50.xml"/><Relationship Id="rId68" Type="http://schemas.openxmlformats.org/officeDocument/2006/relationships/chart" Target="charts/chart55.xml"/><Relationship Id="rId84" Type="http://schemas.openxmlformats.org/officeDocument/2006/relationships/chart" Target="charts/chart71.xml"/><Relationship Id="rId89" Type="http://schemas.openxmlformats.org/officeDocument/2006/relationships/diagramQuickStyle" Target="diagrams/quickStyle1.xml"/><Relationship Id="rId112" Type="http://schemas.openxmlformats.org/officeDocument/2006/relationships/diagramData" Target="diagrams/data6.xml"/><Relationship Id="rId16" Type="http://schemas.openxmlformats.org/officeDocument/2006/relationships/chart" Target="charts/chart3.xml"/><Relationship Id="rId107" Type="http://schemas.openxmlformats.org/officeDocument/2006/relationships/diagramData" Target="diagrams/data5.xml"/><Relationship Id="rId11" Type="http://schemas.openxmlformats.org/officeDocument/2006/relationships/footer" Target="footer1.xml"/><Relationship Id="rId32" Type="http://schemas.openxmlformats.org/officeDocument/2006/relationships/chart" Target="charts/chart19.xml"/><Relationship Id="rId37" Type="http://schemas.openxmlformats.org/officeDocument/2006/relationships/chart" Target="charts/chart24.xml"/><Relationship Id="rId53" Type="http://schemas.openxmlformats.org/officeDocument/2006/relationships/chart" Target="charts/chart40.xml"/><Relationship Id="rId58" Type="http://schemas.openxmlformats.org/officeDocument/2006/relationships/chart" Target="charts/chart45.xml"/><Relationship Id="rId74" Type="http://schemas.openxmlformats.org/officeDocument/2006/relationships/chart" Target="charts/chart61.xml"/><Relationship Id="rId79" Type="http://schemas.openxmlformats.org/officeDocument/2006/relationships/chart" Target="charts/chart66.xml"/><Relationship Id="rId102" Type="http://schemas.openxmlformats.org/officeDocument/2006/relationships/diagramData" Target="diagrams/data4.xml"/><Relationship Id="rId5" Type="http://schemas.openxmlformats.org/officeDocument/2006/relationships/webSettings" Target="webSettings.xml"/><Relationship Id="rId90" Type="http://schemas.openxmlformats.org/officeDocument/2006/relationships/diagramColors" Target="diagrams/colors1.xml"/><Relationship Id="rId95" Type="http://schemas.openxmlformats.org/officeDocument/2006/relationships/diagramColors" Target="diagrams/colors2.xml"/><Relationship Id="rId22" Type="http://schemas.openxmlformats.org/officeDocument/2006/relationships/chart" Target="charts/chart9.xml"/><Relationship Id="rId27" Type="http://schemas.openxmlformats.org/officeDocument/2006/relationships/chart" Target="charts/chart14.xml"/><Relationship Id="rId43" Type="http://schemas.openxmlformats.org/officeDocument/2006/relationships/chart" Target="charts/chart30.xml"/><Relationship Id="rId48" Type="http://schemas.openxmlformats.org/officeDocument/2006/relationships/chart" Target="charts/chart35.xml"/><Relationship Id="rId64" Type="http://schemas.openxmlformats.org/officeDocument/2006/relationships/chart" Target="charts/chart51.xml"/><Relationship Id="rId69" Type="http://schemas.openxmlformats.org/officeDocument/2006/relationships/chart" Target="charts/chart56.xml"/><Relationship Id="rId113" Type="http://schemas.openxmlformats.org/officeDocument/2006/relationships/diagramLayout" Target="diagrams/layout6.xml"/><Relationship Id="rId118" Type="http://schemas.openxmlformats.org/officeDocument/2006/relationships/fontTable" Target="fontTable.xml"/><Relationship Id="rId80" Type="http://schemas.openxmlformats.org/officeDocument/2006/relationships/chart" Target="charts/chart67.xml"/><Relationship Id="rId85" Type="http://schemas.openxmlformats.org/officeDocument/2006/relationships/chart" Target="charts/chart72.xml"/><Relationship Id="rId12" Type="http://schemas.openxmlformats.org/officeDocument/2006/relationships/image" Target="media/image3.png"/><Relationship Id="rId17" Type="http://schemas.openxmlformats.org/officeDocument/2006/relationships/chart" Target="charts/chart4.xml"/><Relationship Id="rId33" Type="http://schemas.openxmlformats.org/officeDocument/2006/relationships/chart" Target="charts/chart20.xml"/><Relationship Id="rId38" Type="http://schemas.openxmlformats.org/officeDocument/2006/relationships/chart" Target="charts/chart25.xml"/><Relationship Id="rId59" Type="http://schemas.openxmlformats.org/officeDocument/2006/relationships/chart" Target="charts/chart46.xml"/><Relationship Id="rId103" Type="http://schemas.openxmlformats.org/officeDocument/2006/relationships/diagramLayout" Target="diagrams/layout4.xml"/><Relationship Id="rId108" Type="http://schemas.openxmlformats.org/officeDocument/2006/relationships/diagramLayout" Target="diagrams/layout5.xml"/><Relationship Id="rId54" Type="http://schemas.openxmlformats.org/officeDocument/2006/relationships/chart" Target="charts/chart41.xml"/><Relationship Id="rId70" Type="http://schemas.openxmlformats.org/officeDocument/2006/relationships/chart" Target="charts/chart57.xml"/><Relationship Id="rId75" Type="http://schemas.openxmlformats.org/officeDocument/2006/relationships/chart" Target="charts/chart62.xml"/><Relationship Id="rId91" Type="http://schemas.microsoft.com/office/2007/relationships/diagramDrawing" Target="diagrams/drawing1.xml"/><Relationship Id="rId96"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0.xml"/><Relationship Id="rId28" Type="http://schemas.openxmlformats.org/officeDocument/2006/relationships/chart" Target="charts/chart15.xml"/><Relationship Id="rId49" Type="http://schemas.openxmlformats.org/officeDocument/2006/relationships/chart" Target="charts/chart36.xml"/><Relationship Id="rId114" Type="http://schemas.openxmlformats.org/officeDocument/2006/relationships/diagramQuickStyle" Target="diagrams/quickStyle6.xml"/><Relationship Id="rId119"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chart" Target="charts/chart18.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chart" Target="charts/chart47.xml"/><Relationship Id="rId65" Type="http://schemas.openxmlformats.org/officeDocument/2006/relationships/chart" Target="charts/chart52.xml"/><Relationship Id="rId73" Type="http://schemas.openxmlformats.org/officeDocument/2006/relationships/chart" Target="charts/chart60.xml"/><Relationship Id="rId78" Type="http://schemas.openxmlformats.org/officeDocument/2006/relationships/chart" Target="charts/chart65.xml"/><Relationship Id="rId81" Type="http://schemas.openxmlformats.org/officeDocument/2006/relationships/chart" Target="charts/chart68.xml"/><Relationship Id="rId86" Type="http://schemas.openxmlformats.org/officeDocument/2006/relationships/chart" Target="charts/chart73.xml"/><Relationship Id="rId94" Type="http://schemas.openxmlformats.org/officeDocument/2006/relationships/diagramQuickStyle" Target="diagrams/quickStyle2.xml"/><Relationship Id="rId99" Type="http://schemas.openxmlformats.org/officeDocument/2006/relationships/diagramQuickStyle" Target="diagrams/quickStyle3.xml"/><Relationship Id="rId101"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chart" Target="charts/chart5.xml"/><Relationship Id="rId39" Type="http://schemas.openxmlformats.org/officeDocument/2006/relationships/chart" Target="charts/chart26.xml"/><Relationship Id="rId109" Type="http://schemas.openxmlformats.org/officeDocument/2006/relationships/diagramQuickStyle" Target="diagrams/quickStyle5.xml"/><Relationship Id="rId34" Type="http://schemas.openxmlformats.org/officeDocument/2006/relationships/chart" Target="charts/chart21.xml"/><Relationship Id="rId50" Type="http://schemas.openxmlformats.org/officeDocument/2006/relationships/chart" Target="charts/chart37.xml"/><Relationship Id="rId55" Type="http://schemas.openxmlformats.org/officeDocument/2006/relationships/chart" Target="charts/chart42.xml"/><Relationship Id="rId76" Type="http://schemas.openxmlformats.org/officeDocument/2006/relationships/chart" Target="charts/chart63.xml"/><Relationship Id="rId97" Type="http://schemas.openxmlformats.org/officeDocument/2006/relationships/diagramData" Target="diagrams/data3.xml"/><Relationship Id="rId104" Type="http://schemas.openxmlformats.org/officeDocument/2006/relationships/diagramQuickStyle" Target="diagrams/quickStyle4.xml"/><Relationship Id="rId7" Type="http://schemas.openxmlformats.org/officeDocument/2006/relationships/endnotes" Target="endnotes.xml"/><Relationship Id="rId71" Type="http://schemas.openxmlformats.org/officeDocument/2006/relationships/chart" Target="charts/chart58.xml"/><Relationship Id="rId92" Type="http://schemas.openxmlformats.org/officeDocument/2006/relationships/diagramData" Target="diagrams/data2.xml"/><Relationship Id="rId2" Type="http://schemas.openxmlformats.org/officeDocument/2006/relationships/numbering" Target="numbering.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chart" Target="charts/chart27.xml"/><Relationship Id="rId45" Type="http://schemas.openxmlformats.org/officeDocument/2006/relationships/chart" Target="charts/chart32.xml"/><Relationship Id="rId66" Type="http://schemas.openxmlformats.org/officeDocument/2006/relationships/chart" Target="charts/chart53.xml"/><Relationship Id="rId87" Type="http://schemas.openxmlformats.org/officeDocument/2006/relationships/diagramData" Target="diagrams/data1.xml"/><Relationship Id="rId110" Type="http://schemas.openxmlformats.org/officeDocument/2006/relationships/diagramColors" Target="diagrams/colors5.xml"/><Relationship Id="rId115" Type="http://schemas.openxmlformats.org/officeDocument/2006/relationships/diagramColors" Target="diagrams/colors6.xml"/><Relationship Id="rId61" Type="http://schemas.openxmlformats.org/officeDocument/2006/relationships/chart" Target="charts/chart48.xml"/><Relationship Id="rId82" Type="http://schemas.openxmlformats.org/officeDocument/2006/relationships/chart" Target="charts/chart69.xml"/><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chart" Target="charts/chart17.xml"/><Relationship Id="rId35" Type="http://schemas.openxmlformats.org/officeDocument/2006/relationships/chart" Target="charts/chart22.xml"/><Relationship Id="rId56" Type="http://schemas.openxmlformats.org/officeDocument/2006/relationships/chart" Target="charts/chart43.xml"/><Relationship Id="rId77" Type="http://schemas.openxmlformats.org/officeDocument/2006/relationships/chart" Target="charts/chart64.xml"/><Relationship Id="rId100" Type="http://schemas.openxmlformats.org/officeDocument/2006/relationships/diagramColors" Target="diagrams/colors3.xml"/><Relationship Id="rId105" Type="http://schemas.openxmlformats.org/officeDocument/2006/relationships/diagramColors" Target="diagrams/colors4.xml"/><Relationship Id="rId8" Type="http://schemas.openxmlformats.org/officeDocument/2006/relationships/image" Target="media/image1.png"/><Relationship Id="rId51" Type="http://schemas.openxmlformats.org/officeDocument/2006/relationships/chart" Target="charts/chart38.xml"/><Relationship Id="rId72" Type="http://schemas.openxmlformats.org/officeDocument/2006/relationships/chart" Target="charts/chart59.xml"/><Relationship Id="rId93" Type="http://schemas.openxmlformats.org/officeDocument/2006/relationships/diagramLayout" Target="diagrams/layout2.xml"/><Relationship Id="rId98" Type="http://schemas.openxmlformats.org/officeDocument/2006/relationships/diagramLayout" Target="diagrams/layout3.xml"/><Relationship Id="rId3" Type="http://schemas.openxmlformats.org/officeDocument/2006/relationships/styles" Target="styles.xml"/><Relationship Id="rId25" Type="http://schemas.openxmlformats.org/officeDocument/2006/relationships/chart" Target="charts/chart12.xml"/><Relationship Id="rId46" Type="http://schemas.openxmlformats.org/officeDocument/2006/relationships/chart" Target="charts/chart33.xml"/><Relationship Id="rId67" Type="http://schemas.openxmlformats.org/officeDocument/2006/relationships/chart" Target="charts/chart54.xml"/><Relationship Id="rId116" Type="http://schemas.microsoft.com/office/2007/relationships/diagramDrawing" Target="diagrams/drawing6.xml"/><Relationship Id="rId20" Type="http://schemas.openxmlformats.org/officeDocument/2006/relationships/chart" Target="charts/chart7.xml"/><Relationship Id="rId41" Type="http://schemas.openxmlformats.org/officeDocument/2006/relationships/chart" Target="charts/chart28.xml"/><Relationship Id="rId62" Type="http://schemas.openxmlformats.org/officeDocument/2006/relationships/chart" Target="charts/chart49.xml"/><Relationship Id="rId83" Type="http://schemas.openxmlformats.org/officeDocument/2006/relationships/chart" Target="charts/chart70.xml"/><Relationship Id="rId88" Type="http://schemas.openxmlformats.org/officeDocument/2006/relationships/diagramLayout" Target="diagrams/layout1.xml"/><Relationship Id="rId111" Type="http://schemas.microsoft.com/office/2007/relationships/diagramDrawing" Target="diagrams/drawing5.xml"/><Relationship Id="rId15" Type="http://schemas.openxmlformats.org/officeDocument/2006/relationships/chart" Target="charts/chart2.xml"/><Relationship Id="rId36" Type="http://schemas.openxmlformats.org/officeDocument/2006/relationships/chart" Target="charts/chart23.xml"/><Relationship Id="rId57" Type="http://schemas.openxmlformats.org/officeDocument/2006/relationships/chart" Target="charts/chart44.xml"/><Relationship Id="rId106" Type="http://schemas.microsoft.com/office/2007/relationships/diagramDrawing" Target="diagrams/drawing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omas\Desktop\20250305%20Plik%20z%20danymi%20(pust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omas\Desktop\20250305%20Plik%20z%20danymi%20(pust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omas\Desktop\20250305%20Plik%20z%20danymi%20(pusty).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omas\Desktop\20250305%20Plik%20z%20danymi%20(pusty).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omas\Desktop\20250305%20Plik%20z%20danymi%20(pusty).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omas\Desktop\20250305%20Plik%20z%20danymi%20(pusty).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file:///C:\Users\tomas\Desktop\PRACA%20-%20MISTiA\202509%20Zakopane%20SRPS\20250822%20Zakopane%20-%20SRPS%20(dane).xlsx" TargetMode="External"/><Relationship Id="rId2" Type="http://schemas.microsoft.com/office/2011/relationships/chartColorStyle" Target="colors73.xml"/><Relationship Id="rId1" Type="http://schemas.microsoft.com/office/2011/relationships/chartStyle" Target="style73.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omas\Desktop\20250822%20Zakopane%20-%20SRPS%20(dan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(GUS)'!$C$3:$G$3</c:f>
              <c:numCache>
                <c:formatCode>General</c:formatCode>
                <c:ptCount val="5"/>
                <c:pt idx="0">
                  <c:v>2020</c:v>
                </c:pt>
                <c:pt idx="1">
                  <c:v>2021</c:v>
                </c:pt>
                <c:pt idx="2">
                  <c:v>2022</c:v>
                </c:pt>
                <c:pt idx="3">
                  <c:v>2023</c:v>
                </c:pt>
                <c:pt idx="4">
                  <c:v>2024</c:v>
                </c:pt>
              </c:numCache>
            </c:numRef>
          </c:cat>
          <c:val>
            <c:numRef>
              <c:f>'Ludność (GUS)'!$C$6:$G$6</c:f>
              <c:numCache>
                <c:formatCode>#,##0</c:formatCode>
                <c:ptCount val="5"/>
                <c:pt idx="0">
                  <c:v>25867</c:v>
                </c:pt>
                <c:pt idx="1">
                  <c:v>25562</c:v>
                </c:pt>
                <c:pt idx="2">
                  <c:v>25389</c:v>
                </c:pt>
                <c:pt idx="3">
                  <c:v>25204</c:v>
                </c:pt>
                <c:pt idx="4">
                  <c:v>25059</c:v>
                </c:pt>
              </c:numCache>
            </c:numRef>
          </c:val>
          <c:extLst>
            <c:ext xmlns:c16="http://schemas.microsoft.com/office/drawing/2014/chart" uri="{C3380CC4-5D6E-409C-BE32-E72D297353CC}">
              <c16:uniqueId val="{00000000-B2D9-483B-B595-CEFB6FB8C26F}"/>
            </c:ext>
          </c:extLst>
        </c:ser>
        <c:dLbls>
          <c:showLegendKey val="0"/>
          <c:showVal val="0"/>
          <c:showCatName val="0"/>
          <c:showSerName val="0"/>
          <c:showPercent val="0"/>
          <c:showBubbleSize val="0"/>
        </c:dLbls>
        <c:gapWidth val="267"/>
        <c:overlap val="-43"/>
        <c:axId val="1857819920"/>
        <c:axId val="1857810800"/>
      </c:barChart>
      <c:catAx>
        <c:axId val="18578199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857810800"/>
        <c:crosses val="autoZero"/>
        <c:auto val="1"/>
        <c:lblAlgn val="ctr"/>
        <c:lblOffset val="100"/>
        <c:noMultiLvlLbl val="0"/>
      </c:catAx>
      <c:valAx>
        <c:axId val="185781080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85781992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'Gospodarka (GUS)'!$N$52</c:f>
              <c:strCache>
                <c:ptCount val="1"/>
                <c:pt idx="0">
                  <c:v>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(GUS)'!$O$52:$Q$52</c:f>
              <c:numCache>
                <c:formatCode>0.0%</c:formatCode>
                <c:ptCount val="3"/>
                <c:pt idx="0">
                  <c:v>8.0879613867136643E-2</c:v>
                </c:pt>
                <c:pt idx="1">
                  <c:v>4.9550944564880767E-2</c:v>
                </c:pt>
                <c:pt idx="2">
                  <c:v>3.9103624605203793E-2</c:v>
                </c:pt>
              </c:numCache>
            </c:numRef>
          </c:val>
          <c:extLst>
            <c:ext xmlns:c16="http://schemas.microsoft.com/office/drawing/2014/chart" uri="{C3380CC4-5D6E-409C-BE32-E72D297353CC}">
              <c16:uniqueId val="{00000000-F91D-46BD-9968-0A76E637D61D}"/>
            </c:ext>
          </c:extLst>
        </c:ser>
        <c:ser>
          <c:idx val="1"/>
          <c:order val="1"/>
          <c:tx>
            <c:strRef>
              <c:f>'Gospodarka (GUS)'!$N$53</c:f>
              <c:strCache>
                <c:ptCount val="1"/>
                <c:pt idx="0">
                  <c:v>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(GUS)'!$O$53:$Q$53</c:f>
              <c:numCache>
                <c:formatCode>0.0%</c:formatCode>
                <c:ptCount val="3"/>
                <c:pt idx="0">
                  <c:v>0.15880715387234384</c:v>
                </c:pt>
                <c:pt idx="1">
                  <c:v>0.1149736760606999</c:v>
                </c:pt>
                <c:pt idx="2">
                  <c:v>6.8581741615280495E-2</c:v>
                </c:pt>
              </c:numCache>
            </c:numRef>
          </c:val>
          <c:extLst>
            <c:ext xmlns:c16="http://schemas.microsoft.com/office/drawing/2014/chart" uri="{C3380CC4-5D6E-409C-BE32-E72D297353CC}">
              <c16:uniqueId val="{00000001-F91D-46BD-9968-0A76E637D61D}"/>
            </c:ext>
          </c:extLst>
        </c:ser>
        <c:ser>
          <c:idx val="2"/>
          <c:order val="2"/>
          <c:tx>
            <c:strRef>
              <c:f>'Gospodarka (GUS)'!$N$54</c:f>
              <c:strCache>
                <c:ptCount val="1"/>
                <c:pt idx="0">
                  <c:v>G</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(GUS)'!$O$54:$Q$54</c:f>
              <c:numCache>
                <c:formatCode>0.0%</c:formatCode>
                <c:ptCount val="3"/>
                <c:pt idx="0">
                  <c:v>0.18247181109931707</c:v>
                </c:pt>
                <c:pt idx="1">
                  <c:v>0.13216165995664292</c:v>
                </c:pt>
                <c:pt idx="2">
                  <c:v>0.13129793953978042</c:v>
                </c:pt>
              </c:numCache>
            </c:numRef>
          </c:val>
          <c:extLst>
            <c:ext xmlns:c16="http://schemas.microsoft.com/office/drawing/2014/chart" uri="{C3380CC4-5D6E-409C-BE32-E72D297353CC}">
              <c16:uniqueId val="{00000002-F91D-46BD-9968-0A76E637D61D}"/>
            </c:ext>
          </c:extLst>
        </c:ser>
        <c:ser>
          <c:idx val="3"/>
          <c:order val="3"/>
          <c:tx>
            <c:strRef>
              <c:f>'Gospodarka (GUS)'!$N$55</c:f>
              <c:strCache>
                <c:ptCount val="1"/>
                <c:pt idx="0">
                  <c:v>H</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(GUS)'!$O$55:$Q$55</c:f>
              <c:numCache>
                <c:formatCode>0.0%</c:formatCode>
                <c:ptCount val="3"/>
                <c:pt idx="0">
                  <c:v>5.4775590314634193E-2</c:v>
                </c:pt>
                <c:pt idx="1">
                  <c:v>7.6029730566738923E-2</c:v>
                </c:pt>
                <c:pt idx="2">
                  <c:v>7.865844487892916E-2</c:v>
                </c:pt>
              </c:numCache>
            </c:numRef>
          </c:val>
          <c:extLst>
            <c:ext xmlns:c16="http://schemas.microsoft.com/office/drawing/2014/chart" uri="{C3380CC4-5D6E-409C-BE32-E72D297353CC}">
              <c16:uniqueId val="{00000003-F91D-46BD-9968-0A76E637D61D}"/>
            </c:ext>
          </c:extLst>
        </c:ser>
        <c:ser>
          <c:idx val="4"/>
          <c:order val="4"/>
          <c:tx>
            <c:strRef>
              <c:f>'Gospodarka (GUS)'!$N$56</c:f>
              <c:strCache>
                <c:ptCount val="1"/>
                <c:pt idx="0">
                  <c:v>I</c:v>
                </c:pt>
              </c:strCache>
              <c:extLst xmlns:c15="http://schemas.microsoft.com/office/drawing/2012/chart"/>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(GUS)'!$O$56:$Q$56</c:f>
              <c:numCache>
                <c:formatCode>0.0%</c:formatCode>
                <c:ptCount val="3"/>
                <c:pt idx="0">
                  <c:v>3.9055897138050508E-2</c:v>
                </c:pt>
                <c:pt idx="1">
                  <c:v>0.28576958810777331</c:v>
                </c:pt>
                <c:pt idx="2">
                  <c:v>0.28019251015190255</c:v>
                </c:pt>
              </c:numCache>
              <c:extLst xmlns:c15="http://schemas.microsoft.com/office/drawing/2012/chart"/>
            </c:numRef>
          </c:val>
          <c:extLst xmlns:c15="http://schemas.microsoft.com/office/drawing/2012/chart">
            <c:ext xmlns:c16="http://schemas.microsoft.com/office/drawing/2014/chart" uri="{C3380CC4-5D6E-409C-BE32-E72D297353CC}">
              <c16:uniqueId val="{00000004-F91D-46BD-9968-0A76E637D61D}"/>
            </c:ext>
          </c:extLst>
        </c:ser>
        <c:ser>
          <c:idx val="5"/>
          <c:order val="5"/>
          <c:tx>
            <c:strRef>
              <c:f>'Gospodarka (GUS)'!$N$57</c:f>
              <c:strCache>
                <c:ptCount val="1"/>
                <c:pt idx="0">
                  <c:v>M</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(GUS)'!$O$57:$Q$57</c:f>
              <c:numCache>
                <c:formatCode>0.0%</c:formatCode>
                <c:ptCount val="3"/>
                <c:pt idx="0">
                  <c:v>0.1089924095251447</c:v>
                </c:pt>
                <c:pt idx="1">
                  <c:v>5.8609476618148033E-2</c:v>
                </c:pt>
                <c:pt idx="2">
                  <c:v>6.8130545946758908E-2</c:v>
                </c:pt>
              </c:numCache>
            </c:numRef>
          </c:val>
          <c:extLst>
            <c:ext xmlns:c16="http://schemas.microsoft.com/office/drawing/2014/chart" uri="{C3380CC4-5D6E-409C-BE32-E72D297353CC}">
              <c16:uniqueId val="{00000005-F91D-46BD-9968-0A76E637D61D}"/>
            </c:ext>
          </c:extLst>
        </c:ser>
        <c:ser>
          <c:idx val="6"/>
          <c:order val="6"/>
          <c:tx>
            <c:strRef>
              <c:f>'Gospodarka (GUS)'!$N$58</c:f>
              <c:strCache>
                <c:ptCount val="1"/>
                <c:pt idx="0">
                  <c:v>N</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(GUS)'!$O$58:$Q$58</c:f>
              <c:numCache>
                <c:formatCode>0.0%</c:formatCode>
                <c:ptCount val="3"/>
                <c:pt idx="0">
                  <c:v>3.6310107948969578E-2</c:v>
                </c:pt>
                <c:pt idx="1">
                  <c:v>4.8312170950758751E-2</c:v>
                </c:pt>
                <c:pt idx="2">
                  <c:v>5.1737103323808091E-2</c:v>
                </c:pt>
              </c:numCache>
            </c:numRef>
          </c:val>
          <c:extLst>
            <c:ext xmlns:c16="http://schemas.microsoft.com/office/drawing/2014/chart" uri="{C3380CC4-5D6E-409C-BE32-E72D297353CC}">
              <c16:uniqueId val="{00000006-F91D-46BD-9968-0A76E637D61D}"/>
            </c:ext>
          </c:extLst>
        </c:ser>
        <c:ser>
          <c:idx val="7"/>
          <c:order val="7"/>
          <c:tx>
            <c:strRef>
              <c:f>'Gospodarka (GUS)'!$N$59</c:f>
              <c:strCache>
                <c:ptCount val="1"/>
                <c:pt idx="0">
                  <c:v>SiT</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(GUS)'!$O$59:$Q$59</c:f>
              <c:numCache>
                <c:formatCode>0.0%</c:formatCode>
                <c:ptCount val="3"/>
                <c:pt idx="0">
                  <c:v>7.0202879974364626E-2</c:v>
                </c:pt>
                <c:pt idx="1">
                  <c:v>5.8532053267265405E-2</c:v>
                </c:pt>
                <c:pt idx="2">
                  <c:v>6.3317792149195362E-2</c:v>
                </c:pt>
              </c:numCache>
            </c:numRef>
          </c:val>
          <c:extLst>
            <c:ext xmlns:c16="http://schemas.microsoft.com/office/drawing/2014/chart" uri="{C3380CC4-5D6E-409C-BE32-E72D297353CC}">
              <c16:uniqueId val="{00000007-F91D-46BD-9968-0A76E637D61D}"/>
            </c:ext>
          </c:extLst>
        </c:ser>
        <c:ser>
          <c:idx val="8"/>
          <c:order val="8"/>
          <c:tx>
            <c:strRef>
              <c:f>'Gospodarka (GUS)'!$N$60</c:f>
              <c:strCache>
                <c:ptCount val="1"/>
                <c:pt idx="0">
                  <c:v>Pozostałe</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 tatrzański</c:v>
                </c:pt>
                <c:pt idx="2">
                  <c:v>Zakopane</c:v>
                </c:pt>
              </c:strCache>
            </c:strRef>
          </c:cat>
          <c:val>
            <c:numRef>
              <c:f>'Gospodarka (GUS)'!$O$60:$Q$60</c:f>
              <c:numCache>
                <c:formatCode>0.0%</c:formatCode>
                <c:ptCount val="3"/>
                <c:pt idx="0">
                  <c:v>0.2685045362600389</c:v>
                </c:pt>
                <c:pt idx="1">
                  <c:v>0.17606069990709194</c:v>
                </c:pt>
                <c:pt idx="2">
                  <c:v>0.21898029778914108</c:v>
                </c:pt>
              </c:numCache>
            </c:numRef>
          </c:val>
          <c:extLst>
            <c:ext xmlns:c16="http://schemas.microsoft.com/office/drawing/2014/chart" uri="{C3380CC4-5D6E-409C-BE32-E72D297353CC}">
              <c16:uniqueId val="{00000008-F91D-46BD-9968-0A76E637D61D}"/>
            </c:ext>
          </c:extLst>
        </c:ser>
        <c:dLbls>
          <c:showLegendKey val="0"/>
          <c:showVal val="0"/>
          <c:showCatName val="0"/>
          <c:showSerName val="0"/>
          <c:showPercent val="0"/>
          <c:showBubbleSize val="0"/>
        </c:dLbls>
        <c:gapWidth val="150"/>
        <c:overlap val="100"/>
        <c:axId val="1352010832"/>
        <c:axId val="1352011248"/>
        <c:extLst/>
      </c:barChart>
      <c:catAx>
        <c:axId val="13520108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52011248"/>
        <c:crosses val="autoZero"/>
        <c:auto val="1"/>
        <c:lblAlgn val="ctr"/>
        <c:lblOffset val="100"/>
        <c:noMultiLvlLbl val="0"/>
      </c:catAx>
      <c:valAx>
        <c:axId val="135201124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52010832"/>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'Rynek Pracy (GUS-UP)'!$B$4</c:f>
              <c:strCache>
                <c:ptCount val="1"/>
                <c:pt idx="0">
                  <c:v>Zakopane</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'Rynek Pracy (GUS-UP)'!$C$3:$G$3</c:f>
              <c:strCache>
                <c:ptCount val="5"/>
                <c:pt idx="0">
                  <c:v>2021</c:v>
                </c:pt>
                <c:pt idx="1">
                  <c:v>2022</c:v>
                </c:pt>
                <c:pt idx="2">
                  <c:v>2023</c:v>
                </c:pt>
                <c:pt idx="3">
                  <c:v>2024</c:v>
                </c:pt>
                <c:pt idx="4">
                  <c:v>2025 (VI)</c:v>
                </c:pt>
              </c:strCache>
            </c:strRef>
          </c:cat>
          <c:val>
            <c:numRef>
              <c:f>'Rynek Pracy (GUS-UP)'!$C$4:$G$4</c:f>
              <c:numCache>
                <c:formatCode>#,##0</c:formatCode>
                <c:ptCount val="5"/>
                <c:pt idx="0">
                  <c:v>867</c:v>
                </c:pt>
                <c:pt idx="1">
                  <c:v>861</c:v>
                </c:pt>
                <c:pt idx="2">
                  <c:v>895</c:v>
                </c:pt>
                <c:pt idx="3">
                  <c:v>887</c:v>
                </c:pt>
                <c:pt idx="4">
                  <c:v>941</c:v>
                </c:pt>
              </c:numCache>
            </c:numRef>
          </c:val>
          <c:smooth val="0"/>
          <c:extLst>
            <c:ext xmlns:c16="http://schemas.microsoft.com/office/drawing/2014/chart" uri="{C3380CC4-5D6E-409C-BE32-E72D297353CC}">
              <c16:uniqueId val="{00000000-AAD7-4C10-9084-574E73FE6711}"/>
            </c:ext>
          </c:extLst>
        </c:ser>
        <c:dLbls>
          <c:showLegendKey val="0"/>
          <c:showVal val="0"/>
          <c:showCatName val="0"/>
          <c:showSerName val="0"/>
          <c:showPercent val="0"/>
          <c:showBubbleSize val="0"/>
        </c:dLbls>
        <c:smooth val="0"/>
        <c:axId val="1788203855"/>
        <c:axId val="1788196367"/>
      </c:lineChart>
      <c:catAx>
        <c:axId val="1788203855"/>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88196367"/>
        <c:crosses val="autoZero"/>
        <c:auto val="1"/>
        <c:lblAlgn val="ctr"/>
        <c:lblOffset val="100"/>
        <c:noMultiLvlLbl val="0"/>
      </c:catAx>
      <c:valAx>
        <c:axId val="1788196367"/>
        <c:scaling>
          <c:orientation val="minMax"/>
          <c:min val="840"/>
        </c:scaling>
        <c:delete val="0"/>
        <c:axPos val="l"/>
        <c:majorGridlines>
          <c:spPr>
            <a:ln w="9525" cap="flat" cmpd="sng" algn="ctr">
              <a:solidFill>
                <a:schemeClr val="dk1">
                  <a:lumMod val="15000"/>
                  <a:lumOff val="85000"/>
                  <a:alpha val="54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88203855"/>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'Rynek Pracy (GUS-UP)'!$I$26</c:f>
              <c:strCache>
                <c:ptCount val="1"/>
                <c:pt idx="0">
                  <c:v>&lt; 25 lat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'Rynek Pracy (GUS-UP)'!$J$25:$N$25</c:f>
              <c:strCache>
                <c:ptCount val="5"/>
                <c:pt idx="0">
                  <c:v>2021</c:v>
                </c:pt>
                <c:pt idx="1">
                  <c:v>2022</c:v>
                </c:pt>
                <c:pt idx="2">
                  <c:v>2023</c:v>
                </c:pt>
                <c:pt idx="3">
                  <c:v>2024</c:v>
                </c:pt>
                <c:pt idx="4">
                  <c:v>2025 (VI)</c:v>
                </c:pt>
              </c:strCache>
            </c:strRef>
          </c:cat>
          <c:val>
            <c:numRef>
              <c:f>'Rynek Pracy (GUS-UP)'!$J$26:$N$26</c:f>
              <c:numCache>
                <c:formatCode>0.0%</c:formatCode>
                <c:ptCount val="5"/>
                <c:pt idx="0">
                  <c:v>9.8039215686274508E-2</c:v>
                </c:pt>
                <c:pt idx="1">
                  <c:v>9.9883855981416955E-2</c:v>
                </c:pt>
                <c:pt idx="2">
                  <c:v>0.1217877094972067</c:v>
                </c:pt>
                <c:pt idx="3">
                  <c:v>0.10259301014656144</c:v>
                </c:pt>
                <c:pt idx="4">
                  <c:v>0.10520722635494155</c:v>
                </c:pt>
              </c:numCache>
            </c:numRef>
          </c:val>
          <c:extLst>
            <c:ext xmlns:c16="http://schemas.microsoft.com/office/drawing/2014/chart" uri="{C3380CC4-5D6E-409C-BE32-E72D297353CC}">
              <c16:uniqueId val="{00000000-2803-455E-BEF8-3084410051DE}"/>
            </c:ext>
          </c:extLst>
        </c:ser>
        <c:ser>
          <c:idx val="1"/>
          <c:order val="1"/>
          <c:tx>
            <c:strRef>
              <c:f>'Rynek Pracy (GUS-UP)'!$I$27</c:f>
              <c:strCache>
                <c:ptCount val="1"/>
                <c:pt idx="0">
                  <c:v>25-50 lat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'Rynek Pracy (GUS-UP)'!$J$25:$N$25</c:f>
              <c:strCache>
                <c:ptCount val="5"/>
                <c:pt idx="0">
                  <c:v>2021</c:v>
                </c:pt>
                <c:pt idx="1">
                  <c:v>2022</c:v>
                </c:pt>
                <c:pt idx="2">
                  <c:v>2023</c:v>
                </c:pt>
                <c:pt idx="3">
                  <c:v>2024</c:v>
                </c:pt>
                <c:pt idx="4">
                  <c:v>2025 (VI)</c:v>
                </c:pt>
              </c:strCache>
            </c:strRef>
          </c:cat>
          <c:val>
            <c:numRef>
              <c:f>'Rynek Pracy (GUS-UP)'!$J$27:$N$27</c:f>
              <c:numCache>
                <c:formatCode>0.0%</c:formatCode>
                <c:ptCount val="5"/>
                <c:pt idx="0">
                  <c:v>0.5893886966551326</c:v>
                </c:pt>
                <c:pt idx="1">
                  <c:v>0.58768873403019739</c:v>
                </c:pt>
                <c:pt idx="2">
                  <c:v>0.58770949720670396</c:v>
                </c:pt>
                <c:pt idx="3">
                  <c:v>0.61443066516347233</c:v>
                </c:pt>
                <c:pt idx="4">
                  <c:v>0.61424017003188103</c:v>
                </c:pt>
              </c:numCache>
            </c:numRef>
          </c:val>
          <c:extLst>
            <c:ext xmlns:c16="http://schemas.microsoft.com/office/drawing/2014/chart" uri="{C3380CC4-5D6E-409C-BE32-E72D297353CC}">
              <c16:uniqueId val="{00000001-2803-455E-BEF8-3084410051DE}"/>
            </c:ext>
          </c:extLst>
        </c:ser>
        <c:ser>
          <c:idx val="2"/>
          <c:order val="2"/>
          <c:tx>
            <c:strRef>
              <c:f>'Rynek Pracy (GUS-UP)'!$I$28</c:f>
              <c:strCache>
                <c:ptCount val="1"/>
                <c:pt idx="0">
                  <c:v>&gt; 50 lat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'Rynek Pracy (GUS-UP)'!$J$25:$N$25</c:f>
              <c:strCache>
                <c:ptCount val="5"/>
                <c:pt idx="0">
                  <c:v>2021</c:v>
                </c:pt>
                <c:pt idx="1">
                  <c:v>2022</c:v>
                </c:pt>
                <c:pt idx="2">
                  <c:v>2023</c:v>
                </c:pt>
                <c:pt idx="3">
                  <c:v>2024</c:v>
                </c:pt>
                <c:pt idx="4">
                  <c:v>2025 (VI)</c:v>
                </c:pt>
              </c:strCache>
            </c:strRef>
          </c:cat>
          <c:val>
            <c:numRef>
              <c:f>'Rynek Pracy (GUS-UP)'!$J$28:$N$28</c:f>
              <c:numCache>
                <c:formatCode>0.0%</c:formatCode>
                <c:ptCount val="5"/>
                <c:pt idx="0">
                  <c:v>0.31257208765859285</c:v>
                </c:pt>
                <c:pt idx="1">
                  <c:v>0.31242740998838558</c:v>
                </c:pt>
                <c:pt idx="2">
                  <c:v>0.29050279329608941</c:v>
                </c:pt>
                <c:pt idx="3">
                  <c:v>0.2829763246899662</c:v>
                </c:pt>
                <c:pt idx="4">
                  <c:v>0.28055260361317746</c:v>
                </c:pt>
              </c:numCache>
            </c:numRef>
          </c:val>
          <c:extLst>
            <c:ext xmlns:c16="http://schemas.microsoft.com/office/drawing/2014/chart" uri="{C3380CC4-5D6E-409C-BE32-E72D297353CC}">
              <c16:uniqueId val="{00000002-2803-455E-BEF8-3084410051DE}"/>
            </c:ext>
          </c:extLst>
        </c:ser>
        <c:dLbls>
          <c:showLegendKey val="0"/>
          <c:showVal val="0"/>
          <c:showCatName val="0"/>
          <c:showSerName val="0"/>
          <c:showPercent val="0"/>
          <c:showBubbleSize val="0"/>
        </c:dLbls>
        <c:gapWidth val="150"/>
        <c:overlap val="100"/>
        <c:axId val="1888314272"/>
        <c:axId val="1888311360"/>
      </c:barChart>
      <c:catAx>
        <c:axId val="18883142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888311360"/>
        <c:crosses val="autoZero"/>
        <c:auto val="1"/>
        <c:lblAlgn val="ctr"/>
        <c:lblOffset val="100"/>
        <c:noMultiLvlLbl val="0"/>
      </c:catAx>
      <c:valAx>
        <c:axId val="188831136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888314272"/>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'Rynek Pracy (GUS-UP)'!$I$33</c:f>
              <c:strCache>
                <c:ptCount val="1"/>
                <c:pt idx="0">
                  <c:v>&gt; 1 roku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'Rynek Pracy (GUS-UP)'!$J$32:$N$32</c:f>
              <c:strCache>
                <c:ptCount val="5"/>
                <c:pt idx="0">
                  <c:v>2021</c:v>
                </c:pt>
                <c:pt idx="1">
                  <c:v>2022</c:v>
                </c:pt>
                <c:pt idx="2">
                  <c:v>2023</c:v>
                </c:pt>
                <c:pt idx="3">
                  <c:v>2024</c:v>
                </c:pt>
                <c:pt idx="4">
                  <c:v>2025 (VI)</c:v>
                </c:pt>
              </c:strCache>
            </c:strRef>
          </c:cat>
          <c:val>
            <c:numRef>
              <c:f>'Rynek Pracy (GUS-UP)'!$J$33:$N$33</c:f>
              <c:numCache>
                <c:formatCode>0%</c:formatCode>
                <c:ptCount val="5"/>
                <c:pt idx="0">
                  <c:v>0.68512110726643594</c:v>
                </c:pt>
                <c:pt idx="1">
                  <c:v>0.62601626016260159</c:v>
                </c:pt>
                <c:pt idx="2">
                  <c:v>0.58435754189944134</c:v>
                </c:pt>
                <c:pt idx="3">
                  <c:v>0.61894024802705749</c:v>
                </c:pt>
                <c:pt idx="4">
                  <c:v>0.61742826780021254</c:v>
                </c:pt>
              </c:numCache>
            </c:numRef>
          </c:val>
          <c:extLst>
            <c:ext xmlns:c16="http://schemas.microsoft.com/office/drawing/2014/chart" uri="{C3380CC4-5D6E-409C-BE32-E72D297353CC}">
              <c16:uniqueId val="{00000000-A0EF-44AF-B8DD-425D4BFC5DE7}"/>
            </c:ext>
          </c:extLst>
        </c:ser>
        <c:ser>
          <c:idx val="1"/>
          <c:order val="1"/>
          <c:tx>
            <c:strRef>
              <c:f>'Rynek Pracy (GUS-UP)'!$I$34</c:f>
              <c:strCache>
                <c:ptCount val="1"/>
                <c:pt idx="0">
                  <c:v>&lt; 1 roku</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'Rynek Pracy (GUS-UP)'!$J$32:$N$32</c:f>
              <c:strCache>
                <c:ptCount val="5"/>
                <c:pt idx="0">
                  <c:v>2021</c:v>
                </c:pt>
                <c:pt idx="1">
                  <c:v>2022</c:v>
                </c:pt>
                <c:pt idx="2">
                  <c:v>2023</c:v>
                </c:pt>
                <c:pt idx="3">
                  <c:v>2024</c:v>
                </c:pt>
                <c:pt idx="4">
                  <c:v>2025 (VI)</c:v>
                </c:pt>
              </c:strCache>
            </c:strRef>
          </c:cat>
          <c:val>
            <c:numRef>
              <c:f>'Rynek Pracy (GUS-UP)'!$J$34:$N$34</c:f>
              <c:numCache>
                <c:formatCode>0%</c:formatCode>
                <c:ptCount val="5"/>
                <c:pt idx="0">
                  <c:v>0.31487889273356406</c:v>
                </c:pt>
                <c:pt idx="1">
                  <c:v>0.37398373983739841</c:v>
                </c:pt>
                <c:pt idx="2">
                  <c:v>0.41564245810055866</c:v>
                </c:pt>
                <c:pt idx="3">
                  <c:v>0.38105975197294251</c:v>
                </c:pt>
                <c:pt idx="4">
                  <c:v>0.38257173219978746</c:v>
                </c:pt>
              </c:numCache>
            </c:numRef>
          </c:val>
          <c:extLst>
            <c:ext xmlns:c16="http://schemas.microsoft.com/office/drawing/2014/chart" uri="{C3380CC4-5D6E-409C-BE32-E72D297353CC}">
              <c16:uniqueId val="{00000001-A0EF-44AF-B8DD-425D4BFC5DE7}"/>
            </c:ext>
          </c:extLst>
        </c:ser>
        <c:dLbls>
          <c:showLegendKey val="0"/>
          <c:showVal val="0"/>
          <c:showCatName val="0"/>
          <c:showSerName val="0"/>
          <c:showPercent val="0"/>
          <c:showBubbleSize val="0"/>
        </c:dLbls>
        <c:gapWidth val="150"/>
        <c:overlap val="100"/>
        <c:axId val="1885837632"/>
        <c:axId val="1885843872"/>
      </c:barChart>
      <c:catAx>
        <c:axId val="18858376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885843872"/>
        <c:crosses val="autoZero"/>
        <c:auto val="1"/>
        <c:lblAlgn val="ctr"/>
        <c:lblOffset val="100"/>
        <c:noMultiLvlLbl val="0"/>
      </c:catAx>
      <c:valAx>
        <c:axId val="188584387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885837632"/>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'Rynek Pracy (GUS-UP)'!$I$38</c:f>
              <c:strCache>
                <c:ptCount val="1"/>
                <c:pt idx="0">
                  <c:v>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'Rynek Pracy (GUS-UP)'!$J$37:$N$37</c:f>
              <c:strCache>
                <c:ptCount val="5"/>
                <c:pt idx="0">
                  <c:v>2021</c:v>
                </c:pt>
                <c:pt idx="1">
                  <c:v>2022</c:v>
                </c:pt>
                <c:pt idx="2">
                  <c:v>2023</c:v>
                </c:pt>
                <c:pt idx="3">
                  <c:v>2024</c:v>
                </c:pt>
                <c:pt idx="4">
                  <c:v>2025 (VI)</c:v>
                </c:pt>
              </c:strCache>
            </c:strRef>
          </c:cat>
          <c:val>
            <c:numRef>
              <c:f>'Rynek Pracy (GUS-UP)'!$J$38:$N$38</c:f>
              <c:numCache>
                <c:formatCode>0%</c:formatCode>
                <c:ptCount val="5"/>
                <c:pt idx="0">
                  <c:v>0.43483275663206461</c:v>
                </c:pt>
                <c:pt idx="1">
                  <c:v>0.4367015098722416</c:v>
                </c:pt>
                <c:pt idx="2">
                  <c:v>0.44022346368715082</c:v>
                </c:pt>
                <c:pt idx="3">
                  <c:v>0.44306651634723787</c:v>
                </c:pt>
                <c:pt idx="4">
                  <c:v>0.43358129649309246</c:v>
                </c:pt>
              </c:numCache>
            </c:numRef>
          </c:val>
          <c:extLst>
            <c:ext xmlns:c16="http://schemas.microsoft.com/office/drawing/2014/chart" uri="{C3380CC4-5D6E-409C-BE32-E72D297353CC}">
              <c16:uniqueId val="{00000000-3697-4AB8-952B-E8114C41B655}"/>
            </c:ext>
          </c:extLst>
        </c:ser>
        <c:ser>
          <c:idx val="1"/>
          <c:order val="1"/>
          <c:tx>
            <c:strRef>
              <c:f>'Rynek Pracy (GUS-UP)'!$I$39</c:f>
              <c:strCache>
                <c:ptCount val="1"/>
                <c:pt idx="0">
                  <c:v>Mężczyźni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'Rynek Pracy (GUS-UP)'!$J$37:$N$37</c:f>
              <c:strCache>
                <c:ptCount val="5"/>
                <c:pt idx="0">
                  <c:v>2021</c:v>
                </c:pt>
                <c:pt idx="1">
                  <c:v>2022</c:v>
                </c:pt>
                <c:pt idx="2">
                  <c:v>2023</c:v>
                </c:pt>
                <c:pt idx="3">
                  <c:v>2024</c:v>
                </c:pt>
                <c:pt idx="4">
                  <c:v>2025 (VI)</c:v>
                </c:pt>
              </c:strCache>
            </c:strRef>
          </c:cat>
          <c:val>
            <c:numRef>
              <c:f>'Rynek Pracy (GUS-UP)'!$J$39:$N$39</c:f>
              <c:numCache>
                <c:formatCode>0%</c:formatCode>
                <c:ptCount val="5"/>
                <c:pt idx="0">
                  <c:v>0.56516724336793533</c:v>
                </c:pt>
                <c:pt idx="1">
                  <c:v>0.56329849012775846</c:v>
                </c:pt>
                <c:pt idx="2">
                  <c:v>0.55977653631284918</c:v>
                </c:pt>
                <c:pt idx="3">
                  <c:v>0.55693348365276218</c:v>
                </c:pt>
                <c:pt idx="4">
                  <c:v>0.56641870350690748</c:v>
                </c:pt>
              </c:numCache>
            </c:numRef>
          </c:val>
          <c:extLst>
            <c:ext xmlns:c16="http://schemas.microsoft.com/office/drawing/2014/chart" uri="{C3380CC4-5D6E-409C-BE32-E72D297353CC}">
              <c16:uniqueId val="{00000001-3697-4AB8-952B-E8114C41B655}"/>
            </c:ext>
          </c:extLst>
        </c:ser>
        <c:dLbls>
          <c:showLegendKey val="0"/>
          <c:showVal val="0"/>
          <c:showCatName val="0"/>
          <c:showSerName val="0"/>
          <c:showPercent val="0"/>
          <c:showBubbleSize val="0"/>
        </c:dLbls>
        <c:gapWidth val="150"/>
        <c:overlap val="100"/>
        <c:axId val="1485607744"/>
        <c:axId val="1485612320"/>
      </c:barChart>
      <c:catAx>
        <c:axId val="148560774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485612320"/>
        <c:crosses val="autoZero"/>
        <c:auto val="1"/>
        <c:lblAlgn val="ctr"/>
        <c:lblOffset val="100"/>
        <c:noMultiLvlLbl val="0"/>
      </c:catAx>
      <c:valAx>
        <c:axId val="148561232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485607744"/>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'Kapitał społeczny (GUS)'!$C$5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'Kapitał społeczny (GUS)'!$B$6:$B$8</c:f>
              <c:strCache>
                <c:ptCount val="3"/>
                <c:pt idx="0">
                  <c:v>Małopolska</c:v>
                </c:pt>
                <c:pt idx="1">
                  <c:v>p. tatrzański</c:v>
                </c:pt>
                <c:pt idx="2">
                  <c:v>Zakopane</c:v>
                </c:pt>
              </c:strCache>
            </c:strRef>
          </c:cat>
          <c:val>
            <c:numRef>
              <c:f>'Kapitał społeczny (GUS)'!$C$6:$C$8</c:f>
              <c:numCache>
                <c:formatCode>#,##0.00</c:formatCode>
                <c:ptCount val="3"/>
                <c:pt idx="0">
                  <c:v>3.95</c:v>
                </c:pt>
                <c:pt idx="1">
                  <c:v>4.6500000000000004</c:v>
                </c:pt>
                <c:pt idx="2">
                  <c:v>7.23</c:v>
                </c:pt>
              </c:numCache>
            </c:numRef>
          </c:val>
          <c:extLst>
            <c:ext xmlns:c16="http://schemas.microsoft.com/office/drawing/2014/chart" uri="{C3380CC4-5D6E-409C-BE32-E72D297353CC}">
              <c16:uniqueId val="{00000000-3A75-4065-9288-DFED5BB31939}"/>
            </c:ext>
          </c:extLst>
        </c:ser>
        <c:ser>
          <c:idx val="1"/>
          <c:order val="1"/>
          <c:tx>
            <c:strRef>
              <c:f>'Kapitał społeczny (GUS)'!$D$5</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'Kapitał społeczny (GUS)'!$B$6:$B$8</c:f>
              <c:strCache>
                <c:ptCount val="3"/>
                <c:pt idx="0">
                  <c:v>Małopolska</c:v>
                </c:pt>
                <c:pt idx="1">
                  <c:v>p. tatrzański</c:v>
                </c:pt>
                <c:pt idx="2">
                  <c:v>Zakopane</c:v>
                </c:pt>
              </c:strCache>
            </c:strRef>
          </c:cat>
          <c:val>
            <c:numRef>
              <c:f>'Kapitał społeczny (GUS)'!$D$6:$D$8</c:f>
              <c:numCache>
                <c:formatCode>#,##0.00</c:formatCode>
                <c:ptCount val="3"/>
                <c:pt idx="0">
                  <c:v>4.68</c:v>
                </c:pt>
                <c:pt idx="1">
                  <c:v>5.55</c:v>
                </c:pt>
                <c:pt idx="2">
                  <c:v>8.5</c:v>
                </c:pt>
              </c:numCache>
            </c:numRef>
          </c:val>
          <c:extLst>
            <c:ext xmlns:c16="http://schemas.microsoft.com/office/drawing/2014/chart" uri="{C3380CC4-5D6E-409C-BE32-E72D297353CC}">
              <c16:uniqueId val="{00000001-3A75-4065-9288-DFED5BB31939}"/>
            </c:ext>
          </c:extLst>
        </c:ser>
        <c:dLbls>
          <c:showLegendKey val="0"/>
          <c:showVal val="0"/>
          <c:showCatName val="0"/>
          <c:showSerName val="0"/>
          <c:showPercent val="0"/>
          <c:showBubbleSize val="0"/>
        </c:dLbls>
        <c:gapWidth val="267"/>
        <c:overlap val="-43"/>
        <c:axId val="1533492127"/>
        <c:axId val="1533501247"/>
      </c:barChart>
      <c:catAx>
        <c:axId val="1533492127"/>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33501247"/>
        <c:crosses val="autoZero"/>
        <c:auto val="1"/>
        <c:lblAlgn val="ctr"/>
        <c:lblOffset val="100"/>
        <c:noMultiLvlLbl val="0"/>
      </c:catAx>
      <c:valAx>
        <c:axId val="1533501247"/>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3349212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'Uzupełnienie (MOPS-GUS)'!$B$4</c:f>
              <c:strCache>
                <c:ptCount val="1"/>
                <c:pt idx="0">
                  <c:v>Kwota ogółem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(MOPS-GUS)'!$C$3:$G$3</c:f>
              <c:numCache>
                <c:formatCode>General</c:formatCode>
                <c:ptCount val="5"/>
                <c:pt idx="0">
                  <c:v>2020</c:v>
                </c:pt>
                <c:pt idx="1">
                  <c:v>2021</c:v>
                </c:pt>
                <c:pt idx="2">
                  <c:v>2022</c:v>
                </c:pt>
                <c:pt idx="3">
                  <c:v>2023</c:v>
                </c:pt>
                <c:pt idx="4">
                  <c:v>2024</c:v>
                </c:pt>
              </c:numCache>
            </c:numRef>
          </c:cat>
          <c:val>
            <c:numRef>
              <c:f>'Uzupełnienie (MOPS-GUS)'!$C$4:$G$4</c:f>
              <c:numCache>
                <c:formatCode>General</c:formatCode>
                <c:ptCount val="5"/>
                <c:pt idx="0">
                  <c:v>260000</c:v>
                </c:pt>
                <c:pt idx="1">
                  <c:v>250000</c:v>
                </c:pt>
                <c:pt idx="2">
                  <c:v>250000</c:v>
                </c:pt>
                <c:pt idx="3">
                  <c:v>240000</c:v>
                </c:pt>
                <c:pt idx="4">
                  <c:v>350000</c:v>
                </c:pt>
              </c:numCache>
            </c:numRef>
          </c:val>
          <c:extLst>
            <c:ext xmlns:c16="http://schemas.microsoft.com/office/drawing/2014/chart" uri="{C3380CC4-5D6E-409C-BE32-E72D297353CC}">
              <c16:uniqueId val="{00000000-735E-4122-B9EA-24EE321FA2CC}"/>
            </c:ext>
          </c:extLst>
        </c:ser>
        <c:ser>
          <c:idx val="1"/>
          <c:order val="1"/>
          <c:tx>
            <c:strRef>
              <c:f>'Uzupełnienie (MOPS-GUS)'!$B$5</c:f>
              <c:strCache>
                <c:ptCount val="1"/>
                <c:pt idx="0">
                  <c:v>Kwota na ofertę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(MOPS-GUS)'!$C$3:$G$3</c:f>
              <c:numCache>
                <c:formatCode>General</c:formatCode>
                <c:ptCount val="5"/>
                <c:pt idx="0">
                  <c:v>2020</c:v>
                </c:pt>
                <c:pt idx="1">
                  <c:v>2021</c:v>
                </c:pt>
                <c:pt idx="2">
                  <c:v>2022</c:v>
                </c:pt>
                <c:pt idx="3">
                  <c:v>2023</c:v>
                </c:pt>
                <c:pt idx="4">
                  <c:v>2024</c:v>
                </c:pt>
              </c:numCache>
            </c:numRef>
          </c:cat>
          <c:val>
            <c:numRef>
              <c:f>'Uzupełnienie (MOPS-GUS)'!$C$5:$G$5</c:f>
              <c:numCache>
                <c:formatCode>0.00</c:formatCode>
                <c:ptCount val="5"/>
                <c:pt idx="0">
                  <c:v>86666.666666666672</c:v>
                </c:pt>
                <c:pt idx="1">
                  <c:v>83333.333333333328</c:v>
                </c:pt>
                <c:pt idx="2">
                  <c:v>83333.333333333328</c:v>
                </c:pt>
                <c:pt idx="3">
                  <c:v>80000</c:v>
                </c:pt>
                <c:pt idx="4">
                  <c:v>116666.66666666667</c:v>
                </c:pt>
              </c:numCache>
            </c:numRef>
          </c:val>
          <c:extLst>
            <c:ext xmlns:c16="http://schemas.microsoft.com/office/drawing/2014/chart" uri="{C3380CC4-5D6E-409C-BE32-E72D297353CC}">
              <c16:uniqueId val="{00000001-735E-4122-B9EA-24EE321FA2CC}"/>
            </c:ext>
          </c:extLst>
        </c:ser>
        <c:dLbls>
          <c:showLegendKey val="0"/>
          <c:showVal val="0"/>
          <c:showCatName val="0"/>
          <c:showSerName val="0"/>
          <c:showPercent val="0"/>
          <c:showBubbleSize val="0"/>
        </c:dLbls>
        <c:gapWidth val="267"/>
        <c:overlap val="-43"/>
        <c:axId val="1582731792"/>
        <c:axId val="1582737072"/>
      </c:barChart>
      <c:catAx>
        <c:axId val="15827317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82737072"/>
        <c:crosses val="autoZero"/>
        <c:auto val="1"/>
        <c:lblAlgn val="ctr"/>
        <c:lblOffset val="100"/>
        <c:noMultiLvlLbl val="0"/>
      </c:catAx>
      <c:valAx>
        <c:axId val="15827370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8273179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'Kapitał społeczny (GUS)'!$B$39</c:f>
              <c:strCache>
                <c:ptCount val="1"/>
                <c:pt idx="0">
                  <c:v>Małopolska</c:v>
                </c:pt>
              </c:strCache>
            </c:strRef>
          </c:tx>
          <c:spPr>
            <a:ln w="22225" cap="rnd">
              <a:solidFill>
                <a:schemeClr val="accent2"/>
              </a:solidFill>
              <a:round/>
            </a:ln>
            <a:effectLst/>
          </c:spPr>
          <c:marker>
            <c:symbol val="none"/>
          </c:marker>
          <c:cat>
            <c:strRef>
              <c:f>'Kapitał społeczny (GUS)'!$C$38:$K$38</c:f>
              <c:strCache>
                <c:ptCount val="9"/>
                <c:pt idx="0">
                  <c:v>2014, rady gmin</c:v>
                </c:pt>
                <c:pt idx="1">
                  <c:v>2015, Sejm RP</c:v>
                </c:pt>
                <c:pt idx="2">
                  <c:v>2015, Prezydent II tura</c:v>
                </c:pt>
                <c:pt idx="3">
                  <c:v>2018, rady gmin</c:v>
                </c:pt>
                <c:pt idx="4">
                  <c:v>2019, Sejm RP</c:v>
                </c:pt>
                <c:pt idx="5">
                  <c:v>2020, Prezydent II tura</c:v>
                </c:pt>
                <c:pt idx="6">
                  <c:v>2023, Sejm RP</c:v>
                </c:pt>
                <c:pt idx="7">
                  <c:v>2024, rady gmin</c:v>
                </c:pt>
                <c:pt idx="8">
                  <c:v>2025, Prezydent II tura</c:v>
                </c:pt>
              </c:strCache>
            </c:strRef>
          </c:cat>
          <c:val>
            <c:numRef>
              <c:f>'Kapitał społeczny (GUS)'!$C$39:$K$39</c:f>
              <c:numCache>
                <c:formatCode>General</c:formatCode>
                <c:ptCount val="9"/>
                <c:pt idx="0">
                  <c:v>48.65</c:v>
                </c:pt>
                <c:pt idx="1">
                  <c:v>54.9</c:v>
                </c:pt>
                <c:pt idx="2">
                  <c:v>58.88</c:v>
                </c:pt>
                <c:pt idx="3">
                  <c:v>55.53</c:v>
                </c:pt>
                <c:pt idx="4">
                  <c:v>63.78</c:v>
                </c:pt>
                <c:pt idx="5">
                  <c:v>70.38</c:v>
                </c:pt>
                <c:pt idx="6">
                  <c:v>75.38</c:v>
                </c:pt>
                <c:pt idx="7">
                  <c:v>52.88</c:v>
                </c:pt>
                <c:pt idx="8">
                  <c:v>73.959999999999994</c:v>
                </c:pt>
              </c:numCache>
            </c:numRef>
          </c:val>
          <c:smooth val="0"/>
          <c:extLst>
            <c:ext xmlns:c16="http://schemas.microsoft.com/office/drawing/2014/chart" uri="{C3380CC4-5D6E-409C-BE32-E72D297353CC}">
              <c16:uniqueId val="{00000000-B6AB-4C30-9E37-A41F9D3A4182}"/>
            </c:ext>
          </c:extLst>
        </c:ser>
        <c:ser>
          <c:idx val="1"/>
          <c:order val="1"/>
          <c:tx>
            <c:strRef>
              <c:f>'Kapitał społeczny (GUS)'!$B$40</c:f>
              <c:strCache>
                <c:ptCount val="1"/>
                <c:pt idx="0">
                  <c:v>p. tatrzański</c:v>
                </c:pt>
              </c:strCache>
            </c:strRef>
          </c:tx>
          <c:spPr>
            <a:ln w="22225" cap="rnd">
              <a:solidFill>
                <a:schemeClr val="accent4"/>
              </a:solidFill>
              <a:round/>
            </a:ln>
            <a:effectLst/>
          </c:spPr>
          <c:marker>
            <c:symbol val="none"/>
          </c:marker>
          <c:cat>
            <c:strRef>
              <c:f>'Kapitał społeczny (GUS)'!$C$38:$K$38</c:f>
              <c:strCache>
                <c:ptCount val="9"/>
                <c:pt idx="0">
                  <c:v>2014, rady gmin</c:v>
                </c:pt>
                <c:pt idx="1">
                  <c:v>2015, Sejm RP</c:v>
                </c:pt>
                <c:pt idx="2">
                  <c:v>2015, Prezydent II tura</c:v>
                </c:pt>
                <c:pt idx="3">
                  <c:v>2018, rady gmin</c:v>
                </c:pt>
                <c:pt idx="4">
                  <c:v>2019, Sejm RP</c:v>
                </c:pt>
                <c:pt idx="5">
                  <c:v>2020, Prezydent II tura</c:v>
                </c:pt>
                <c:pt idx="6">
                  <c:v>2023, Sejm RP</c:v>
                </c:pt>
                <c:pt idx="7">
                  <c:v>2024, rady gmin</c:v>
                </c:pt>
                <c:pt idx="8">
                  <c:v>2025, Prezydent II tura</c:v>
                </c:pt>
              </c:strCache>
            </c:strRef>
          </c:cat>
          <c:val>
            <c:numRef>
              <c:f>'Kapitał społeczny (GUS)'!$C$40:$K$40</c:f>
              <c:numCache>
                <c:formatCode>0.00</c:formatCode>
                <c:ptCount val="9"/>
                <c:pt idx="0" formatCode="General">
                  <c:v>48.34</c:v>
                </c:pt>
                <c:pt idx="1">
                  <c:v>49.77</c:v>
                </c:pt>
                <c:pt idx="2">
                  <c:v>55.11</c:v>
                </c:pt>
                <c:pt idx="3" formatCode="#,##0.00">
                  <c:v>49.53</c:v>
                </c:pt>
                <c:pt idx="4">
                  <c:v>60.36</c:v>
                </c:pt>
                <c:pt idx="5">
                  <c:v>70.89</c:v>
                </c:pt>
                <c:pt idx="6">
                  <c:v>71.349999999999994</c:v>
                </c:pt>
                <c:pt idx="7">
                  <c:v>50.45</c:v>
                </c:pt>
                <c:pt idx="8">
                  <c:v>70.42</c:v>
                </c:pt>
              </c:numCache>
            </c:numRef>
          </c:val>
          <c:smooth val="0"/>
          <c:extLst>
            <c:ext xmlns:c16="http://schemas.microsoft.com/office/drawing/2014/chart" uri="{C3380CC4-5D6E-409C-BE32-E72D297353CC}">
              <c16:uniqueId val="{00000001-B6AB-4C30-9E37-A41F9D3A4182}"/>
            </c:ext>
          </c:extLst>
        </c:ser>
        <c:ser>
          <c:idx val="2"/>
          <c:order val="2"/>
          <c:tx>
            <c:strRef>
              <c:f>'Kapitał społeczny (GUS)'!$B$41</c:f>
              <c:strCache>
                <c:ptCount val="1"/>
                <c:pt idx="0">
                  <c:v>Zakopane</c:v>
                </c:pt>
              </c:strCache>
            </c:strRef>
          </c:tx>
          <c:spPr>
            <a:ln w="2222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'Kapitał społeczny (GUS)'!$C$38:$K$38</c:f>
              <c:strCache>
                <c:ptCount val="9"/>
                <c:pt idx="0">
                  <c:v>2014, rady gmin</c:v>
                </c:pt>
                <c:pt idx="1">
                  <c:v>2015, Sejm RP</c:v>
                </c:pt>
                <c:pt idx="2">
                  <c:v>2015, Prezydent II tura</c:v>
                </c:pt>
                <c:pt idx="3">
                  <c:v>2018, rady gmin</c:v>
                </c:pt>
                <c:pt idx="4">
                  <c:v>2019, Sejm RP</c:v>
                </c:pt>
                <c:pt idx="5">
                  <c:v>2020, Prezydent II tura</c:v>
                </c:pt>
                <c:pt idx="6">
                  <c:v>2023, Sejm RP</c:v>
                </c:pt>
                <c:pt idx="7">
                  <c:v>2024, rady gmin</c:v>
                </c:pt>
                <c:pt idx="8">
                  <c:v>2025, Prezydent II tura</c:v>
                </c:pt>
              </c:strCache>
            </c:strRef>
          </c:cat>
          <c:val>
            <c:numRef>
              <c:f>'Kapitał społeczny (GUS)'!$C$41:$K$41</c:f>
              <c:numCache>
                <c:formatCode>0.00</c:formatCode>
                <c:ptCount val="9"/>
                <c:pt idx="0" formatCode="General">
                  <c:v>51.5</c:v>
                </c:pt>
                <c:pt idx="1">
                  <c:v>54.92</c:v>
                </c:pt>
                <c:pt idx="2">
                  <c:v>59.62</c:v>
                </c:pt>
                <c:pt idx="3" formatCode="#,##0.00">
                  <c:v>51.25</c:v>
                </c:pt>
                <c:pt idx="4" formatCode="General">
                  <c:v>66.88</c:v>
                </c:pt>
                <c:pt idx="5">
                  <c:v>74.06</c:v>
                </c:pt>
                <c:pt idx="6" formatCode="General">
                  <c:v>77.64</c:v>
                </c:pt>
                <c:pt idx="7" formatCode="General">
                  <c:v>51.56</c:v>
                </c:pt>
                <c:pt idx="8" formatCode="General">
                  <c:v>74.400000000000006</c:v>
                </c:pt>
              </c:numCache>
            </c:numRef>
          </c:val>
          <c:smooth val="0"/>
          <c:extLst>
            <c:ext xmlns:c16="http://schemas.microsoft.com/office/drawing/2014/chart" uri="{C3380CC4-5D6E-409C-BE32-E72D297353CC}">
              <c16:uniqueId val="{00000002-B6AB-4C30-9E37-A41F9D3A4182}"/>
            </c:ext>
          </c:extLst>
        </c:ser>
        <c:dLbls>
          <c:showLegendKey val="0"/>
          <c:showVal val="0"/>
          <c:showCatName val="0"/>
          <c:showSerName val="0"/>
          <c:showPercent val="0"/>
          <c:showBubbleSize val="0"/>
        </c:dLbls>
        <c:smooth val="0"/>
        <c:axId val="1494532640"/>
        <c:axId val="1494534720"/>
      </c:lineChart>
      <c:catAx>
        <c:axId val="149453264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494534720"/>
        <c:crosses val="autoZero"/>
        <c:auto val="1"/>
        <c:lblAlgn val="ctr"/>
        <c:lblOffset val="100"/>
        <c:noMultiLvlLbl val="0"/>
      </c:catAx>
      <c:valAx>
        <c:axId val="1494534720"/>
        <c:scaling>
          <c:orientation val="minMax"/>
          <c:min val="40"/>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49453264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'Uzupełnienie (MOPS-GUS)'!$B$38</c:f>
              <c:strCache>
                <c:ptCount val="1"/>
                <c:pt idx="0">
                  <c:v>przedszkola publiczne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(MOPS-GUS)'!$C$37:$G$37</c:f>
              <c:numCache>
                <c:formatCode>General</c:formatCode>
                <c:ptCount val="5"/>
                <c:pt idx="0">
                  <c:v>2020</c:v>
                </c:pt>
                <c:pt idx="1">
                  <c:v>2021</c:v>
                </c:pt>
                <c:pt idx="2">
                  <c:v>2022</c:v>
                </c:pt>
                <c:pt idx="3">
                  <c:v>2023</c:v>
                </c:pt>
                <c:pt idx="4">
                  <c:v>2024</c:v>
                </c:pt>
              </c:numCache>
            </c:numRef>
          </c:cat>
          <c:val>
            <c:numRef>
              <c:f>'Uzupełnienie (MOPS-GUS)'!$C$38:$G$38</c:f>
              <c:numCache>
                <c:formatCode>General</c:formatCode>
                <c:ptCount val="5"/>
                <c:pt idx="0">
                  <c:v>369</c:v>
                </c:pt>
                <c:pt idx="1">
                  <c:v>366</c:v>
                </c:pt>
                <c:pt idx="2">
                  <c:v>379</c:v>
                </c:pt>
                <c:pt idx="3">
                  <c:v>368</c:v>
                </c:pt>
                <c:pt idx="4">
                  <c:v>366</c:v>
                </c:pt>
              </c:numCache>
            </c:numRef>
          </c:val>
          <c:extLst>
            <c:ext xmlns:c16="http://schemas.microsoft.com/office/drawing/2014/chart" uri="{C3380CC4-5D6E-409C-BE32-E72D297353CC}">
              <c16:uniqueId val="{00000000-47D3-45E2-AD76-3AF7A4B5C6C6}"/>
            </c:ext>
          </c:extLst>
        </c:ser>
        <c:ser>
          <c:idx val="1"/>
          <c:order val="1"/>
          <c:tx>
            <c:strRef>
              <c:f>'Uzupełnienie (MOPS-GUS)'!$B$39</c:f>
              <c:strCache>
                <c:ptCount val="1"/>
                <c:pt idx="0">
                  <c:v>przedszkola niepubliczne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(MOPS-GUS)'!$C$37:$G$37</c:f>
              <c:numCache>
                <c:formatCode>General</c:formatCode>
                <c:ptCount val="5"/>
                <c:pt idx="0">
                  <c:v>2020</c:v>
                </c:pt>
                <c:pt idx="1">
                  <c:v>2021</c:v>
                </c:pt>
                <c:pt idx="2">
                  <c:v>2022</c:v>
                </c:pt>
                <c:pt idx="3">
                  <c:v>2023</c:v>
                </c:pt>
                <c:pt idx="4">
                  <c:v>2024</c:v>
                </c:pt>
              </c:numCache>
            </c:numRef>
          </c:cat>
          <c:val>
            <c:numRef>
              <c:f>'Uzupełnienie (MOPS-GUS)'!$C$39:$G$39</c:f>
              <c:numCache>
                <c:formatCode>General</c:formatCode>
                <c:ptCount val="5"/>
                <c:pt idx="0">
                  <c:v>575</c:v>
                </c:pt>
                <c:pt idx="1">
                  <c:v>559</c:v>
                </c:pt>
                <c:pt idx="2">
                  <c:v>556</c:v>
                </c:pt>
                <c:pt idx="3">
                  <c:v>528</c:v>
                </c:pt>
                <c:pt idx="4">
                  <c:v>503</c:v>
                </c:pt>
              </c:numCache>
            </c:numRef>
          </c:val>
          <c:extLst>
            <c:ext xmlns:c16="http://schemas.microsoft.com/office/drawing/2014/chart" uri="{C3380CC4-5D6E-409C-BE32-E72D297353CC}">
              <c16:uniqueId val="{00000001-47D3-45E2-AD76-3AF7A4B5C6C6}"/>
            </c:ext>
          </c:extLst>
        </c:ser>
        <c:dLbls>
          <c:showLegendKey val="0"/>
          <c:showVal val="0"/>
          <c:showCatName val="0"/>
          <c:showSerName val="0"/>
          <c:showPercent val="0"/>
          <c:showBubbleSize val="0"/>
        </c:dLbls>
        <c:gapWidth val="267"/>
        <c:overlap val="-43"/>
        <c:axId val="2120811375"/>
        <c:axId val="2120822895"/>
      </c:barChart>
      <c:catAx>
        <c:axId val="212081137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120822895"/>
        <c:crosses val="autoZero"/>
        <c:auto val="1"/>
        <c:lblAlgn val="ctr"/>
        <c:lblOffset val="100"/>
        <c:noMultiLvlLbl val="0"/>
      </c:catAx>
      <c:valAx>
        <c:axId val="212082289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120811375"/>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'Uzupełnienie (MOPS-GUS)'!$B$43</c:f>
              <c:strCache>
                <c:ptCount val="1"/>
                <c:pt idx="0">
                  <c:v>szkoły prowadzone przez gminę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(MOPS-GUS)'!$C$37:$G$37</c:f>
              <c:numCache>
                <c:formatCode>General</c:formatCode>
                <c:ptCount val="5"/>
                <c:pt idx="0">
                  <c:v>2020</c:v>
                </c:pt>
                <c:pt idx="1">
                  <c:v>2021</c:v>
                </c:pt>
                <c:pt idx="2">
                  <c:v>2022</c:v>
                </c:pt>
                <c:pt idx="3">
                  <c:v>2023</c:v>
                </c:pt>
                <c:pt idx="4">
                  <c:v>2024</c:v>
                </c:pt>
              </c:numCache>
            </c:numRef>
          </c:cat>
          <c:val>
            <c:numRef>
              <c:f>'Uzupełnienie (MOPS-GUS)'!$C$43:$G$43</c:f>
              <c:numCache>
                <c:formatCode>General</c:formatCode>
                <c:ptCount val="5"/>
                <c:pt idx="0">
                  <c:v>1797</c:v>
                </c:pt>
                <c:pt idx="1">
                  <c:v>1753</c:v>
                </c:pt>
                <c:pt idx="2">
                  <c:v>1895</c:v>
                </c:pt>
                <c:pt idx="3">
                  <c:v>1749</c:v>
                </c:pt>
                <c:pt idx="4">
                  <c:v>1843</c:v>
                </c:pt>
              </c:numCache>
            </c:numRef>
          </c:val>
          <c:extLst>
            <c:ext xmlns:c16="http://schemas.microsoft.com/office/drawing/2014/chart" uri="{C3380CC4-5D6E-409C-BE32-E72D297353CC}">
              <c16:uniqueId val="{00000000-8322-498F-A44B-F94DE4F5F308}"/>
            </c:ext>
          </c:extLst>
        </c:ser>
        <c:ser>
          <c:idx val="1"/>
          <c:order val="1"/>
          <c:tx>
            <c:strRef>
              <c:f>'Uzupełnienie (MOPS-GUS)'!$B$44</c:f>
              <c:strCache>
                <c:ptCount val="1"/>
                <c:pt idx="0">
                  <c:v>szkoły pozostałe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(MOPS-GUS)'!$C$37:$G$37</c:f>
              <c:numCache>
                <c:formatCode>General</c:formatCode>
                <c:ptCount val="5"/>
                <c:pt idx="0">
                  <c:v>2020</c:v>
                </c:pt>
                <c:pt idx="1">
                  <c:v>2021</c:v>
                </c:pt>
                <c:pt idx="2">
                  <c:v>2022</c:v>
                </c:pt>
                <c:pt idx="3">
                  <c:v>2023</c:v>
                </c:pt>
                <c:pt idx="4">
                  <c:v>2024</c:v>
                </c:pt>
              </c:numCache>
            </c:numRef>
          </c:cat>
          <c:val>
            <c:numRef>
              <c:f>'Uzupełnienie (MOPS-GUS)'!$C$44:$G$44</c:f>
              <c:numCache>
                <c:formatCode>General</c:formatCode>
                <c:ptCount val="5"/>
                <c:pt idx="0">
                  <c:v>388</c:v>
                </c:pt>
                <c:pt idx="1">
                  <c:v>429</c:v>
                </c:pt>
                <c:pt idx="2">
                  <c:v>443</c:v>
                </c:pt>
                <c:pt idx="3">
                  <c:v>378</c:v>
                </c:pt>
                <c:pt idx="4">
                  <c:v>376</c:v>
                </c:pt>
              </c:numCache>
            </c:numRef>
          </c:val>
          <c:extLst>
            <c:ext xmlns:c16="http://schemas.microsoft.com/office/drawing/2014/chart" uri="{C3380CC4-5D6E-409C-BE32-E72D297353CC}">
              <c16:uniqueId val="{00000001-8322-498F-A44B-F94DE4F5F308}"/>
            </c:ext>
          </c:extLst>
        </c:ser>
        <c:dLbls>
          <c:showLegendKey val="0"/>
          <c:showVal val="0"/>
          <c:showCatName val="0"/>
          <c:showSerName val="0"/>
          <c:showPercent val="0"/>
          <c:showBubbleSize val="0"/>
        </c:dLbls>
        <c:gapWidth val="267"/>
        <c:overlap val="-43"/>
        <c:axId val="2132167247"/>
        <c:axId val="2132171087"/>
      </c:barChart>
      <c:catAx>
        <c:axId val="2132167247"/>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132171087"/>
        <c:crosses val="autoZero"/>
        <c:auto val="1"/>
        <c:lblAlgn val="ctr"/>
        <c:lblOffset val="100"/>
        <c:noMultiLvlLbl val="0"/>
      </c:catAx>
      <c:valAx>
        <c:axId val="2132171087"/>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13216724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'Ludność (GUS)'!$B$46</c:f>
              <c:strCache>
                <c:ptCount val="1"/>
                <c:pt idx="0">
                  <c:v>Małopolska</c:v>
                </c:pt>
              </c:strCache>
            </c:strRef>
          </c:tx>
          <c:spPr>
            <a:ln w="22225" cap="rnd">
              <a:solidFill>
                <a:schemeClr val="accent2"/>
              </a:solidFill>
              <a:round/>
            </a:ln>
            <a:effectLst/>
          </c:spPr>
          <c:marker>
            <c:symbol val="none"/>
          </c:marker>
          <c:cat>
            <c:numRef>
              <c:f>'Ludność (GUS)'!$C$45:$G$45</c:f>
              <c:numCache>
                <c:formatCode>General</c:formatCode>
                <c:ptCount val="5"/>
                <c:pt idx="0">
                  <c:v>2020</c:v>
                </c:pt>
                <c:pt idx="1">
                  <c:v>2021</c:v>
                </c:pt>
                <c:pt idx="2">
                  <c:v>2022</c:v>
                </c:pt>
                <c:pt idx="3">
                  <c:v>2023</c:v>
                </c:pt>
                <c:pt idx="4">
                  <c:v>2024</c:v>
                </c:pt>
              </c:numCache>
            </c:numRef>
          </c:cat>
          <c:val>
            <c:numRef>
              <c:f>'Ludność (GUS)'!$C$46:$G$46</c:f>
              <c:numCache>
                <c:formatCode>#,##0.00</c:formatCode>
                <c:ptCount val="5"/>
                <c:pt idx="0">
                  <c:v>-1</c:v>
                </c:pt>
                <c:pt idx="1">
                  <c:v>-2.17</c:v>
                </c:pt>
                <c:pt idx="2">
                  <c:v>-1.42</c:v>
                </c:pt>
                <c:pt idx="3">
                  <c:v>-1.3</c:v>
                </c:pt>
                <c:pt idx="4">
                  <c:v>-1.82</c:v>
                </c:pt>
              </c:numCache>
            </c:numRef>
          </c:val>
          <c:smooth val="0"/>
          <c:extLst>
            <c:ext xmlns:c16="http://schemas.microsoft.com/office/drawing/2014/chart" uri="{C3380CC4-5D6E-409C-BE32-E72D297353CC}">
              <c16:uniqueId val="{00000000-6310-45CB-B804-A997FCC48332}"/>
            </c:ext>
          </c:extLst>
        </c:ser>
        <c:ser>
          <c:idx val="1"/>
          <c:order val="1"/>
          <c:tx>
            <c:strRef>
              <c:f>'Ludność (GUS)'!$B$47</c:f>
              <c:strCache>
                <c:ptCount val="1"/>
                <c:pt idx="0">
                  <c:v>p. tatrzański</c:v>
                </c:pt>
              </c:strCache>
            </c:strRef>
          </c:tx>
          <c:spPr>
            <a:ln w="22225" cap="rnd">
              <a:solidFill>
                <a:schemeClr val="accent4"/>
              </a:solidFill>
              <a:round/>
            </a:ln>
            <a:effectLst/>
          </c:spPr>
          <c:marker>
            <c:symbol val="none"/>
          </c:marker>
          <c:cat>
            <c:numRef>
              <c:f>'Ludność (GUS)'!$C$45:$G$45</c:f>
              <c:numCache>
                <c:formatCode>General</c:formatCode>
                <c:ptCount val="5"/>
                <c:pt idx="0">
                  <c:v>2020</c:v>
                </c:pt>
                <c:pt idx="1">
                  <c:v>2021</c:v>
                </c:pt>
                <c:pt idx="2">
                  <c:v>2022</c:v>
                </c:pt>
                <c:pt idx="3">
                  <c:v>2023</c:v>
                </c:pt>
                <c:pt idx="4">
                  <c:v>2024</c:v>
                </c:pt>
              </c:numCache>
            </c:numRef>
          </c:cat>
          <c:val>
            <c:numRef>
              <c:f>'Ludność (GUS)'!$C$47:$G$47</c:f>
              <c:numCache>
                <c:formatCode>#,##0.00</c:formatCode>
                <c:ptCount val="5"/>
                <c:pt idx="0">
                  <c:v>-1.1000000000000001</c:v>
                </c:pt>
                <c:pt idx="1">
                  <c:v>-2.4700000000000002</c:v>
                </c:pt>
                <c:pt idx="2">
                  <c:v>-1.05</c:v>
                </c:pt>
                <c:pt idx="3">
                  <c:v>-0.54</c:v>
                </c:pt>
                <c:pt idx="4">
                  <c:v>-1.1000000000000001</c:v>
                </c:pt>
              </c:numCache>
            </c:numRef>
          </c:val>
          <c:smooth val="0"/>
          <c:extLst>
            <c:ext xmlns:c16="http://schemas.microsoft.com/office/drawing/2014/chart" uri="{C3380CC4-5D6E-409C-BE32-E72D297353CC}">
              <c16:uniqueId val="{00000001-6310-45CB-B804-A997FCC48332}"/>
            </c:ext>
          </c:extLst>
        </c:ser>
        <c:ser>
          <c:idx val="2"/>
          <c:order val="2"/>
          <c:tx>
            <c:strRef>
              <c:f>'Ludność (GUS)'!$B$48</c:f>
              <c:strCache>
                <c:ptCount val="1"/>
                <c:pt idx="0">
                  <c:v>Zakopane</c:v>
                </c:pt>
              </c:strCache>
            </c:strRef>
          </c:tx>
          <c:spPr>
            <a:ln w="2222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(GUS)'!$C$45:$G$45</c:f>
              <c:numCache>
                <c:formatCode>General</c:formatCode>
                <c:ptCount val="5"/>
                <c:pt idx="0">
                  <c:v>2020</c:v>
                </c:pt>
                <c:pt idx="1">
                  <c:v>2021</c:v>
                </c:pt>
                <c:pt idx="2">
                  <c:v>2022</c:v>
                </c:pt>
                <c:pt idx="3">
                  <c:v>2023</c:v>
                </c:pt>
                <c:pt idx="4">
                  <c:v>2024</c:v>
                </c:pt>
              </c:numCache>
            </c:numRef>
          </c:cat>
          <c:val>
            <c:numRef>
              <c:f>'Ludność (GUS)'!$C$48:$G$48</c:f>
              <c:numCache>
                <c:formatCode>#,##0.00</c:formatCode>
                <c:ptCount val="5"/>
                <c:pt idx="0">
                  <c:v>-5.51</c:v>
                </c:pt>
                <c:pt idx="1">
                  <c:v>-6.97</c:v>
                </c:pt>
                <c:pt idx="2">
                  <c:v>-5.3</c:v>
                </c:pt>
                <c:pt idx="3">
                  <c:v>-5.18</c:v>
                </c:pt>
                <c:pt idx="4">
                  <c:v>-5.66</c:v>
                </c:pt>
              </c:numCache>
            </c:numRef>
          </c:val>
          <c:smooth val="0"/>
          <c:extLst>
            <c:ext xmlns:c16="http://schemas.microsoft.com/office/drawing/2014/chart" uri="{C3380CC4-5D6E-409C-BE32-E72D297353CC}">
              <c16:uniqueId val="{00000002-6310-45CB-B804-A997FCC48332}"/>
            </c:ext>
          </c:extLst>
        </c:ser>
        <c:dLbls>
          <c:showLegendKey val="0"/>
          <c:showVal val="0"/>
          <c:showCatName val="0"/>
          <c:showSerName val="0"/>
          <c:showPercent val="0"/>
          <c:showBubbleSize val="0"/>
        </c:dLbls>
        <c:smooth val="0"/>
        <c:axId val="1563151104"/>
        <c:axId val="1563144032"/>
      </c:lineChart>
      <c:catAx>
        <c:axId val="156315110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3144032"/>
        <c:crosses val="autoZero"/>
        <c:auto val="1"/>
        <c:lblAlgn val="ctr"/>
        <c:lblOffset val="100"/>
        <c:noMultiLvlLbl val="0"/>
      </c:catAx>
      <c:valAx>
        <c:axId val="156314403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3151104"/>
        <c:crosses val="autoZero"/>
        <c:crossBetween val="between"/>
        <c:majorUnit val="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'Uzupełnienie (MOPS-GUS)'!$B$21</c:f>
              <c:strCache>
                <c:ptCount val="1"/>
                <c:pt idx="0">
                  <c:v>Przedszkola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'Uzupełnienie (MOPS-GUS)'!$C$20:$G$20</c:f>
              <c:strCache>
                <c:ptCount val="5"/>
                <c:pt idx="0">
                  <c:v>2020/2021</c:v>
                </c:pt>
                <c:pt idx="1">
                  <c:v>2021/2022</c:v>
                </c:pt>
                <c:pt idx="2">
                  <c:v>2022/2023</c:v>
                </c:pt>
                <c:pt idx="3">
                  <c:v>2023/2024</c:v>
                </c:pt>
                <c:pt idx="4">
                  <c:v>2024/2025</c:v>
                </c:pt>
              </c:strCache>
            </c:strRef>
          </c:cat>
          <c:val>
            <c:numRef>
              <c:f>'Uzupełnienie (MOPS-GUS)'!$C$21:$G$21</c:f>
              <c:numCache>
                <c:formatCode>General</c:formatCode>
                <c:ptCount val="5"/>
                <c:pt idx="0">
                  <c:v>7</c:v>
                </c:pt>
                <c:pt idx="1">
                  <c:v>12</c:v>
                </c:pt>
                <c:pt idx="2">
                  <c:v>12</c:v>
                </c:pt>
                <c:pt idx="3">
                  <c:v>14</c:v>
                </c:pt>
                <c:pt idx="4">
                  <c:v>16</c:v>
                </c:pt>
              </c:numCache>
            </c:numRef>
          </c:val>
          <c:extLst>
            <c:ext xmlns:c16="http://schemas.microsoft.com/office/drawing/2014/chart" uri="{C3380CC4-5D6E-409C-BE32-E72D297353CC}">
              <c16:uniqueId val="{00000000-44B5-4C1F-B6B7-BE010960A5E7}"/>
            </c:ext>
          </c:extLst>
        </c:ser>
        <c:ser>
          <c:idx val="1"/>
          <c:order val="1"/>
          <c:tx>
            <c:strRef>
              <c:f>'Uzupełnienie (MOPS-GUS)'!$B$22</c:f>
              <c:strCache>
                <c:ptCount val="1"/>
                <c:pt idx="0">
                  <c:v>Szkoły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'Uzupełnienie (MOPS-GUS)'!$C$20:$G$20</c:f>
              <c:strCache>
                <c:ptCount val="5"/>
                <c:pt idx="0">
                  <c:v>2020/2021</c:v>
                </c:pt>
                <c:pt idx="1">
                  <c:v>2021/2022</c:v>
                </c:pt>
                <c:pt idx="2">
                  <c:v>2022/2023</c:v>
                </c:pt>
                <c:pt idx="3">
                  <c:v>2023/2024</c:v>
                </c:pt>
                <c:pt idx="4">
                  <c:v>2024/2025</c:v>
                </c:pt>
              </c:strCache>
            </c:strRef>
          </c:cat>
          <c:val>
            <c:numRef>
              <c:f>'Uzupełnienie (MOPS-GUS)'!$C$22:$G$22</c:f>
              <c:numCache>
                <c:formatCode>General</c:formatCode>
                <c:ptCount val="5"/>
                <c:pt idx="0">
                  <c:v>35</c:v>
                </c:pt>
                <c:pt idx="1">
                  <c:v>36</c:v>
                </c:pt>
                <c:pt idx="2">
                  <c:v>47</c:v>
                </c:pt>
                <c:pt idx="3">
                  <c:v>52</c:v>
                </c:pt>
                <c:pt idx="4">
                  <c:v>50</c:v>
                </c:pt>
              </c:numCache>
            </c:numRef>
          </c:val>
          <c:extLst>
            <c:ext xmlns:c16="http://schemas.microsoft.com/office/drawing/2014/chart" uri="{C3380CC4-5D6E-409C-BE32-E72D297353CC}">
              <c16:uniqueId val="{00000001-44B5-4C1F-B6B7-BE010960A5E7}"/>
            </c:ext>
          </c:extLst>
        </c:ser>
        <c:dLbls>
          <c:showLegendKey val="0"/>
          <c:showVal val="0"/>
          <c:showCatName val="0"/>
          <c:showSerName val="0"/>
          <c:showPercent val="0"/>
          <c:showBubbleSize val="0"/>
        </c:dLbls>
        <c:gapWidth val="267"/>
        <c:overlap val="-43"/>
        <c:axId val="1582810992"/>
        <c:axId val="1582824432"/>
      </c:barChart>
      <c:catAx>
        <c:axId val="15828109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82824432"/>
        <c:crosses val="autoZero"/>
        <c:auto val="1"/>
        <c:lblAlgn val="ctr"/>
        <c:lblOffset val="100"/>
        <c:noMultiLvlLbl val="0"/>
      </c:catAx>
      <c:valAx>
        <c:axId val="15828244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8281099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OZPS!$V$19</c:f>
              <c:strCache>
                <c:ptCount val="1"/>
                <c:pt idx="0">
                  <c:v>Na podstawie wydanych decyzji</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OZPS!$W$18:$AA$18</c:f>
              <c:numCache>
                <c:formatCode>General</c:formatCode>
                <c:ptCount val="5"/>
                <c:pt idx="0">
                  <c:v>2020</c:v>
                </c:pt>
                <c:pt idx="1">
                  <c:v>2021</c:v>
                </c:pt>
                <c:pt idx="2">
                  <c:v>2022</c:v>
                </c:pt>
                <c:pt idx="3">
                  <c:v>2023</c:v>
                </c:pt>
                <c:pt idx="4">
                  <c:v>2024</c:v>
                </c:pt>
              </c:numCache>
            </c:numRef>
          </c:cat>
          <c:val>
            <c:numRef>
              <c:f>OZPS!$W$19:$AA$19</c:f>
              <c:numCache>
                <c:formatCode>General</c:formatCode>
                <c:ptCount val="5"/>
                <c:pt idx="0">
                  <c:v>904</c:v>
                </c:pt>
                <c:pt idx="1">
                  <c:v>878</c:v>
                </c:pt>
                <c:pt idx="2">
                  <c:v>615</c:v>
                </c:pt>
                <c:pt idx="3">
                  <c:v>590</c:v>
                </c:pt>
                <c:pt idx="4">
                  <c:v>501</c:v>
                </c:pt>
              </c:numCache>
            </c:numRef>
          </c:val>
          <c:smooth val="0"/>
          <c:extLst>
            <c:ext xmlns:c16="http://schemas.microsoft.com/office/drawing/2014/chart" uri="{C3380CC4-5D6E-409C-BE32-E72D297353CC}">
              <c16:uniqueId val="{00000000-6C70-45FC-8372-8105014A6146}"/>
            </c:ext>
          </c:extLst>
        </c:ser>
        <c:ser>
          <c:idx val="1"/>
          <c:order val="1"/>
          <c:tx>
            <c:strRef>
              <c:f>OZPS!$V$20</c:f>
              <c:strCache>
                <c:ptCount val="1"/>
                <c:pt idx="0">
                  <c:v>Wg wypłaconych świadczeń</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OZPS!$W$18:$AA$18</c:f>
              <c:numCache>
                <c:formatCode>General</c:formatCode>
                <c:ptCount val="5"/>
                <c:pt idx="0">
                  <c:v>2020</c:v>
                </c:pt>
                <c:pt idx="1">
                  <c:v>2021</c:v>
                </c:pt>
                <c:pt idx="2">
                  <c:v>2022</c:v>
                </c:pt>
                <c:pt idx="3">
                  <c:v>2023</c:v>
                </c:pt>
                <c:pt idx="4">
                  <c:v>2024</c:v>
                </c:pt>
              </c:numCache>
            </c:numRef>
          </c:cat>
          <c:val>
            <c:numRef>
              <c:f>OZPS!$W$20:$AA$20</c:f>
              <c:numCache>
                <c:formatCode>General</c:formatCode>
                <c:ptCount val="5"/>
                <c:pt idx="0">
                  <c:v>978</c:v>
                </c:pt>
                <c:pt idx="1">
                  <c:v>957</c:v>
                </c:pt>
                <c:pt idx="2">
                  <c:v>812</c:v>
                </c:pt>
                <c:pt idx="3">
                  <c:v>736</c:v>
                </c:pt>
                <c:pt idx="4">
                  <c:v>612</c:v>
                </c:pt>
              </c:numCache>
            </c:numRef>
          </c:val>
          <c:smooth val="0"/>
          <c:extLst>
            <c:ext xmlns:c16="http://schemas.microsoft.com/office/drawing/2014/chart" uri="{C3380CC4-5D6E-409C-BE32-E72D297353CC}">
              <c16:uniqueId val="{00000001-6C70-45FC-8372-8105014A6146}"/>
            </c:ext>
          </c:extLst>
        </c:ser>
        <c:dLbls>
          <c:showLegendKey val="0"/>
          <c:showVal val="0"/>
          <c:showCatName val="0"/>
          <c:showSerName val="0"/>
          <c:showPercent val="0"/>
          <c:showBubbleSize val="0"/>
        </c:dLbls>
        <c:smooth val="0"/>
        <c:axId val="1754935823"/>
        <c:axId val="1754936303"/>
      </c:lineChart>
      <c:catAx>
        <c:axId val="1754935823"/>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54936303"/>
        <c:crosses val="autoZero"/>
        <c:auto val="1"/>
        <c:lblAlgn val="ctr"/>
        <c:lblOffset val="100"/>
        <c:noMultiLvlLbl val="0"/>
      </c:catAx>
      <c:valAx>
        <c:axId val="1754936303"/>
        <c:scaling>
          <c:orientation val="minMax"/>
          <c:min val="400"/>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54935823"/>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OZPS!$B$21</c:f>
              <c:strCache>
                <c:ptCount val="1"/>
                <c:pt idx="0">
                  <c:v>Rodziny</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OZPS!$C$11:$G$11</c:f>
              <c:numCache>
                <c:formatCode>General</c:formatCode>
                <c:ptCount val="5"/>
                <c:pt idx="0">
                  <c:v>2020</c:v>
                </c:pt>
                <c:pt idx="1">
                  <c:v>2021</c:v>
                </c:pt>
                <c:pt idx="2">
                  <c:v>2022</c:v>
                </c:pt>
                <c:pt idx="3">
                  <c:v>2023</c:v>
                </c:pt>
                <c:pt idx="4">
                  <c:v>2024</c:v>
                </c:pt>
              </c:numCache>
            </c:numRef>
          </c:cat>
          <c:val>
            <c:numRef>
              <c:f>OZPS!$C$21:$G$21</c:f>
              <c:numCache>
                <c:formatCode>General</c:formatCode>
                <c:ptCount val="5"/>
                <c:pt idx="0">
                  <c:v>634</c:v>
                </c:pt>
                <c:pt idx="1">
                  <c:v>559</c:v>
                </c:pt>
                <c:pt idx="2">
                  <c:v>602</c:v>
                </c:pt>
                <c:pt idx="3">
                  <c:v>531</c:v>
                </c:pt>
                <c:pt idx="4">
                  <c:v>514</c:v>
                </c:pt>
              </c:numCache>
            </c:numRef>
          </c:val>
          <c:smooth val="0"/>
          <c:extLst>
            <c:ext xmlns:c16="http://schemas.microsoft.com/office/drawing/2014/chart" uri="{C3380CC4-5D6E-409C-BE32-E72D297353CC}">
              <c16:uniqueId val="{00000000-D3B4-46D2-B664-FF3E3EDEED5F}"/>
            </c:ext>
          </c:extLst>
        </c:ser>
        <c:ser>
          <c:idx val="1"/>
          <c:order val="1"/>
          <c:tx>
            <c:strRef>
              <c:f>OZPS!$B$22</c:f>
              <c:strCache>
                <c:ptCount val="1"/>
                <c:pt idx="0">
                  <c:v>Osoby w rodzinach</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OZPS!$C$11:$G$11</c:f>
              <c:numCache>
                <c:formatCode>General</c:formatCode>
                <c:ptCount val="5"/>
                <c:pt idx="0">
                  <c:v>2020</c:v>
                </c:pt>
                <c:pt idx="1">
                  <c:v>2021</c:v>
                </c:pt>
                <c:pt idx="2">
                  <c:v>2022</c:v>
                </c:pt>
                <c:pt idx="3">
                  <c:v>2023</c:v>
                </c:pt>
                <c:pt idx="4">
                  <c:v>2024</c:v>
                </c:pt>
              </c:numCache>
            </c:numRef>
          </c:cat>
          <c:val>
            <c:numRef>
              <c:f>OZPS!$C$22:$G$22</c:f>
              <c:numCache>
                <c:formatCode>General</c:formatCode>
                <c:ptCount val="5"/>
                <c:pt idx="0">
                  <c:v>1188</c:v>
                </c:pt>
                <c:pt idx="1">
                  <c:v>1031</c:v>
                </c:pt>
                <c:pt idx="2">
                  <c:v>1075</c:v>
                </c:pt>
                <c:pt idx="3">
                  <c:v>931</c:v>
                </c:pt>
                <c:pt idx="4">
                  <c:v>860</c:v>
                </c:pt>
              </c:numCache>
            </c:numRef>
          </c:val>
          <c:smooth val="0"/>
          <c:extLst>
            <c:ext xmlns:c16="http://schemas.microsoft.com/office/drawing/2014/chart" uri="{C3380CC4-5D6E-409C-BE32-E72D297353CC}">
              <c16:uniqueId val="{00000001-D3B4-46D2-B664-FF3E3EDEED5F}"/>
            </c:ext>
          </c:extLst>
        </c:ser>
        <c:dLbls>
          <c:showLegendKey val="0"/>
          <c:showVal val="0"/>
          <c:showCatName val="0"/>
          <c:showSerName val="0"/>
          <c:showPercent val="0"/>
          <c:showBubbleSize val="0"/>
        </c:dLbls>
        <c:smooth val="0"/>
        <c:axId val="1754997263"/>
        <c:axId val="1754997743"/>
      </c:lineChart>
      <c:catAx>
        <c:axId val="1754997263"/>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54997743"/>
        <c:crosses val="autoZero"/>
        <c:auto val="1"/>
        <c:lblAlgn val="ctr"/>
        <c:lblOffset val="100"/>
        <c:noMultiLvlLbl val="0"/>
      </c:catAx>
      <c:valAx>
        <c:axId val="1754997743"/>
        <c:scaling>
          <c:orientation val="minMax"/>
          <c:min val="400"/>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54997263"/>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OZPS!$B$25</c:f>
              <c:strCache>
                <c:ptCount val="1"/>
                <c:pt idx="0">
                  <c:v>Kobiety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OZPS!$C$31:$G$31</c:f>
              <c:numCache>
                <c:formatCode>General</c:formatCode>
                <c:ptCount val="5"/>
                <c:pt idx="0">
                  <c:v>2020</c:v>
                </c:pt>
                <c:pt idx="1">
                  <c:v>2021</c:v>
                </c:pt>
                <c:pt idx="2">
                  <c:v>2022</c:v>
                </c:pt>
                <c:pt idx="3">
                  <c:v>2023</c:v>
                </c:pt>
                <c:pt idx="4">
                  <c:v>2024</c:v>
                </c:pt>
              </c:numCache>
            </c:numRef>
          </c:cat>
          <c:val>
            <c:numRef>
              <c:f>OZPS!$C$25:$G$25</c:f>
              <c:numCache>
                <c:formatCode>0.0%</c:formatCode>
                <c:ptCount val="5"/>
                <c:pt idx="0">
                  <c:v>0.52556237218813906</c:v>
                </c:pt>
                <c:pt idx="1">
                  <c:v>0.54545454545454541</c:v>
                </c:pt>
                <c:pt idx="2">
                  <c:v>0.56280788177339902</c:v>
                </c:pt>
                <c:pt idx="3">
                  <c:v>0.55978260869565222</c:v>
                </c:pt>
                <c:pt idx="4">
                  <c:v>0.55228758169934644</c:v>
                </c:pt>
              </c:numCache>
            </c:numRef>
          </c:val>
          <c:extLst>
            <c:ext xmlns:c16="http://schemas.microsoft.com/office/drawing/2014/chart" uri="{C3380CC4-5D6E-409C-BE32-E72D297353CC}">
              <c16:uniqueId val="{00000000-E1F1-4FD8-9F2B-49C65BFCBF38}"/>
            </c:ext>
          </c:extLst>
        </c:ser>
        <c:ser>
          <c:idx val="1"/>
          <c:order val="1"/>
          <c:tx>
            <c:strRef>
              <c:f>OZPS!$B$26</c:f>
              <c:strCache>
                <c:ptCount val="1"/>
                <c:pt idx="0">
                  <c:v>Mężczyźni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OZPS!$C$31:$G$31</c:f>
              <c:numCache>
                <c:formatCode>General</c:formatCode>
                <c:ptCount val="5"/>
                <c:pt idx="0">
                  <c:v>2020</c:v>
                </c:pt>
                <c:pt idx="1">
                  <c:v>2021</c:v>
                </c:pt>
                <c:pt idx="2">
                  <c:v>2022</c:v>
                </c:pt>
                <c:pt idx="3">
                  <c:v>2023</c:v>
                </c:pt>
                <c:pt idx="4">
                  <c:v>2024</c:v>
                </c:pt>
              </c:numCache>
            </c:numRef>
          </c:cat>
          <c:val>
            <c:numRef>
              <c:f>OZPS!$C$26:$G$26</c:f>
              <c:numCache>
                <c:formatCode>0.0%</c:formatCode>
                <c:ptCount val="5"/>
                <c:pt idx="0">
                  <c:v>0.47443762781186094</c:v>
                </c:pt>
                <c:pt idx="1">
                  <c:v>0.45454545454545459</c:v>
                </c:pt>
                <c:pt idx="2">
                  <c:v>0.43719211822660098</c:v>
                </c:pt>
                <c:pt idx="3">
                  <c:v>0.44021739130434778</c:v>
                </c:pt>
                <c:pt idx="4">
                  <c:v>0.44771241830065356</c:v>
                </c:pt>
              </c:numCache>
            </c:numRef>
          </c:val>
          <c:extLst>
            <c:ext xmlns:c16="http://schemas.microsoft.com/office/drawing/2014/chart" uri="{C3380CC4-5D6E-409C-BE32-E72D297353CC}">
              <c16:uniqueId val="{00000001-E1F1-4FD8-9F2B-49C65BFCBF38}"/>
            </c:ext>
          </c:extLst>
        </c:ser>
        <c:dLbls>
          <c:showLegendKey val="0"/>
          <c:showVal val="0"/>
          <c:showCatName val="0"/>
          <c:showSerName val="0"/>
          <c:showPercent val="0"/>
          <c:showBubbleSize val="0"/>
        </c:dLbls>
        <c:gapWidth val="150"/>
        <c:overlap val="100"/>
        <c:axId val="1755020783"/>
        <c:axId val="1755003503"/>
      </c:barChart>
      <c:catAx>
        <c:axId val="1755020783"/>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55003503"/>
        <c:crosses val="autoZero"/>
        <c:auto val="1"/>
        <c:lblAlgn val="ctr"/>
        <c:lblOffset val="100"/>
        <c:noMultiLvlLbl val="0"/>
      </c:catAx>
      <c:valAx>
        <c:axId val="1755003503"/>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55020783"/>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OZPS!$AS$18</c:f>
              <c:strCache>
                <c:ptCount val="1"/>
                <c:pt idx="0">
                  <c:v>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OZPS!$C$11:$G$11</c:f>
              <c:numCache>
                <c:formatCode>General</c:formatCode>
                <c:ptCount val="5"/>
                <c:pt idx="0">
                  <c:v>2020</c:v>
                </c:pt>
                <c:pt idx="1">
                  <c:v>2021</c:v>
                </c:pt>
                <c:pt idx="2">
                  <c:v>2022</c:v>
                </c:pt>
                <c:pt idx="3">
                  <c:v>2023</c:v>
                </c:pt>
                <c:pt idx="4">
                  <c:v>2024</c:v>
                </c:pt>
              </c:numCache>
            </c:numRef>
          </c:cat>
          <c:val>
            <c:numRef>
              <c:f>OZPS!$AT$18:$AX$18</c:f>
              <c:numCache>
                <c:formatCode>0.0%</c:formatCode>
                <c:ptCount val="5"/>
                <c:pt idx="0">
                  <c:v>0.21370143149284254</c:v>
                </c:pt>
                <c:pt idx="1">
                  <c:v>0.21003134796238246</c:v>
                </c:pt>
                <c:pt idx="2">
                  <c:v>0.22536945812807882</c:v>
                </c:pt>
                <c:pt idx="3">
                  <c:v>0.24592391304347827</c:v>
                </c:pt>
                <c:pt idx="4">
                  <c:v>0.2107843137254902</c:v>
                </c:pt>
              </c:numCache>
            </c:numRef>
          </c:val>
          <c:extLst>
            <c:ext xmlns:c16="http://schemas.microsoft.com/office/drawing/2014/chart" uri="{C3380CC4-5D6E-409C-BE32-E72D297353CC}">
              <c16:uniqueId val="{00000000-3D91-457D-AA3B-39F9B839A750}"/>
            </c:ext>
          </c:extLst>
        </c:ser>
        <c:ser>
          <c:idx val="1"/>
          <c:order val="1"/>
          <c:tx>
            <c:strRef>
              <c:f>OZPS!$AS$19</c:f>
              <c:strCache>
                <c:ptCount val="1"/>
                <c:pt idx="0">
                  <c:v>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OZPS!$C$11:$G$11</c:f>
              <c:numCache>
                <c:formatCode>General</c:formatCode>
                <c:ptCount val="5"/>
                <c:pt idx="0">
                  <c:v>2020</c:v>
                </c:pt>
                <c:pt idx="1">
                  <c:v>2021</c:v>
                </c:pt>
                <c:pt idx="2">
                  <c:v>2022</c:v>
                </c:pt>
                <c:pt idx="3">
                  <c:v>2023</c:v>
                </c:pt>
                <c:pt idx="4">
                  <c:v>2024</c:v>
                </c:pt>
              </c:numCache>
            </c:numRef>
          </c:cat>
          <c:val>
            <c:numRef>
              <c:f>OZPS!$AT$19:$AX$19</c:f>
              <c:numCache>
                <c:formatCode>0.0%</c:formatCode>
                <c:ptCount val="5"/>
                <c:pt idx="0">
                  <c:v>0.5112474437627812</c:v>
                </c:pt>
                <c:pt idx="1">
                  <c:v>0.49007314524555906</c:v>
                </c:pt>
                <c:pt idx="2">
                  <c:v>0.49507389162561577</c:v>
                </c:pt>
                <c:pt idx="3">
                  <c:v>0.44701086956521741</c:v>
                </c:pt>
                <c:pt idx="4">
                  <c:v>0.41013071895424835</c:v>
                </c:pt>
              </c:numCache>
            </c:numRef>
          </c:val>
          <c:extLst>
            <c:ext xmlns:c16="http://schemas.microsoft.com/office/drawing/2014/chart" uri="{C3380CC4-5D6E-409C-BE32-E72D297353CC}">
              <c16:uniqueId val="{00000001-3D91-457D-AA3B-39F9B839A750}"/>
            </c:ext>
          </c:extLst>
        </c:ser>
        <c:ser>
          <c:idx val="2"/>
          <c:order val="2"/>
          <c:tx>
            <c:strRef>
              <c:f>OZPS!$AS$20</c:f>
              <c:strCache>
                <c:ptCount val="1"/>
                <c:pt idx="0">
                  <c:v>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OZPS!$C$11:$G$11</c:f>
              <c:numCache>
                <c:formatCode>General</c:formatCode>
                <c:ptCount val="5"/>
                <c:pt idx="0">
                  <c:v>2020</c:v>
                </c:pt>
                <c:pt idx="1">
                  <c:v>2021</c:v>
                </c:pt>
                <c:pt idx="2">
                  <c:v>2022</c:v>
                </c:pt>
                <c:pt idx="3">
                  <c:v>2023</c:v>
                </c:pt>
                <c:pt idx="4">
                  <c:v>2024</c:v>
                </c:pt>
              </c:numCache>
            </c:numRef>
          </c:cat>
          <c:val>
            <c:numRef>
              <c:f>OZPS!$AT$20:$AX$20</c:f>
              <c:numCache>
                <c:formatCode>0.0%</c:formatCode>
                <c:ptCount val="5"/>
                <c:pt idx="0">
                  <c:v>0.27505112474437626</c:v>
                </c:pt>
                <c:pt idx="1">
                  <c:v>0.29989550679205851</c:v>
                </c:pt>
                <c:pt idx="2">
                  <c:v>0.27955665024630544</c:v>
                </c:pt>
                <c:pt idx="3">
                  <c:v>0.30706521739130432</c:v>
                </c:pt>
                <c:pt idx="4">
                  <c:v>0.37908496732026142</c:v>
                </c:pt>
              </c:numCache>
            </c:numRef>
          </c:val>
          <c:extLst>
            <c:ext xmlns:c16="http://schemas.microsoft.com/office/drawing/2014/chart" uri="{C3380CC4-5D6E-409C-BE32-E72D297353CC}">
              <c16:uniqueId val="{00000002-3D91-457D-AA3B-39F9B839A750}"/>
            </c:ext>
          </c:extLst>
        </c:ser>
        <c:dLbls>
          <c:showLegendKey val="0"/>
          <c:showVal val="0"/>
          <c:showCatName val="0"/>
          <c:showSerName val="0"/>
          <c:showPercent val="0"/>
          <c:showBubbleSize val="0"/>
        </c:dLbls>
        <c:gapWidth val="150"/>
        <c:overlap val="100"/>
        <c:axId val="1754973263"/>
        <c:axId val="1754978063"/>
      </c:barChart>
      <c:catAx>
        <c:axId val="1754973263"/>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54978063"/>
        <c:crosses val="autoZero"/>
        <c:auto val="1"/>
        <c:lblAlgn val="ctr"/>
        <c:lblOffset val="100"/>
        <c:noMultiLvlLbl val="0"/>
      </c:catAx>
      <c:valAx>
        <c:axId val="1754978063"/>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54973263"/>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'Sprawozdania MOPS'!$C$80</c:f>
              <c:strCache>
                <c:ptCount val="1"/>
                <c:pt idx="0">
                  <c:v>Wywiady środowiskowe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MOPS'!$D$79:$H$79</c:f>
              <c:numCache>
                <c:formatCode>General</c:formatCode>
                <c:ptCount val="5"/>
                <c:pt idx="0">
                  <c:v>2020</c:v>
                </c:pt>
                <c:pt idx="1">
                  <c:v>2021</c:v>
                </c:pt>
                <c:pt idx="2">
                  <c:v>2022</c:v>
                </c:pt>
                <c:pt idx="3">
                  <c:v>2023</c:v>
                </c:pt>
                <c:pt idx="4">
                  <c:v>2024</c:v>
                </c:pt>
              </c:numCache>
            </c:numRef>
          </c:cat>
          <c:val>
            <c:numRef>
              <c:f>'Sprawozdania MOPS'!$D$80:$H$80</c:f>
              <c:numCache>
                <c:formatCode>General</c:formatCode>
                <c:ptCount val="5"/>
                <c:pt idx="0">
                  <c:v>1306</c:v>
                </c:pt>
                <c:pt idx="1">
                  <c:v>1451</c:v>
                </c:pt>
                <c:pt idx="2">
                  <c:v>1532</c:v>
                </c:pt>
                <c:pt idx="3">
                  <c:v>1071</c:v>
                </c:pt>
                <c:pt idx="4">
                  <c:v>923</c:v>
                </c:pt>
              </c:numCache>
            </c:numRef>
          </c:val>
          <c:extLst>
            <c:ext xmlns:c16="http://schemas.microsoft.com/office/drawing/2014/chart" uri="{C3380CC4-5D6E-409C-BE32-E72D297353CC}">
              <c16:uniqueId val="{00000000-6E65-4E45-92A4-532100A421D8}"/>
            </c:ext>
          </c:extLst>
        </c:ser>
        <c:ser>
          <c:idx val="1"/>
          <c:order val="1"/>
          <c:tx>
            <c:strRef>
              <c:f>'Sprawozdania MOPS'!$C$81</c:f>
              <c:strCache>
                <c:ptCount val="1"/>
                <c:pt idx="0">
                  <c:v>Obsłużeni przez pracowników soc.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MOPS'!$D$79:$H$79</c:f>
              <c:numCache>
                <c:formatCode>General</c:formatCode>
                <c:ptCount val="5"/>
                <c:pt idx="0">
                  <c:v>2020</c:v>
                </c:pt>
                <c:pt idx="1">
                  <c:v>2021</c:v>
                </c:pt>
                <c:pt idx="2">
                  <c:v>2022</c:v>
                </c:pt>
                <c:pt idx="3">
                  <c:v>2023</c:v>
                </c:pt>
                <c:pt idx="4">
                  <c:v>2024</c:v>
                </c:pt>
              </c:numCache>
            </c:numRef>
          </c:cat>
          <c:val>
            <c:numRef>
              <c:f>'Sprawozdania MOPS'!$D$81:$H$81</c:f>
              <c:numCache>
                <c:formatCode>General</c:formatCode>
                <c:ptCount val="5"/>
                <c:pt idx="0">
                  <c:v>3294</c:v>
                </c:pt>
                <c:pt idx="1">
                  <c:v>3185</c:v>
                </c:pt>
                <c:pt idx="2">
                  <c:v>2386</c:v>
                </c:pt>
                <c:pt idx="3">
                  <c:v>1511</c:v>
                </c:pt>
                <c:pt idx="4">
                  <c:v>1468</c:v>
                </c:pt>
              </c:numCache>
            </c:numRef>
          </c:val>
          <c:extLst>
            <c:ext xmlns:c16="http://schemas.microsoft.com/office/drawing/2014/chart" uri="{C3380CC4-5D6E-409C-BE32-E72D297353CC}">
              <c16:uniqueId val="{00000001-6E65-4E45-92A4-532100A421D8}"/>
            </c:ext>
          </c:extLst>
        </c:ser>
        <c:dLbls>
          <c:showLegendKey val="0"/>
          <c:showVal val="0"/>
          <c:showCatName val="0"/>
          <c:showSerName val="0"/>
          <c:showPercent val="0"/>
          <c:showBubbleSize val="0"/>
        </c:dLbls>
        <c:gapWidth val="267"/>
        <c:overlap val="-43"/>
        <c:axId val="159900176"/>
        <c:axId val="159906416"/>
      </c:barChart>
      <c:catAx>
        <c:axId val="1599001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9906416"/>
        <c:crosses val="autoZero"/>
        <c:auto val="1"/>
        <c:lblAlgn val="ctr"/>
        <c:lblOffset val="100"/>
        <c:noMultiLvlLbl val="0"/>
      </c:catAx>
      <c:valAx>
        <c:axId val="1599064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99001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OZPS!$B$32</c:f>
              <c:strCache>
                <c:ptCount val="1"/>
                <c:pt idx="0">
                  <c:v>Niepieniężne</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OZPS!$C$31:$G$31</c:f>
              <c:numCache>
                <c:formatCode>General</c:formatCode>
                <c:ptCount val="5"/>
                <c:pt idx="0">
                  <c:v>2020</c:v>
                </c:pt>
                <c:pt idx="1">
                  <c:v>2021</c:v>
                </c:pt>
                <c:pt idx="2">
                  <c:v>2022</c:v>
                </c:pt>
                <c:pt idx="3">
                  <c:v>2023</c:v>
                </c:pt>
                <c:pt idx="4">
                  <c:v>2024</c:v>
                </c:pt>
              </c:numCache>
            </c:numRef>
          </c:cat>
          <c:val>
            <c:numRef>
              <c:f>OZPS!$C$32:$G$32</c:f>
              <c:numCache>
                <c:formatCode>General</c:formatCode>
                <c:ptCount val="5"/>
                <c:pt idx="0">
                  <c:v>21022</c:v>
                </c:pt>
                <c:pt idx="1">
                  <c:v>31000</c:v>
                </c:pt>
                <c:pt idx="2">
                  <c:v>31821</c:v>
                </c:pt>
                <c:pt idx="3">
                  <c:v>33586</c:v>
                </c:pt>
                <c:pt idx="4">
                  <c:v>29711</c:v>
                </c:pt>
              </c:numCache>
            </c:numRef>
          </c:val>
          <c:smooth val="0"/>
          <c:extLst>
            <c:ext xmlns:c16="http://schemas.microsoft.com/office/drawing/2014/chart" uri="{C3380CC4-5D6E-409C-BE32-E72D297353CC}">
              <c16:uniqueId val="{00000000-3315-4AD3-A9BF-115A35215C88}"/>
            </c:ext>
          </c:extLst>
        </c:ser>
        <c:ser>
          <c:idx val="1"/>
          <c:order val="1"/>
          <c:tx>
            <c:strRef>
              <c:f>OZPS!$B$33</c:f>
              <c:strCache>
                <c:ptCount val="1"/>
                <c:pt idx="0">
                  <c:v>Pieniężne</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OZPS!$C$31:$G$31</c:f>
              <c:numCache>
                <c:formatCode>General</c:formatCode>
                <c:ptCount val="5"/>
                <c:pt idx="0">
                  <c:v>2020</c:v>
                </c:pt>
                <c:pt idx="1">
                  <c:v>2021</c:v>
                </c:pt>
                <c:pt idx="2">
                  <c:v>2022</c:v>
                </c:pt>
                <c:pt idx="3">
                  <c:v>2023</c:v>
                </c:pt>
                <c:pt idx="4">
                  <c:v>2024</c:v>
                </c:pt>
              </c:numCache>
            </c:numRef>
          </c:cat>
          <c:val>
            <c:numRef>
              <c:f>OZPS!$C$33:$G$33</c:f>
              <c:numCache>
                <c:formatCode>General</c:formatCode>
                <c:ptCount val="5"/>
                <c:pt idx="0">
                  <c:v>6295</c:v>
                </c:pt>
                <c:pt idx="1">
                  <c:v>6720</c:v>
                </c:pt>
                <c:pt idx="2">
                  <c:v>3873</c:v>
                </c:pt>
                <c:pt idx="3">
                  <c:v>3343</c:v>
                </c:pt>
                <c:pt idx="4">
                  <c:v>2878</c:v>
                </c:pt>
              </c:numCache>
            </c:numRef>
          </c:val>
          <c:smooth val="0"/>
          <c:extLst>
            <c:ext xmlns:c16="http://schemas.microsoft.com/office/drawing/2014/chart" uri="{C3380CC4-5D6E-409C-BE32-E72D297353CC}">
              <c16:uniqueId val="{00000001-3315-4AD3-A9BF-115A35215C88}"/>
            </c:ext>
          </c:extLst>
        </c:ser>
        <c:dLbls>
          <c:showLegendKey val="0"/>
          <c:showVal val="0"/>
          <c:showCatName val="0"/>
          <c:showSerName val="0"/>
          <c:showPercent val="0"/>
          <c:showBubbleSize val="0"/>
        </c:dLbls>
        <c:smooth val="0"/>
        <c:axId val="2058336992"/>
        <c:axId val="2058337472"/>
      </c:lineChart>
      <c:catAx>
        <c:axId val="205833699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058337472"/>
        <c:crosses val="autoZero"/>
        <c:auto val="1"/>
        <c:lblAlgn val="ctr"/>
        <c:lblOffset val="100"/>
        <c:noMultiLvlLbl val="0"/>
      </c:catAx>
      <c:valAx>
        <c:axId val="205833747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05833699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OZPS!$B$37</c:f>
              <c:strCache>
                <c:ptCount val="1"/>
                <c:pt idx="0">
                  <c:v>Niepieniężne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OZPS!$C$31:$G$31</c:f>
              <c:numCache>
                <c:formatCode>General</c:formatCode>
                <c:ptCount val="5"/>
                <c:pt idx="0">
                  <c:v>2020</c:v>
                </c:pt>
                <c:pt idx="1">
                  <c:v>2021</c:v>
                </c:pt>
                <c:pt idx="2">
                  <c:v>2022</c:v>
                </c:pt>
                <c:pt idx="3">
                  <c:v>2023</c:v>
                </c:pt>
                <c:pt idx="4">
                  <c:v>2024</c:v>
                </c:pt>
              </c:numCache>
            </c:numRef>
          </c:cat>
          <c:val>
            <c:numRef>
              <c:f>OZPS!$C$37:$G$37</c:f>
              <c:numCache>
                <c:formatCode>0.0%</c:formatCode>
                <c:ptCount val="5"/>
                <c:pt idx="0">
                  <c:v>0.76955741845737091</c:v>
                </c:pt>
                <c:pt idx="1">
                  <c:v>0.82184517497348886</c:v>
                </c:pt>
                <c:pt idx="2">
                  <c:v>0.89149436880147925</c:v>
                </c:pt>
                <c:pt idx="3">
                  <c:v>0.90947493839529914</c:v>
                </c:pt>
                <c:pt idx="4">
                  <c:v>0.91168799288103353</c:v>
                </c:pt>
              </c:numCache>
            </c:numRef>
          </c:val>
          <c:extLst>
            <c:ext xmlns:c16="http://schemas.microsoft.com/office/drawing/2014/chart" uri="{C3380CC4-5D6E-409C-BE32-E72D297353CC}">
              <c16:uniqueId val="{00000000-84FA-4628-B1FC-477402BA5FDC}"/>
            </c:ext>
          </c:extLst>
        </c:ser>
        <c:ser>
          <c:idx val="1"/>
          <c:order val="1"/>
          <c:tx>
            <c:strRef>
              <c:f>OZPS!$B$38</c:f>
              <c:strCache>
                <c:ptCount val="1"/>
                <c:pt idx="0">
                  <c:v>Pieniężne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OZPS!$C$31:$G$31</c:f>
              <c:numCache>
                <c:formatCode>General</c:formatCode>
                <c:ptCount val="5"/>
                <c:pt idx="0">
                  <c:v>2020</c:v>
                </c:pt>
                <c:pt idx="1">
                  <c:v>2021</c:v>
                </c:pt>
                <c:pt idx="2">
                  <c:v>2022</c:v>
                </c:pt>
                <c:pt idx="3">
                  <c:v>2023</c:v>
                </c:pt>
                <c:pt idx="4">
                  <c:v>2024</c:v>
                </c:pt>
              </c:numCache>
            </c:numRef>
          </c:cat>
          <c:val>
            <c:numRef>
              <c:f>OZPS!$C$38:$G$38</c:f>
              <c:numCache>
                <c:formatCode>0.0%</c:formatCode>
                <c:ptCount val="5"/>
                <c:pt idx="0">
                  <c:v>0.23044258154262909</c:v>
                </c:pt>
                <c:pt idx="1">
                  <c:v>0.17815482502651114</c:v>
                </c:pt>
                <c:pt idx="2">
                  <c:v>0.10850563119852075</c:v>
                </c:pt>
                <c:pt idx="3">
                  <c:v>9.0525061604700863E-2</c:v>
                </c:pt>
                <c:pt idx="4">
                  <c:v>8.8312007118966473E-2</c:v>
                </c:pt>
              </c:numCache>
            </c:numRef>
          </c:val>
          <c:extLst>
            <c:ext xmlns:c16="http://schemas.microsoft.com/office/drawing/2014/chart" uri="{C3380CC4-5D6E-409C-BE32-E72D297353CC}">
              <c16:uniqueId val="{00000001-84FA-4628-B1FC-477402BA5FDC}"/>
            </c:ext>
          </c:extLst>
        </c:ser>
        <c:dLbls>
          <c:showLegendKey val="0"/>
          <c:showVal val="0"/>
          <c:showCatName val="0"/>
          <c:showSerName val="0"/>
          <c:showPercent val="0"/>
          <c:showBubbleSize val="0"/>
        </c:dLbls>
        <c:gapWidth val="150"/>
        <c:overlap val="100"/>
        <c:axId val="191318064"/>
        <c:axId val="191327184"/>
      </c:barChart>
      <c:catAx>
        <c:axId val="19131806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91327184"/>
        <c:crosses val="autoZero"/>
        <c:auto val="1"/>
        <c:lblAlgn val="ctr"/>
        <c:lblOffset val="100"/>
        <c:noMultiLvlLbl val="0"/>
      </c:catAx>
      <c:valAx>
        <c:axId val="191327184"/>
        <c:scaling>
          <c:orientation val="minMax"/>
          <c:max val="1"/>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91318064"/>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OZPS!$B$42</c:f>
              <c:strCache>
                <c:ptCount val="1"/>
                <c:pt idx="0">
                  <c:v>Liczba osób - św. niepieniężne</c:v>
                </c:pt>
              </c:strCache>
            </c:strRef>
          </c:tx>
          <c:spPr>
            <a:ln w="22225" cap="rnd">
              <a:solidFill>
                <a:schemeClr val="accent1"/>
              </a:solidFill>
              <a:round/>
            </a:ln>
            <a:effectLst/>
          </c:spPr>
          <c:marker>
            <c:symbol val="none"/>
          </c:marker>
          <c:cat>
            <c:numRef>
              <c:f>OZPS!$C$41:$G$41</c:f>
              <c:numCache>
                <c:formatCode>General</c:formatCode>
                <c:ptCount val="5"/>
                <c:pt idx="0">
                  <c:v>2020</c:v>
                </c:pt>
                <c:pt idx="1">
                  <c:v>2021</c:v>
                </c:pt>
                <c:pt idx="2">
                  <c:v>2022</c:v>
                </c:pt>
                <c:pt idx="3">
                  <c:v>2023</c:v>
                </c:pt>
                <c:pt idx="4">
                  <c:v>2024</c:v>
                </c:pt>
              </c:numCache>
            </c:numRef>
          </c:cat>
          <c:val>
            <c:numRef>
              <c:f>OZPS!$C$42:$G$42</c:f>
              <c:numCache>
                <c:formatCode>General</c:formatCode>
                <c:ptCount val="5"/>
                <c:pt idx="0">
                  <c:v>234</c:v>
                </c:pt>
                <c:pt idx="1">
                  <c:v>251</c:v>
                </c:pt>
                <c:pt idx="2">
                  <c:v>316</c:v>
                </c:pt>
                <c:pt idx="3">
                  <c:v>344</c:v>
                </c:pt>
                <c:pt idx="4">
                  <c:v>296</c:v>
                </c:pt>
              </c:numCache>
            </c:numRef>
          </c:val>
          <c:smooth val="0"/>
          <c:extLst>
            <c:ext xmlns:c16="http://schemas.microsoft.com/office/drawing/2014/chart" uri="{C3380CC4-5D6E-409C-BE32-E72D297353CC}">
              <c16:uniqueId val="{00000000-4B69-4143-8E35-2138A6183377}"/>
            </c:ext>
          </c:extLst>
        </c:ser>
        <c:ser>
          <c:idx val="1"/>
          <c:order val="1"/>
          <c:tx>
            <c:strRef>
              <c:f>OZPS!$B$43</c:f>
              <c:strCache>
                <c:ptCount val="1"/>
                <c:pt idx="0">
                  <c:v>Liczba osób - św. pieniężne</c:v>
                </c:pt>
              </c:strCache>
            </c:strRef>
          </c:tx>
          <c:spPr>
            <a:ln w="22225" cap="rnd">
              <a:solidFill>
                <a:schemeClr val="accent3"/>
              </a:solidFill>
              <a:round/>
            </a:ln>
            <a:effectLst/>
          </c:spPr>
          <c:marker>
            <c:symbol val="none"/>
          </c:marker>
          <c:cat>
            <c:numRef>
              <c:f>OZPS!$C$41:$G$41</c:f>
              <c:numCache>
                <c:formatCode>General</c:formatCode>
                <c:ptCount val="5"/>
                <c:pt idx="0">
                  <c:v>2020</c:v>
                </c:pt>
                <c:pt idx="1">
                  <c:v>2021</c:v>
                </c:pt>
                <c:pt idx="2">
                  <c:v>2022</c:v>
                </c:pt>
                <c:pt idx="3">
                  <c:v>2023</c:v>
                </c:pt>
                <c:pt idx="4">
                  <c:v>2024</c:v>
                </c:pt>
              </c:numCache>
            </c:numRef>
          </c:cat>
          <c:val>
            <c:numRef>
              <c:f>OZPS!$C$43:$G$43</c:f>
              <c:numCache>
                <c:formatCode>General</c:formatCode>
                <c:ptCount val="5"/>
                <c:pt idx="0">
                  <c:v>789</c:v>
                </c:pt>
                <c:pt idx="1">
                  <c:v>740</c:v>
                </c:pt>
                <c:pt idx="2">
                  <c:v>332</c:v>
                </c:pt>
                <c:pt idx="3">
                  <c:v>285</c:v>
                </c:pt>
                <c:pt idx="4">
                  <c:v>238</c:v>
                </c:pt>
              </c:numCache>
            </c:numRef>
          </c:val>
          <c:smooth val="0"/>
          <c:extLst>
            <c:ext xmlns:c16="http://schemas.microsoft.com/office/drawing/2014/chart" uri="{C3380CC4-5D6E-409C-BE32-E72D297353CC}">
              <c16:uniqueId val="{00000001-4B69-4143-8E35-2138A6183377}"/>
            </c:ext>
          </c:extLst>
        </c:ser>
        <c:ser>
          <c:idx val="2"/>
          <c:order val="2"/>
          <c:tx>
            <c:strRef>
              <c:f>OZPS!$B$44</c:f>
              <c:strCache>
                <c:ptCount val="1"/>
                <c:pt idx="0">
                  <c:v>Liczba rodzin - św. niepieniężne</c:v>
                </c:pt>
              </c:strCache>
            </c:strRef>
          </c:tx>
          <c:spPr>
            <a:ln w="22225" cap="rnd">
              <a:solidFill>
                <a:schemeClr val="accent5"/>
              </a:solidFill>
              <a:round/>
            </a:ln>
            <a:effectLst/>
          </c:spPr>
          <c:marker>
            <c:symbol val="none"/>
          </c:marker>
          <c:cat>
            <c:numRef>
              <c:f>OZPS!$C$41:$G$41</c:f>
              <c:numCache>
                <c:formatCode>General</c:formatCode>
                <c:ptCount val="5"/>
                <c:pt idx="0">
                  <c:v>2020</c:v>
                </c:pt>
                <c:pt idx="1">
                  <c:v>2021</c:v>
                </c:pt>
                <c:pt idx="2">
                  <c:v>2022</c:v>
                </c:pt>
                <c:pt idx="3">
                  <c:v>2023</c:v>
                </c:pt>
                <c:pt idx="4">
                  <c:v>2024</c:v>
                </c:pt>
              </c:numCache>
            </c:numRef>
          </c:cat>
          <c:val>
            <c:numRef>
              <c:f>OZPS!$C$44:$G$44</c:f>
              <c:numCache>
                <c:formatCode>General</c:formatCode>
                <c:ptCount val="5"/>
                <c:pt idx="0">
                  <c:v>180</c:v>
                </c:pt>
                <c:pt idx="1">
                  <c:v>199</c:v>
                </c:pt>
                <c:pt idx="2">
                  <c:v>256</c:v>
                </c:pt>
                <c:pt idx="3">
                  <c:v>271</c:v>
                </c:pt>
                <c:pt idx="4">
                  <c:v>246</c:v>
                </c:pt>
              </c:numCache>
            </c:numRef>
          </c:val>
          <c:smooth val="0"/>
          <c:extLst>
            <c:ext xmlns:c16="http://schemas.microsoft.com/office/drawing/2014/chart" uri="{C3380CC4-5D6E-409C-BE32-E72D297353CC}">
              <c16:uniqueId val="{00000002-4B69-4143-8E35-2138A6183377}"/>
            </c:ext>
          </c:extLst>
        </c:ser>
        <c:ser>
          <c:idx val="3"/>
          <c:order val="3"/>
          <c:tx>
            <c:strRef>
              <c:f>OZPS!$B$45</c:f>
              <c:strCache>
                <c:ptCount val="1"/>
                <c:pt idx="0">
                  <c:v>Liczba rodzin - św. pieniężne</c:v>
                </c:pt>
              </c:strCache>
            </c:strRef>
          </c:tx>
          <c:spPr>
            <a:ln w="22225" cap="rnd">
              <a:solidFill>
                <a:schemeClr val="accent1">
                  <a:lumMod val="60000"/>
                </a:schemeClr>
              </a:solidFill>
              <a:round/>
            </a:ln>
            <a:effectLst/>
          </c:spPr>
          <c:marker>
            <c:symbol val="none"/>
          </c:marker>
          <c:cat>
            <c:numRef>
              <c:f>OZPS!$C$41:$G$41</c:f>
              <c:numCache>
                <c:formatCode>General</c:formatCode>
                <c:ptCount val="5"/>
                <c:pt idx="0">
                  <c:v>2020</c:v>
                </c:pt>
                <c:pt idx="1">
                  <c:v>2021</c:v>
                </c:pt>
                <c:pt idx="2">
                  <c:v>2022</c:v>
                </c:pt>
                <c:pt idx="3">
                  <c:v>2023</c:v>
                </c:pt>
                <c:pt idx="4">
                  <c:v>2024</c:v>
                </c:pt>
              </c:numCache>
            </c:numRef>
          </c:cat>
          <c:val>
            <c:numRef>
              <c:f>OZPS!$C$45:$G$45</c:f>
              <c:numCache>
                <c:formatCode>General</c:formatCode>
                <c:ptCount val="5"/>
                <c:pt idx="0">
                  <c:v>428</c:v>
                </c:pt>
                <c:pt idx="1">
                  <c:v>403</c:v>
                </c:pt>
                <c:pt idx="2">
                  <c:v>324</c:v>
                </c:pt>
                <c:pt idx="3">
                  <c:v>273</c:v>
                </c:pt>
                <c:pt idx="4">
                  <c:v>233</c:v>
                </c:pt>
              </c:numCache>
            </c:numRef>
          </c:val>
          <c:smooth val="0"/>
          <c:extLst>
            <c:ext xmlns:c16="http://schemas.microsoft.com/office/drawing/2014/chart" uri="{C3380CC4-5D6E-409C-BE32-E72D297353CC}">
              <c16:uniqueId val="{00000003-4B69-4143-8E35-2138A6183377}"/>
            </c:ext>
          </c:extLst>
        </c:ser>
        <c:dLbls>
          <c:showLegendKey val="0"/>
          <c:showVal val="0"/>
          <c:showCatName val="0"/>
          <c:showSerName val="0"/>
          <c:showPercent val="0"/>
          <c:showBubbleSize val="0"/>
        </c:dLbls>
        <c:smooth val="0"/>
        <c:axId val="205743328"/>
        <c:axId val="205743808"/>
      </c:lineChart>
      <c:catAx>
        <c:axId val="20574332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05743808"/>
        <c:crosses val="autoZero"/>
        <c:auto val="1"/>
        <c:lblAlgn val="ctr"/>
        <c:lblOffset val="100"/>
        <c:noMultiLvlLbl val="0"/>
      </c:catAx>
      <c:valAx>
        <c:axId val="205743808"/>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057433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OZPS!$B$49</c:f>
              <c:strCache>
                <c:ptCount val="1"/>
                <c:pt idx="0">
                  <c:v>Jednoosobowe, św. pieniężne</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OZPS!$C$48:$G$48</c:f>
              <c:numCache>
                <c:formatCode>General</c:formatCode>
                <c:ptCount val="5"/>
                <c:pt idx="0">
                  <c:v>2020</c:v>
                </c:pt>
                <c:pt idx="1">
                  <c:v>2021</c:v>
                </c:pt>
                <c:pt idx="2">
                  <c:v>2022</c:v>
                </c:pt>
                <c:pt idx="3">
                  <c:v>2023</c:v>
                </c:pt>
                <c:pt idx="4">
                  <c:v>2024</c:v>
                </c:pt>
              </c:numCache>
            </c:numRef>
          </c:cat>
          <c:val>
            <c:numRef>
              <c:f>OZPS!$C$49:$G$49</c:f>
              <c:numCache>
                <c:formatCode>General</c:formatCode>
                <c:ptCount val="5"/>
                <c:pt idx="0">
                  <c:v>243</c:v>
                </c:pt>
                <c:pt idx="1">
                  <c:v>250</c:v>
                </c:pt>
                <c:pt idx="2">
                  <c:v>203</c:v>
                </c:pt>
                <c:pt idx="3">
                  <c:v>178</c:v>
                </c:pt>
                <c:pt idx="4">
                  <c:v>164</c:v>
                </c:pt>
              </c:numCache>
            </c:numRef>
          </c:val>
          <c:smooth val="0"/>
          <c:extLst>
            <c:ext xmlns:c16="http://schemas.microsoft.com/office/drawing/2014/chart" uri="{C3380CC4-5D6E-409C-BE32-E72D297353CC}">
              <c16:uniqueId val="{00000000-F181-4F79-83DC-C0BCAE89448B}"/>
            </c:ext>
          </c:extLst>
        </c:ser>
        <c:ser>
          <c:idx val="1"/>
          <c:order val="1"/>
          <c:tx>
            <c:strRef>
              <c:f>OZPS!$B$50</c:f>
              <c:strCache>
                <c:ptCount val="1"/>
                <c:pt idx="0">
                  <c:v>Wieloosobowe, św. pieniężne</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OZPS!$C$48:$G$48</c:f>
              <c:numCache>
                <c:formatCode>General</c:formatCode>
                <c:ptCount val="5"/>
                <c:pt idx="0">
                  <c:v>2020</c:v>
                </c:pt>
                <c:pt idx="1">
                  <c:v>2021</c:v>
                </c:pt>
                <c:pt idx="2">
                  <c:v>2022</c:v>
                </c:pt>
                <c:pt idx="3">
                  <c:v>2023</c:v>
                </c:pt>
                <c:pt idx="4">
                  <c:v>2024</c:v>
                </c:pt>
              </c:numCache>
            </c:numRef>
          </c:cat>
          <c:val>
            <c:numRef>
              <c:f>OZPS!$C$50:$G$50</c:f>
              <c:numCache>
                <c:formatCode>General</c:formatCode>
                <c:ptCount val="5"/>
                <c:pt idx="0">
                  <c:v>188</c:v>
                </c:pt>
                <c:pt idx="1">
                  <c:v>153</c:v>
                </c:pt>
                <c:pt idx="2">
                  <c:v>169</c:v>
                </c:pt>
                <c:pt idx="3">
                  <c:v>128</c:v>
                </c:pt>
                <c:pt idx="4">
                  <c:v>82</c:v>
                </c:pt>
              </c:numCache>
            </c:numRef>
          </c:val>
          <c:smooth val="0"/>
          <c:extLst>
            <c:ext xmlns:c16="http://schemas.microsoft.com/office/drawing/2014/chart" uri="{C3380CC4-5D6E-409C-BE32-E72D297353CC}">
              <c16:uniqueId val="{00000001-F181-4F79-83DC-C0BCAE89448B}"/>
            </c:ext>
          </c:extLst>
        </c:ser>
        <c:ser>
          <c:idx val="2"/>
          <c:order val="2"/>
          <c:tx>
            <c:strRef>
              <c:f>OZPS!$B$51</c:f>
              <c:strCache>
                <c:ptCount val="1"/>
                <c:pt idx="0">
                  <c:v>Jednoosobowe, św. niepieniężne</c:v>
                </c:pt>
              </c:strCache>
            </c:strRef>
          </c:tx>
          <c:spPr>
            <a:ln w="22225" cap="rnd">
              <a:solidFill>
                <a:schemeClr val="accent3"/>
              </a:solidFill>
              <a:round/>
            </a:ln>
            <a:effectLst/>
          </c:spPr>
          <c:marker>
            <c:symbol val="none"/>
          </c:marker>
          <c:dLbls>
            <c:dLbl>
              <c:idx val="4"/>
              <c:layout>
                <c:manualLayout>
                  <c:x val="0"/>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81-4F79-83DC-C0BCAE8944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OZPS!$C$48:$G$48</c:f>
              <c:numCache>
                <c:formatCode>General</c:formatCode>
                <c:ptCount val="5"/>
                <c:pt idx="0">
                  <c:v>2020</c:v>
                </c:pt>
                <c:pt idx="1">
                  <c:v>2021</c:v>
                </c:pt>
                <c:pt idx="2">
                  <c:v>2022</c:v>
                </c:pt>
                <c:pt idx="3">
                  <c:v>2023</c:v>
                </c:pt>
                <c:pt idx="4">
                  <c:v>2024</c:v>
                </c:pt>
              </c:numCache>
            </c:numRef>
          </c:cat>
          <c:val>
            <c:numRef>
              <c:f>OZPS!$C$51:$G$51</c:f>
              <c:numCache>
                <c:formatCode>General</c:formatCode>
                <c:ptCount val="5"/>
                <c:pt idx="0">
                  <c:v>97</c:v>
                </c:pt>
                <c:pt idx="1">
                  <c:v>95</c:v>
                </c:pt>
                <c:pt idx="2">
                  <c:v>88</c:v>
                </c:pt>
                <c:pt idx="3">
                  <c:v>96</c:v>
                </c:pt>
                <c:pt idx="4">
                  <c:v>92</c:v>
                </c:pt>
              </c:numCache>
            </c:numRef>
          </c:val>
          <c:smooth val="0"/>
          <c:extLst>
            <c:ext xmlns:c16="http://schemas.microsoft.com/office/drawing/2014/chart" uri="{C3380CC4-5D6E-409C-BE32-E72D297353CC}">
              <c16:uniqueId val="{00000003-F181-4F79-83DC-C0BCAE89448B}"/>
            </c:ext>
          </c:extLst>
        </c:ser>
        <c:ser>
          <c:idx val="3"/>
          <c:order val="3"/>
          <c:tx>
            <c:strRef>
              <c:f>OZPS!$B$52</c:f>
              <c:strCache>
                <c:ptCount val="1"/>
                <c:pt idx="0">
                  <c:v>Wieloosobowe, św. niepieniężne</c:v>
                </c:pt>
              </c:strCache>
            </c:strRef>
          </c:tx>
          <c:spPr>
            <a:ln w="22225" cap="rnd">
              <a:solidFill>
                <a:schemeClr val="accent4"/>
              </a:solidFill>
              <a:round/>
            </a:ln>
            <a:effectLst/>
          </c:spPr>
          <c:marker>
            <c:symbol val="none"/>
          </c:marker>
          <c:dLbls>
            <c:dLbl>
              <c:idx val="4"/>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81-4F79-83DC-C0BCAE8944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OZPS!$C$48:$G$48</c:f>
              <c:numCache>
                <c:formatCode>General</c:formatCode>
                <c:ptCount val="5"/>
                <c:pt idx="0">
                  <c:v>2020</c:v>
                </c:pt>
                <c:pt idx="1">
                  <c:v>2021</c:v>
                </c:pt>
                <c:pt idx="2">
                  <c:v>2022</c:v>
                </c:pt>
                <c:pt idx="3">
                  <c:v>2023</c:v>
                </c:pt>
                <c:pt idx="4">
                  <c:v>2024</c:v>
                </c:pt>
              </c:numCache>
            </c:numRef>
          </c:cat>
          <c:val>
            <c:numRef>
              <c:f>OZPS!$C$52:$G$52</c:f>
              <c:numCache>
                <c:formatCode>General</c:formatCode>
                <c:ptCount val="5"/>
                <c:pt idx="0">
                  <c:v>80</c:v>
                </c:pt>
                <c:pt idx="1">
                  <c:v>90</c:v>
                </c:pt>
                <c:pt idx="2">
                  <c:v>101</c:v>
                </c:pt>
                <c:pt idx="3">
                  <c:v>111</c:v>
                </c:pt>
                <c:pt idx="4">
                  <c:v>86</c:v>
                </c:pt>
              </c:numCache>
            </c:numRef>
          </c:val>
          <c:smooth val="0"/>
          <c:extLst>
            <c:ext xmlns:c16="http://schemas.microsoft.com/office/drawing/2014/chart" uri="{C3380CC4-5D6E-409C-BE32-E72D297353CC}">
              <c16:uniqueId val="{00000005-F181-4F79-83DC-C0BCAE89448B}"/>
            </c:ext>
          </c:extLst>
        </c:ser>
        <c:dLbls>
          <c:showLegendKey val="0"/>
          <c:showVal val="0"/>
          <c:showCatName val="0"/>
          <c:showSerName val="0"/>
          <c:showPercent val="0"/>
          <c:showBubbleSize val="0"/>
        </c:dLbls>
        <c:smooth val="0"/>
        <c:axId val="178721936"/>
        <c:axId val="178724336"/>
      </c:lineChart>
      <c:catAx>
        <c:axId val="17872193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8724336"/>
        <c:crosses val="autoZero"/>
        <c:auto val="1"/>
        <c:lblAlgn val="ctr"/>
        <c:lblOffset val="100"/>
        <c:noMultiLvlLbl val="0"/>
      </c:catAx>
      <c:valAx>
        <c:axId val="178724336"/>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872193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'Ludność (GUS)'!$B$46</c:f>
              <c:strCache>
                <c:ptCount val="1"/>
                <c:pt idx="0">
                  <c:v>Małopolska</c:v>
                </c:pt>
              </c:strCache>
            </c:strRef>
          </c:tx>
          <c:spPr>
            <a:ln w="22225" cap="rnd">
              <a:solidFill>
                <a:schemeClr val="accent2"/>
              </a:solidFill>
              <a:round/>
            </a:ln>
            <a:effectLst/>
          </c:spPr>
          <c:marker>
            <c:symbol val="none"/>
          </c:marker>
          <c:cat>
            <c:numRef>
              <c:f>'Ludność (GUS)'!$C$45:$G$45</c:f>
              <c:numCache>
                <c:formatCode>General</c:formatCode>
                <c:ptCount val="5"/>
                <c:pt idx="0">
                  <c:v>2020</c:v>
                </c:pt>
                <c:pt idx="1">
                  <c:v>2021</c:v>
                </c:pt>
                <c:pt idx="2">
                  <c:v>2022</c:v>
                </c:pt>
                <c:pt idx="3">
                  <c:v>2023</c:v>
                </c:pt>
                <c:pt idx="4">
                  <c:v>2024</c:v>
                </c:pt>
              </c:numCache>
            </c:numRef>
          </c:cat>
          <c:val>
            <c:numRef>
              <c:f>'Ludność (GUS)'!$H$46:$L$46</c:f>
              <c:numCache>
                <c:formatCode>#\ ##0.0</c:formatCode>
                <c:ptCount val="5"/>
                <c:pt idx="0">
                  <c:v>1.2</c:v>
                </c:pt>
                <c:pt idx="1">
                  <c:v>1.4</c:v>
                </c:pt>
                <c:pt idx="2">
                  <c:v>1.2</c:v>
                </c:pt>
                <c:pt idx="3">
                  <c:v>1.5</c:v>
                </c:pt>
                <c:pt idx="4">
                  <c:v>1.7</c:v>
                </c:pt>
              </c:numCache>
            </c:numRef>
          </c:val>
          <c:smooth val="0"/>
          <c:extLst>
            <c:ext xmlns:c16="http://schemas.microsoft.com/office/drawing/2014/chart" uri="{C3380CC4-5D6E-409C-BE32-E72D297353CC}">
              <c16:uniqueId val="{00000000-844A-42E1-9E8A-3245899F6DE9}"/>
            </c:ext>
          </c:extLst>
        </c:ser>
        <c:ser>
          <c:idx val="1"/>
          <c:order val="1"/>
          <c:tx>
            <c:strRef>
              <c:f>'Ludność (GUS)'!$B$47</c:f>
              <c:strCache>
                <c:ptCount val="1"/>
                <c:pt idx="0">
                  <c:v>p. tatrzański</c:v>
                </c:pt>
              </c:strCache>
            </c:strRef>
          </c:tx>
          <c:spPr>
            <a:ln w="22225" cap="rnd">
              <a:solidFill>
                <a:schemeClr val="accent4"/>
              </a:solidFill>
              <a:round/>
            </a:ln>
            <a:effectLst/>
          </c:spPr>
          <c:marker>
            <c:symbol val="none"/>
          </c:marker>
          <c:cat>
            <c:numRef>
              <c:f>'Ludność (GUS)'!$C$45:$G$45</c:f>
              <c:numCache>
                <c:formatCode>General</c:formatCode>
                <c:ptCount val="5"/>
                <c:pt idx="0">
                  <c:v>2020</c:v>
                </c:pt>
                <c:pt idx="1">
                  <c:v>2021</c:v>
                </c:pt>
                <c:pt idx="2">
                  <c:v>2022</c:v>
                </c:pt>
                <c:pt idx="3">
                  <c:v>2023</c:v>
                </c:pt>
                <c:pt idx="4">
                  <c:v>2024</c:v>
                </c:pt>
              </c:numCache>
            </c:numRef>
          </c:cat>
          <c:val>
            <c:numRef>
              <c:f>'Ludność (GUS)'!$H$47:$L$47</c:f>
              <c:numCache>
                <c:formatCode>#\ ##0.0</c:formatCode>
                <c:ptCount val="5"/>
                <c:pt idx="0">
                  <c:v>-0.2</c:v>
                </c:pt>
                <c:pt idx="1">
                  <c:v>-2.2999999999999998</c:v>
                </c:pt>
                <c:pt idx="2">
                  <c:v>-1.2</c:v>
                </c:pt>
                <c:pt idx="3">
                  <c:v>-1.7</c:v>
                </c:pt>
                <c:pt idx="4">
                  <c:v>-1</c:v>
                </c:pt>
              </c:numCache>
            </c:numRef>
          </c:val>
          <c:smooth val="0"/>
          <c:extLst>
            <c:ext xmlns:c16="http://schemas.microsoft.com/office/drawing/2014/chart" uri="{C3380CC4-5D6E-409C-BE32-E72D297353CC}">
              <c16:uniqueId val="{00000001-844A-42E1-9E8A-3245899F6DE9}"/>
            </c:ext>
          </c:extLst>
        </c:ser>
        <c:ser>
          <c:idx val="2"/>
          <c:order val="2"/>
          <c:tx>
            <c:strRef>
              <c:f>'Ludność (GUS)'!$B$48</c:f>
              <c:strCache>
                <c:ptCount val="1"/>
                <c:pt idx="0">
                  <c:v>Zakopane</c:v>
                </c:pt>
              </c:strCache>
            </c:strRef>
          </c:tx>
          <c:spPr>
            <a:ln w="2222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(GUS)'!$C$45:$G$45</c:f>
              <c:numCache>
                <c:formatCode>General</c:formatCode>
                <c:ptCount val="5"/>
                <c:pt idx="0">
                  <c:v>2020</c:v>
                </c:pt>
                <c:pt idx="1">
                  <c:v>2021</c:v>
                </c:pt>
                <c:pt idx="2">
                  <c:v>2022</c:v>
                </c:pt>
                <c:pt idx="3">
                  <c:v>2023</c:v>
                </c:pt>
                <c:pt idx="4">
                  <c:v>2024</c:v>
                </c:pt>
              </c:numCache>
            </c:numRef>
          </c:cat>
          <c:val>
            <c:numRef>
              <c:f>'Ludność (GUS)'!$H$48:$L$48</c:f>
              <c:numCache>
                <c:formatCode>#\ ##0.0</c:formatCode>
                <c:ptCount val="5"/>
                <c:pt idx="0">
                  <c:v>-1.4</c:v>
                </c:pt>
                <c:pt idx="1">
                  <c:v>-5.5</c:v>
                </c:pt>
                <c:pt idx="2">
                  <c:v>-3.5</c:v>
                </c:pt>
                <c:pt idx="3">
                  <c:v>-3.8</c:v>
                </c:pt>
                <c:pt idx="4">
                  <c:v>-0.9</c:v>
                </c:pt>
              </c:numCache>
            </c:numRef>
          </c:val>
          <c:smooth val="0"/>
          <c:extLst>
            <c:ext xmlns:c16="http://schemas.microsoft.com/office/drawing/2014/chart" uri="{C3380CC4-5D6E-409C-BE32-E72D297353CC}">
              <c16:uniqueId val="{00000002-844A-42E1-9E8A-3245899F6DE9}"/>
            </c:ext>
          </c:extLst>
        </c:ser>
        <c:dLbls>
          <c:showLegendKey val="0"/>
          <c:showVal val="0"/>
          <c:showCatName val="0"/>
          <c:showSerName val="0"/>
          <c:showPercent val="0"/>
          <c:showBubbleSize val="0"/>
        </c:dLbls>
        <c:smooth val="0"/>
        <c:axId val="1563151104"/>
        <c:axId val="1563144032"/>
      </c:lineChart>
      <c:catAx>
        <c:axId val="156315110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3144032"/>
        <c:crosses val="autoZero"/>
        <c:auto val="1"/>
        <c:lblAlgn val="ctr"/>
        <c:lblOffset val="100"/>
        <c:noMultiLvlLbl val="0"/>
      </c:catAx>
      <c:valAx>
        <c:axId val="156314403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315110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OZPS!$C$102:$G$102</c:f>
              <c:numCache>
                <c:formatCode>General</c:formatCode>
                <c:ptCount val="5"/>
                <c:pt idx="0">
                  <c:v>2020</c:v>
                </c:pt>
                <c:pt idx="1">
                  <c:v>2021</c:v>
                </c:pt>
                <c:pt idx="2">
                  <c:v>2022</c:v>
                </c:pt>
                <c:pt idx="3">
                  <c:v>2023</c:v>
                </c:pt>
                <c:pt idx="4">
                  <c:v>2024</c:v>
                </c:pt>
              </c:numCache>
            </c:numRef>
          </c:cat>
          <c:val>
            <c:numRef>
              <c:f>OZPS!$C$97:$G$97</c:f>
              <c:numCache>
                <c:formatCode>General</c:formatCode>
                <c:ptCount val="5"/>
                <c:pt idx="0">
                  <c:v>1853419.88</c:v>
                </c:pt>
                <c:pt idx="1">
                  <c:v>1912312.92</c:v>
                </c:pt>
                <c:pt idx="2">
                  <c:v>1628913.74</c:v>
                </c:pt>
                <c:pt idx="3">
                  <c:v>1448565.12</c:v>
                </c:pt>
                <c:pt idx="4">
                  <c:v>1497013.97</c:v>
                </c:pt>
              </c:numCache>
            </c:numRef>
          </c:val>
          <c:extLst>
            <c:ext xmlns:c16="http://schemas.microsoft.com/office/drawing/2014/chart" uri="{C3380CC4-5D6E-409C-BE32-E72D297353CC}">
              <c16:uniqueId val="{00000000-2705-435E-BB3D-164634986CB8}"/>
            </c:ext>
          </c:extLst>
        </c:ser>
        <c:dLbls>
          <c:showLegendKey val="0"/>
          <c:showVal val="0"/>
          <c:showCatName val="0"/>
          <c:showSerName val="0"/>
          <c:showPercent val="0"/>
          <c:showBubbleSize val="0"/>
        </c:dLbls>
        <c:gapWidth val="267"/>
        <c:overlap val="-43"/>
        <c:axId val="1556633776"/>
        <c:axId val="1556639056"/>
      </c:barChart>
      <c:catAx>
        <c:axId val="15566337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56639056"/>
        <c:crosses val="autoZero"/>
        <c:auto val="1"/>
        <c:lblAlgn val="ctr"/>
        <c:lblOffset val="100"/>
        <c:noMultiLvlLbl val="0"/>
      </c:catAx>
      <c:valAx>
        <c:axId val="15566390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566337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OZPS!$B$103</c:f>
              <c:strCache>
                <c:ptCount val="1"/>
                <c:pt idx="0">
                  <c:v>Zasiłki stałe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OZPS!$C$95:$G$95</c:f>
              <c:numCache>
                <c:formatCode>General</c:formatCode>
                <c:ptCount val="5"/>
                <c:pt idx="0">
                  <c:v>2020</c:v>
                </c:pt>
                <c:pt idx="1">
                  <c:v>2021</c:v>
                </c:pt>
                <c:pt idx="2">
                  <c:v>2022</c:v>
                </c:pt>
                <c:pt idx="3">
                  <c:v>2023</c:v>
                </c:pt>
                <c:pt idx="4">
                  <c:v>2024</c:v>
                </c:pt>
              </c:numCache>
            </c:numRef>
          </c:cat>
          <c:val>
            <c:numRef>
              <c:f>OZPS!$C$103:$G$103</c:f>
              <c:numCache>
                <c:formatCode>General</c:formatCode>
                <c:ptCount val="5"/>
                <c:pt idx="0">
                  <c:v>1404</c:v>
                </c:pt>
                <c:pt idx="1">
                  <c:v>1350</c:v>
                </c:pt>
                <c:pt idx="2">
                  <c:v>1172</c:v>
                </c:pt>
                <c:pt idx="3">
                  <c:v>1094</c:v>
                </c:pt>
                <c:pt idx="4">
                  <c:v>1085</c:v>
                </c:pt>
              </c:numCache>
            </c:numRef>
          </c:val>
          <c:extLst>
            <c:ext xmlns:c16="http://schemas.microsoft.com/office/drawing/2014/chart" uri="{C3380CC4-5D6E-409C-BE32-E72D297353CC}">
              <c16:uniqueId val="{00000000-4350-4476-86ED-E0EA89229D68}"/>
            </c:ext>
          </c:extLst>
        </c:ser>
        <c:ser>
          <c:idx val="1"/>
          <c:order val="1"/>
          <c:tx>
            <c:strRef>
              <c:f>OZPS!$B$104</c:f>
              <c:strCache>
                <c:ptCount val="1"/>
                <c:pt idx="0">
                  <c:v>Zasiłki okresowe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OZPS!$C$95:$G$95</c:f>
              <c:numCache>
                <c:formatCode>General</c:formatCode>
                <c:ptCount val="5"/>
                <c:pt idx="0">
                  <c:v>2020</c:v>
                </c:pt>
                <c:pt idx="1">
                  <c:v>2021</c:v>
                </c:pt>
                <c:pt idx="2">
                  <c:v>2022</c:v>
                </c:pt>
                <c:pt idx="3">
                  <c:v>2023</c:v>
                </c:pt>
                <c:pt idx="4">
                  <c:v>2024</c:v>
                </c:pt>
              </c:numCache>
            </c:numRef>
          </c:cat>
          <c:val>
            <c:numRef>
              <c:f>OZPS!$C$104:$G$104</c:f>
              <c:numCache>
                <c:formatCode>General</c:formatCode>
                <c:ptCount val="5"/>
                <c:pt idx="0">
                  <c:v>596</c:v>
                </c:pt>
                <c:pt idx="1">
                  <c:v>633</c:v>
                </c:pt>
                <c:pt idx="2">
                  <c:v>511</c:v>
                </c:pt>
                <c:pt idx="3">
                  <c:v>409</c:v>
                </c:pt>
                <c:pt idx="4">
                  <c:v>228</c:v>
                </c:pt>
              </c:numCache>
            </c:numRef>
          </c:val>
          <c:extLst>
            <c:ext xmlns:c16="http://schemas.microsoft.com/office/drawing/2014/chart" uri="{C3380CC4-5D6E-409C-BE32-E72D297353CC}">
              <c16:uniqueId val="{00000001-4350-4476-86ED-E0EA89229D68}"/>
            </c:ext>
          </c:extLst>
        </c:ser>
        <c:dLbls>
          <c:showLegendKey val="0"/>
          <c:showVal val="0"/>
          <c:showCatName val="0"/>
          <c:showSerName val="0"/>
          <c:showPercent val="0"/>
          <c:showBubbleSize val="0"/>
        </c:dLbls>
        <c:gapWidth val="267"/>
        <c:overlap val="-43"/>
        <c:axId val="1556632816"/>
        <c:axId val="1556634256"/>
      </c:barChart>
      <c:catAx>
        <c:axId val="15566328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56634256"/>
        <c:crosses val="autoZero"/>
        <c:auto val="1"/>
        <c:lblAlgn val="ctr"/>
        <c:lblOffset val="100"/>
        <c:noMultiLvlLbl val="0"/>
      </c:catAx>
      <c:valAx>
        <c:axId val="15566342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5663281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OZPS!$B$118</c:f>
              <c:strCache>
                <c:ptCount val="1"/>
                <c:pt idx="0">
                  <c:v>Zasiłek stały - kwota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OZPS!$C$117:$G$117</c:f>
              <c:numCache>
                <c:formatCode>General</c:formatCode>
                <c:ptCount val="5"/>
                <c:pt idx="0">
                  <c:v>2020</c:v>
                </c:pt>
                <c:pt idx="1">
                  <c:v>2021</c:v>
                </c:pt>
                <c:pt idx="2">
                  <c:v>2022</c:v>
                </c:pt>
                <c:pt idx="3">
                  <c:v>2023</c:v>
                </c:pt>
                <c:pt idx="4">
                  <c:v>2024</c:v>
                </c:pt>
              </c:numCache>
            </c:numRef>
          </c:cat>
          <c:val>
            <c:numRef>
              <c:f>OZPS!$C$118:$G$118</c:f>
              <c:numCache>
                <c:formatCode>General</c:formatCode>
                <c:ptCount val="5"/>
                <c:pt idx="0">
                  <c:v>765650</c:v>
                </c:pt>
                <c:pt idx="1">
                  <c:v>739287</c:v>
                </c:pt>
                <c:pt idx="2">
                  <c:v>715309</c:v>
                </c:pt>
                <c:pt idx="3">
                  <c:v>667854</c:v>
                </c:pt>
                <c:pt idx="4">
                  <c:v>904141</c:v>
                </c:pt>
              </c:numCache>
            </c:numRef>
          </c:val>
          <c:extLst>
            <c:ext xmlns:c16="http://schemas.microsoft.com/office/drawing/2014/chart" uri="{C3380CC4-5D6E-409C-BE32-E72D297353CC}">
              <c16:uniqueId val="{00000000-322D-49DE-9488-E3F61BC93DA1}"/>
            </c:ext>
          </c:extLst>
        </c:ser>
        <c:dLbls>
          <c:showLegendKey val="0"/>
          <c:showVal val="0"/>
          <c:showCatName val="0"/>
          <c:showSerName val="0"/>
          <c:showPercent val="0"/>
          <c:showBubbleSize val="0"/>
        </c:dLbls>
        <c:gapWidth val="247"/>
        <c:overlap val="-27"/>
        <c:axId val="1530727856"/>
        <c:axId val="1530725936"/>
      </c:barChart>
      <c:lineChart>
        <c:grouping val="standard"/>
        <c:varyColors val="0"/>
        <c:ser>
          <c:idx val="1"/>
          <c:order val="1"/>
          <c:tx>
            <c:strRef>
              <c:f>OZPS!$B$119</c:f>
              <c:strCache>
                <c:ptCount val="1"/>
                <c:pt idx="0">
                  <c:v>Zasiłek stały - liczba osób</c:v>
                </c:pt>
              </c:strCache>
            </c:strRef>
          </c:tx>
          <c:spPr>
            <a:ln w="22225" cap="rnd">
              <a:solidFill>
                <a:schemeClr val="accent2"/>
              </a:solidFill>
              <a:round/>
            </a:ln>
            <a:effectLst/>
          </c:spPr>
          <c:marker>
            <c:symbol val="none"/>
          </c:marker>
          <c:dLbls>
            <c:dLbl>
              <c:idx val="2"/>
              <c:layout>
                <c:manualLayout>
                  <c:x val="0"/>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2D-49DE-9488-E3F61BC93DA1}"/>
                </c:ext>
              </c:extLst>
            </c:dLbl>
            <c:dLbl>
              <c:idx val="3"/>
              <c:layout>
                <c:manualLayout>
                  <c:x val="0"/>
                  <c:y val="-4.6296296296296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2D-49DE-9488-E3F61BC93D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OZPS!$C$119:$G$119</c:f>
              <c:numCache>
                <c:formatCode>General</c:formatCode>
                <c:ptCount val="5"/>
                <c:pt idx="0">
                  <c:v>129</c:v>
                </c:pt>
                <c:pt idx="1">
                  <c:v>129</c:v>
                </c:pt>
                <c:pt idx="2">
                  <c:v>111</c:v>
                </c:pt>
                <c:pt idx="3">
                  <c:v>107</c:v>
                </c:pt>
                <c:pt idx="4">
                  <c:v>97</c:v>
                </c:pt>
              </c:numCache>
            </c:numRef>
          </c:val>
          <c:smooth val="0"/>
          <c:extLst>
            <c:ext xmlns:c16="http://schemas.microsoft.com/office/drawing/2014/chart" uri="{C3380CC4-5D6E-409C-BE32-E72D297353CC}">
              <c16:uniqueId val="{00000003-322D-49DE-9488-E3F61BC93DA1}"/>
            </c:ext>
          </c:extLst>
        </c:ser>
        <c:dLbls>
          <c:showLegendKey val="0"/>
          <c:showVal val="0"/>
          <c:showCatName val="0"/>
          <c:showSerName val="0"/>
          <c:showPercent val="0"/>
          <c:showBubbleSize val="0"/>
        </c:dLbls>
        <c:marker val="1"/>
        <c:smooth val="0"/>
        <c:axId val="1552709376"/>
        <c:axId val="1552704576"/>
      </c:lineChart>
      <c:catAx>
        <c:axId val="153072785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30725936"/>
        <c:crosses val="autoZero"/>
        <c:auto val="1"/>
        <c:lblAlgn val="ctr"/>
        <c:lblOffset val="100"/>
        <c:noMultiLvlLbl val="0"/>
      </c:catAx>
      <c:valAx>
        <c:axId val="1530725936"/>
        <c:scaling>
          <c:orientation val="minMax"/>
          <c:min val="500000"/>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30727856"/>
        <c:crosses val="autoZero"/>
        <c:crossBetween val="between"/>
        <c:majorUnit val="100000"/>
      </c:valAx>
      <c:valAx>
        <c:axId val="1552704576"/>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52709376"/>
        <c:crosses val="max"/>
        <c:crossBetween val="between"/>
      </c:valAx>
      <c:catAx>
        <c:axId val="1552709376"/>
        <c:scaling>
          <c:orientation val="minMax"/>
        </c:scaling>
        <c:delete val="1"/>
        <c:axPos val="b"/>
        <c:majorTickMark val="out"/>
        <c:minorTickMark val="none"/>
        <c:tickLblPos val="nextTo"/>
        <c:crossAx val="155270457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OZPS!$B$121</c:f>
              <c:strCache>
                <c:ptCount val="1"/>
                <c:pt idx="0">
                  <c:v>Zasiłek okresowy - kwota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OZPS!$C$117:$G$117</c:f>
              <c:numCache>
                <c:formatCode>General</c:formatCode>
                <c:ptCount val="5"/>
                <c:pt idx="0">
                  <c:v>2020</c:v>
                </c:pt>
                <c:pt idx="1">
                  <c:v>2021</c:v>
                </c:pt>
                <c:pt idx="2">
                  <c:v>2022</c:v>
                </c:pt>
                <c:pt idx="3">
                  <c:v>2023</c:v>
                </c:pt>
                <c:pt idx="4">
                  <c:v>2024</c:v>
                </c:pt>
              </c:numCache>
            </c:numRef>
          </c:cat>
          <c:val>
            <c:numRef>
              <c:f>OZPS!$C$121:$G$121</c:f>
              <c:numCache>
                <c:formatCode>General</c:formatCode>
                <c:ptCount val="5"/>
                <c:pt idx="0">
                  <c:v>194244</c:v>
                </c:pt>
                <c:pt idx="1">
                  <c:v>189180</c:v>
                </c:pt>
                <c:pt idx="2">
                  <c:v>162452</c:v>
                </c:pt>
                <c:pt idx="3">
                  <c:v>125512</c:v>
                </c:pt>
                <c:pt idx="4">
                  <c:v>78349</c:v>
                </c:pt>
              </c:numCache>
            </c:numRef>
          </c:val>
          <c:extLst>
            <c:ext xmlns:c16="http://schemas.microsoft.com/office/drawing/2014/chart" uri="{C3380CC4-5D6E-409C-BE32-E72D297353CC}">
              <c16:uniqueId val="{00000000-2B11-4D88-A8CC-546973590956}"/>
            </c:ext>
          </c:extLst>
        </c:ser>
        <c:dLbls>
          <c:showLegendKey val="0"/>
          <c:showVal val="0"/>
          <c:showCatName val="0"/>
          <c:showSerName val="0"/>
          <c:showPercent val="0"/>
          <c:showBubbleSize val="0"/>
        </c:dLbls>
        <c:gapWidth val="247"/>
        <c:overlap val="-27"/>
        <c:axId val="1532168976"/>
        <c:axId val="1532171856"/>
      </c:barChart>
      <c:lineChart>
        <c:grouping val="standard"/>
        <c:varyColors val="0"/>
        <c:ser>
          <c:idx val="1"/>
          <c:order val="1"/>
          <c:tx>
            <c:strRef>
              <c:f>OZPS!$B$122</c:f>
              <c:strCache>
                <c:ptCount val="1"/>
                <c:pt idx="0">
                  <c:v>Zasiłek okresowy - liczba osób</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OZPS!$C$122:$G$122</c:f>
              <c:numCache>
                <c:formatCode>General</c:formatCode>
                <c:ptCount val="5"/>
                <c:pt idx="0">
                  <c:v>147</c:v>
                </c:pt>
                <c:pt idx="1">
                  <c:v>118</c:v>
                </c:pt>
                <c:pt idx="2">
                  <c:v>73</c:v>
                </c:pt>
                <c:pt idx="3">
                  <c:v>62</c:v>
                </c:pt>
                <c:pt idx="4">
                  <c:v>40</c:v>
                </c:pt>
              </c:numCache>
            </c:numRef>
          </c:val>
          <c:smooth val="0"/>
          <c:extLst>
            <c:ext xmlns:c16="http://schemas.microsoft.com/office/drawing/2014/chart" uri="{C3380CC4-5D6E-409C-BE32-E72D297353CC}">
              <c16:uniqueId val="{00000001-2B11-4D88-A8CC-546973590956}"/>
            </c:ext>
          </c:extLst>
        </c:ser>
        <c:dLbls>
          <c:showLegendKey val="0"/>
          <c:showVal val="0"/>
          <c:showCatName val="0"/>
          <c:showSerName val="0"/>
          <c:showPercent val="0"/>
          <c:showBubbleSize val="0"/>
        </c:dLbls>
        <c:marker val="1"/>
        <c:smooth val="0"/>
        <c:axId val="963377888"/>
        <c:axId val="1525979328"/>
      </c:lineChart>
      <c:catAx>
        <c:axId val="15321689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32171856"/>
        <c:crosses val="autoZero"/>
        <c:auto val="1"/>
        <c:lblAlgn val="ctr"/>
        <c:lblOffset val="100"/>
        <c:noMultiLvlLbl val="0"/>
      </c:catAx>
      <c:valAx>
        <c:axId val="15321718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32168976"/>
        <c:crosses val="autoZero"/>
        <c:crossBetween val="between"/>
      </c:valAx>
      <c:valAx>
        <c:axId val="1525979328"/>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963377888"/>
        <c:crosses val="max"/>
        <c:crossBetween val="between"/>
      </c:valAx>
      <c:catAx>
        <c:axId val="963377888"/>
        <c:scaling>
          <c:orientation val="minMax"/>
        </c:scaling>
        <c:delete val="1"/>
        <c:axPos val="b"/>
        <c:majorTickMark val="out"/>
        <c:minorTickMark val="none"/>
        <c:tickLblPos val="nextTo"/>
        <c:crossAx val="152597932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OZPS!$B$132</c:f>
              <c:strCache>
                <c:ptCount val="1"/>
                <c:pt idx="0">
                  <c:v>Posiłek - kwota świadczeń</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OZPS!$C$130:$G$130</c:f>
              <c:numCache>
                <c:formatCode>General</c:formatCode>
                <c:ptCount val="5"/>
                <c:pt idx="0">
                  <c:v>2020</c:v>
                </c:pt>
                <c:pt idx="1">
                  <c:v>2021</c:v>
                </c:pt>
                <c:pt idx="2">
                  <c:v>2022</c:v>
                </c:pt>
                <c:pt idx="3">
                  <c:v>2023</c:v>
                </c:pt>
                <c:pt idx="4">
                  <c:v>2024</c:v>
                </c:pt>
              </c:numCache>
            </c:numRef>
          </c:cat>
          <c:val>
            <c:numRef>
              <c:f>OZPS!$C$132:$G$132</c:f>
              <c:numCache>
                <c:formatCode>General</c:formatCode>
                <c:ptCount val="5"/>
                <c:pt idx="0">
                  <c:v>28362</c:v>
                </c:pt>
                <c:pt idx="1">
                  <c:v>38928</c:v>
                </c:pt>
                <c:pt idx="2">
                  <c:v>77120</c:v>
                </c:pt>
                <c:pt idx="3">
                  <c:v>128672</c:v>
                </c:pt>
                <c:pt idx="4">
                  <c:v>88257</c:v>
                </c:pt>
              </c:numCache>
            </c:numRef>
          </c:val>
          <c:extLst>
            <c:ext xmlns:c16="http://schemas.microsoft.com/office/drawing/2014/chart" uri="{C3380CC4-5D6E-409C-BE32-E72D297353CC}">
              <c16:uniqueId val="{00000000-3989-49D4-A621-AF4B042DAB7B}"/>
            </c:ext>
          </c:extLst>
        </c:ser>
        <c:dLbls>
          <c:showLegendKey val="0"/>
          <c:showVal val="0"/>
          <c:showCatName val="0"/>
          <c:showSerName val="0"/>
          <c:showPercent val="0"/>
          <c:showBubbleSize val="0"/>
        </c:dLbls>
        <c:gapWidth val="247"/>
        <c:axId val="963680560"/>
        <c:axId val="1395098784"/>
      </c:barChart>
      <c:lineChart>
        <c:grouping val="standard"/>
        <c:varyColors val="0"/>
        <c:ser>
          <c:idx val="0"/>
          <c:order val="0"/>
          <c:tx>
            <c:strRef>
              <c:f>OZPS!$B$131</c:f>
              <c:strCache>
                <c:ptCount val="1"/>
                <c:pt idx="0">
                  <c:v>Posiłek - liczba osób</c:v>
                </c:pt>
              </c:strCache>
            </c:strRef>
          </c:tx>
          <c:spPr>
            <a:ln w="22225" cap="rnd">
              <a:solidFill>
                <a:schemeClr val="accent1"/>
              </a:solidFill>
              <a:round/>
            </a:ln>
            <a:effectLst/>
          </c:spPr>
          <c:marker>
            <c:symbol val="none"/>
          </c:marker>
          <c:dLbls>
            <c:dLbl>
              <c:idx val="1"/>
              <c:layout>
                <c:manualLayout>
                  <c:x val="0"/>
                  <c:y val="-3.2762912235934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89-49D4-A621-AF4B042DAB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OZPS!$C$130:$G$130</c:f>
              <c:numCache>
                <c:formatCode>General</c:formatCode>
                <c:ptCount val="5"/>
                <c:pt idx="0">
                  <c:v>2020</c:v>
                </c:pt>
                <c:pt idx="1">
                  <c:v>2021</c:v>
                </c:pt>
                <c:pt idx="2">
                  <c:v>2022</c:v>
                </c:pt>
                <c:pt idx="3">
                  <c:v>2023</c:v>
                </c:pt>
                <c:pt idx="4">
                  <c:v>2024</c:v>
                </c:pt>
              </c:numCache>
            </c:numRef>
          </c:cat>
          <c:val>
            <c:numRef>
              <c:f>OZPS!$C$131:$G$131</c:f>
              <c:numCache>
                <c:formatCode>General</c:formatCode>
                <c:ptCount val="5"/>
                <c:pt idx="0">
                  <c:v>105</c:v>
                </c:pt>
                <c:pt idx="1">
                  <c:v>91</c:v>
                </c:pt>
                <c:pt idx="2">
                  <c:v>120</c:v>
                </c:pt>
                <c:pt idx="3">
                  <c:v>128</c:v>
                </c:pt>
                <c:pt idx="4">
                  <c:v>78</c:v>
                </c:pt>
              </c:numCache>
            </c:numRef>
          </c:val>
          <c:smooth val="0"/>
          <c:extLst>
            <c:ext xmlns:c16="http://schemas.microsoft.com/office/drawing/2014/chart" uri="{C3380CC4-5D6E-409C-BE32-E72D297353CC}">
              <c16:uniqueId val="{00000002-3989-49D4-A621-AF4B042DAB7B}"/>
            </c:ext>
          </c:extLst>
        </c:ser>
        <c:dLbls>
          <c:showLegendKey val="0"/>
          <c:showVal val="0"/>
          <c:showCatName val="0"/>
          <c:showSerName val="0"/>
          <c:showPercent val="0"/>
          <c:showBubbleSize val="0"/>
        </c:dLbls>
        <c:marker val="1"/>
        <c:smooth val="0"/>
        <c:axId val="1395100224"/>
        <c:axId val="1395099744"/>
      </c:lineChart>
      <c:catAx>
        <c:axId val="9636805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95098784"/>
        <c:crosses val="autoZero"/>
        <c:auto val="1"/>
        <c:lblAlgn val="ctr"/>
        <c:lblOffset val="100"/>
        <c:noMultiLvlLbl val="0"/>
      </c:catAx>
      <c:valAx>
        <c:axId val="13950987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963680560"/>
        <c:crosses val="autoZero"/>
        <c:crossBetween val="between"/>
      </c:valAx>
      <c:valAx>
        <c:axId val="1395099744"/>
        <c:scaling>
          <c:orientation val="minMax"/>
          <c:min val="6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95100224"/>
        <c:crosses val="max"/>
        <c:crossBetween val="between"/>
      </c:valAx>
      <c:catAx>
        <c:axId val="1395100224"/>
        <c:scaling>
          <c:orientation val="minMax"/>
        </c:scaling>
        <c:delete val="1"/>
        <c:axPos val="b"/>
        <c:numFmt formatCode="General" sourceLinked="1"/>
        <c:majorTickMark val="out"/>
        <c:minorTickMark val="none"/>
        <c:tickLblPos val="nextTo"/>
        <c:crossAx val="139509974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OZPS!$B$135</c:f>
              <c:strCache>
                <c:ptCount val="1"/>
                <c:pt idx="0">
                  <c:v>Schronienie - kwota świadczeń</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OZPS!$C$130:$G$130</c:f>
              <c:numCache>
                <c:formatCode>General</c:formatCode>
                <c:ptCount val="5"/>
                <c:pt idx="0">
                  <c:v>2020</c:v>
                </c:pt>
                <c:pt idx="1">
                  <c:v>2021</c:v>
                </c:pt>
                <c:pt idx="2">
                  <c:v>2022</c:v>
                </c:pt>
                <c:pt idx="3">
                  <c:v>2023</c:v>
                </c:pt>
                <c:pt idx="4">
                  <c:v>2024</c:v>
                </c:pt>
              </c:numCache>
            </c:numRef>
          </c:cat>
          <c:val>
            <c:numRef>
              <c:f>OZPS!$C$135:$G$135</c:f>
              <c:numCache>
                <c:formatCode>General</c:formatCode>
                <c:ptCount val="5"/>
                <c:pt idx="0">
                  <c:v>445129</c:v>
                </c:pt>
                <c:pt idx="1">
                  <c:v>531268</c:v>
                </c:pt>
                <c:pt idx="2">
                  <c:v>543913</c:v>
                </c:pt>
                <c:pt idx="3">
                  <c:v>566811</c:v>
                </c:pt>
                <c:pt idx="4">
                  <c:v>631180</c:v>
                </c:pt>
              </c:numCache>
            </c:numRef>
          </c:val>
          <c:extLst>
            <c:ext xmlns:c16="http://schemas.microsoft.com/office/drawing/2014/chart" uri="{C3380CC4-5D6E-409C-BE32-E72D297353CC}">
              <c16:uniqueId val="{00000000-C6B9-4BF7-B760-82E17D5E62A8}"/>
            </c:ext>
          </c:extLst>
        </c:ser>
        <c:dLbls>
          <c:showLegendKey val="0"/>
          <c:showVal val="0"/>
          <c:showCatName val="0"/>
          <c:showSerName val="0"/>
          <c:showPercent val="0"/>
          <c:showBubbleSize val="0"/>
        </c:dLbls>
        <c:gapWidth val="247"/>
        <c:axId val="1263835360"/>
        <c:axId val="1263833440"/>
      </c:barChart>
      <c:lineChart>
        <c:grouping val="standard"/>
        <c:varyColors val="0"/>
        <c:ser>
          <c:idx val="0"/>
          <c:order val="0"/>
          <c:tx>
            <c:strRef>
              <c:f>OZPS!$B$134</c:f>
              <c:strCache>
                <c:ptCount val="1"/>
                <c:pt idx="0">
                  <c:v>Schronienie - liczba osób</c:v>
                </c:pt>
              </c:strCache>
            </c:strRef>
          </c:tx>
          <c:spPr>
            <a:ln w="22225" cap="rnd">
              <a:solidFill>
                <a:schemeClr val="accent1"/>
              </a:solidFill>
              <a:round/>
            </a:ln>
            <a:effectLst/>
          </c:spPr>
          <c:marker>
            <c:symbol val="none"/>
          </c:marker>
          <c:dLbls>
            <c:dLbl>
              <c:idx val="1"/>
              <c:layout>
                <c:manualLayout>
                  <c:x val="-2.2222222222222223E-2"/>
                  <c:y val="9.25925925925917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B9-4BF7-B760-82E17D5E62A8}"/>
                </c:ext>
              </c:extLst>
            </c:dLbl>
            <c:dLbl>
              <c:idx val="4"/>
              <c:layout>
                <c:manualLayout>
                  <c:x val="-3.0555555555555555E-2"/>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B9-4BF7-B760-82E17D5E62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OZPS!$C$130:$G$130</c:f>
              <c:numCache>
                <c:formatCode>General</c:formatCode>
                <c:ptCount val="5"/>
                <c:pt idx="0">
                  <c:v>2020</c:v>
                </c:pt>
                <c:pt idx="1">
                  <c:v>2021</c:v>
                </c:pt>
                <c:pt idx="2">
                  <c:v>2022</c:v>
                </c:pt>
                <c:pt idx="3">
                  <c:v>2023</c:v>
                </c:pt>
                <c:pt idx="4">
                  <c:v>2024</c:v>
                </c:pt>
              </c:numCache>
            </c:numRef>
          </c:cat>
          <c:val>
            <c:numRef>
              <c:f>OZPS!$C$134:$G$134</c:f>
              <c:numCache>
                <c:formatCode>General</c:formatCode>
                <c:ptCount val="5"/>
                <c:pt idx="0">
                  <c:v>51</c:v>
                </c:pt>
                <c:pt idx="1">
                  <c:v>52</c:v>
                </c:pt>
                <c:pt idx="2">
                  <c:v>68</c:v>
                </c:pt>
                <c:pt idx="3">
                  <c:v>67</c:v>
                </c:pt>
                <c:pt idx="4">
                  <c:v>69</c:v>
                </c:pt>
              </c:numCache>
            </c:numRef>
          </c:val>
          <c:smooth val="0"/>
          <c:extLst>
            <c:ext xmlns:c16="http://schemas.microsoft.com/office/drawing/2014/chart" uri="{C3380CC4-5D6E-409C-BE32-E72D297353CC}">
              <c16:uniqueId val="{00000003-C6B9-4BF7-B760-82E17D5E62A8}"/>
            </c:ext>
          </c:extLst>
        </c:ser>
        <c:dLbls>
          <c:showLegendKey val="0"/>
          <c:showVal val="0"/>
          <c:showCatName val="0"/>
          <c:showSerName val="0"/>
          <c:showPercent val="0"/>
          <c:showBubbleSize val="0"/>
        </c:dLbls>
        <c:marker val="1"/>
        <c:smooth val="0"/>
        <c:axId val="1377420944"/>
        <c:axId val="1263837760"/>
      </c:lineChart>
      <c:catAx>
        <c:axId val="12638353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263833440"/>
        <c:crosses val="autoZero"/>
        <c:auto val="1"/>
        <c:lblAlgn val="ctr"/>
        <c:lblOffset val="100"/>
        <c:noMultiLvlLbl val="0"/>
      </c:catAx>
      <c:valAx>
        <c:axId val="1263833440"/>
        <c:scaling>
          <c:orientation val="minMax"/>
          <c:min val="300000"/>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263835360"/>
        <c:crosses val="autoZero"/>
        <c:crossBetween val="between"/>
        <c:majorUnit val="100000"/>
      </c:valAx>
      <c:valAx>
        <c:axId val="1263837760"/>
        <c:scaling>
          <c:orientation val="minMax"/>
          <c:min val="5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77420944"/>
        <c:crosses val="max"/>
        <c:crossBetween val="between"/>
        <c:majorUnit val="5"/>
      </c:valAx>
      <c:catAx>
        <c:axId val="1377420944"/>
        <c:scaling>
          <c:orientation val="minMax"/>
        </c:scaling>
        <c:delete val="1"/>
        <c:axPos val="b"/>
        <c:numFmt formatCode="General" sourceLinked="1"/>
        <c:majorTickMark val="out"/>
        <c:minorTickMark val="none"/>
        <c:tickLblPos val="nextTo"/>
        <c:crossAx val="126383776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OZPS!$B$138</c:f>
              <c:strCache>
                <c:ptCount val="1"/>
                <c:pt idx="0">
                  <c:v>Sprawienie pogrzebu - kwota świadczeń</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OZPS!$C$130:$G$130</c:f>
              <c:numCache>
                <c:formatCode>General</c:formatCode>
                <c:ptCount val="5"/>
                <c:pt idx="0">
                  <c:v>2020</c:v>
                </c:pt>
                <c:pt idx="1">
                  <c:v>2021</c:v>
                </c:pt>
                <c:pt idx="2">
                  <c:v>2022</c:v>
                </c:pt>
                <c:pt idx="3">
                  <c:v>2023</c:v>
                </c:pt>
                <c:pt idx="4">
                  <c:v>2024</c:v>
                </c:pt>
              </c:numCache>
            </c:numRef>
          </c:cat>
          <c:val>
            <c:numRef>
              <c:f>OZPS!$C$138:$G$138</c:f>
              <c:numCache>
                <c:formatCode>General</c:formatCode>
                <c:ptCount val="5"/>
                <c:pt idx="0">
                  <c:v>21510</c:v>
                </c:pt>
                <c:pt idx="1">
                  <c:v>11800</c:v>
                </c:pt>
                <c:pt idx="2">
                  <c:v>17300</c:v>
                </c:pt>
                <c:pt idx="3">
                  <c:v>7760</c:v>
                </c:pt>
                <c:pt idx="4">
                  <c:v>9700</c:v>
                </c:pt>
              </c:numCache>
            </c:numRef>
          </c:val>
          <c:extLst>
            <c:ext xmlns:c16="http://schemas.microsoft.com/office/drawing/2014/chart" uri="{C3380CC4-5D6E-409C-BE32-E72D297353CC}">
              <c16:uniqueId val="{00000000-B71E-4B7F-ADB4-EBD5B18B6D67}"/>
            </c:ext>
          </c:extLst>
        </c:ser>
        <c:dLbls>
          <c:showLegendKey val="0"/>
          <c:showVal val="0"/>
          <c:showCatName val="0"/>
          <c:showSerName val="0"/>
          <c:showPercent val="0"/>
          <c:showBubbleSize val="0"/>
        </c:dLbls>
        <c:gapWidth val="247"/>
        <c:axId val="1266383696"/>
        <c:axId val="1266381776"/>
      </c:barChart>
      <c:lineChart>
        <c:grouping val="standard"/>
        <c:varyColors val="0"/>
        <c:ser>
          <c:idx val="0"/>
          <c:order val="0"/>
          <c:tx>
            <c:strRef>
              <c:f>OZPS!$B$137</c:f>
              <c:strCache>
                <c:ptCount val="1"/>
                <c:pt idx="0">
                  <c:v>Sprawienie pogrzebu - liczba osób</c:v>
                </c:pt>
              </c:strCache>
            </c:strRef>
          </c:tx>
          <c:spPr>
            <a:ln w="22225" cap="rnd">
              <a:solidFill>
                <a:schemeClr val="accent1"/>
              </a:solidFill>
              <a:round/>
            </a:ln>
            <a:effectLst/>
          </c:spPr>
          <c:marker>
            <c:symbol val="none"/>
          </c:marker>
          <c:dLbls>
            <c:dLbl>
              <c:idx val="2"/>
              <c:layout>
                <c:manualLayout>
                  <c:x val="-3.3333333333333333E-2"/>
                  <c:y val="-6.4814814814814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1E-4B7F-ADB4-EBD5B18B6D67}"/>
                </c:ext>
              </c:extLst>
            </c:dLbl>
            <c:dLbl>
              <c:idx val="3"/>
              <c:layout>
                <c:manualLayout>
                  <c:x val="-2.5000000000000001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1E-4B7F-ADB4-EBD5B18B6D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OZPS!$C$130:$G$130</c:f>
              <c:numCache>
                <c:formatCode>General</c:formatCode>
                <c:ptCount val="5"/>
                <c:pt idx="0">
                  <c:v>2020</c:v>
                </c:pt>
                <c:pt idx="1">
                  <c:v>2021</c:v>
                </c:pt>
                <c:pt idx="2">
                  <c:v>2022</c:v>
                </c:pt>
                <c:pt idx="3">
                  <c:v>2023</c:v>
                </c:pt>
                <c:pt idx="4">
                  <c:v>2024</c:v>
                </c:pt>
              </c:numCache>
            </c:numRef>
          </c:cat>
          <c:val>
            <c:numRef>
              <c:f>OZPS!$C$137:$G$137</c:f>
              <c:numCache>
                <c:formatCode>General</c:formatCode>
                <c:ptCount val="5"/>
                <c:pt idx="0">
                  <c:v>7</c:v>
                </c:pt>
                <c:pt idx="1">
                  <c:v>7</c:v>
                </c:pt>
                <c:pt idx="2">
                  <c:v>6</c:v>
                </c:pt>
                <c:pt idx="3">
                  <c:v>2</c:v>
                </c:pt>
                <c:pt idx="4">
                  <c:v>3</c:v>
                </c:pt>
              </c:numCache>
            </c:numRef>
          </c:val>
          <c:smooth val="0"/>
          <c:extLst>
            <c:ext xmlns:c16="http://schemas.microsoft.com/office/drawing/2014/chart" uri="{C3380CC4-5D6E-409C-BE32-E72D297353CC}">
              <c16:uniqueId val="{00000003-B71E-4B7F-ADB4-EBD5B18B6D67}"/>
            </c:ext>
          </c:extLst>
        </c:ser>
        <c:dLbls>
          <c:showLegendKey val="0"/>
          <c:showVal val="0"/>
          <c:showCatName val="0"/>
          <c:showSerName val="0"/>
          <c:showPercent val="0"/>
          <c:showBubbleSize val="0"/>
        </c:dLbls>
        <c:marker val="1"/>
        <c:smooth val="0"/>
        <c:axId val="1537376416"/>
        <c:axId val="1537376896"/>
      </c:lineChart>
      <c:catAx>
        <c:axId val="126638369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266381776"/>
        <c:crosses val="autoZero"/>
        <c:auto val="1"/>
        <c:lblAlgn val="ctr"/>
        <c:lblOffset val="100"/>
        <c:noMultiLvlLbl val="0"/>
      </c:catAx>
      <c:valAx>
        <c:axId val="1266381776"/>
        <c:scaling>
          <c:orientation val="minMax"/>
          <c:min val="5000"/>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266383696"/>
        <c:crosses val="autoZero"/>
        <c:crossBetween val="between"/>
      </c:valAx>
      <c:valAx>
        <c:axId val="1537376896"/>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37376416"/>
        <c:crosses val="max"/>
        <c:crossBetween val="between"/>
      </c:valAx>
      <c:catAx>
        <c:axId val="1537376416"/>
        <c:scaling>
          <c:orientation val="minMax"/>
        </c:scaling>
        <c:delete val="1"/>
        <c:axPos val="b"/>
        <c:numFmt formatCode="General" sourceLinked="1"/>
        <c:majorTickMark val="out"/>
        <c:minorTickMark val="none"/>
        <c:tickLblPos val="nextTo"/>
        <c:crossAx val="153737689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OZPS!$B$58</c:f>
              <c:strCache>
                <c:ptCount val="1"/>
                <c:pt idx="0">
                  <c:v>Długotrwała lub ciężka choroba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OZPS!$E$57:$F$57</c:f>
              <c:numCache>
                <c:formatCode>General</c:formatCode>
                <c:ptCount val="2"/>
                <c:pt idx="0">
                  <c:v>2020</c:v>
                </c:pt>
                <c:pt idx="1">
                  <c:v>2024</c:v>
                </c:pt>
              </c:numCache>
            </c:numRef>
          </c:cat>
          <c:val>
            <c:numRef>
              <c:f>OZPS!$C$58:$D$58</c:f>
              <c:numCache>
                <c:formatCode>0.0%</c:formatCode>
                <c:ptCount val="2"/>
                <c:pt idx="0">
                  <c:v>0.265625</c:v>
                </c:pt>
                <c:pt idx="1">
                  <c:v>0.29873417721518986</c:v>
                </c:pt>
              </c:numCache>
            </c:numRef>
          </c:val>
          <c:extLst>
            <c:ext xmlns:c16="http://schemas.microsoft.com/office/drawing/2014/chart" uri="{C3380CC4-5D6E-409C-BE32-E72D297353CC}">
              <c16:uniqueId val="{00000000-1ABC-4BAD-BBCA-323296DDE05B}"/>
            </c:ext>
          </c:extLst>
        </c:ser>
        <c:ser>
          <c:idx val="1"/>
          <c:order val="1"/>
          <c:tx>
            <c:strRef>
              <c:f>OZPS!$B$59</c:f>
              <c:strCache>
                <c:ptCount val="1"/>
                <c:pt idx="0">
                  <c:v>Ubóstwo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OZPS!$E$57:$F$57</c:f>
              <c:numCache>
                <c:formatCode>General</c:formatCode>
                <c:ptCount val="2"/>
                <c:pt idx="0">
                  <c:v>2020</c:v>
                </c:pt>
                <c:pt idx="1">
                  <c:v>2024</c:v>
                </c:pt>
              </c:numCache>
            </c:numRef>
          </c:cat>
          <c:val>
            <c:numRef>
              <c:f>OZPS!$C$59:$D$59</c:f>
              <c:numCache>
                <c:formatCode>0.0%</c:formatCode>
                <c:ptCount val="2"/>
                <c:pt idx="0">
                  <c:v>0.18080357142857142</c:v>
                </c:pt>
                <c:pt idx="1">
                  <c:v>0.17594936708860759</c:v>
                </c:pt>
              </c:numCache>
            </c:numRef>
          </c:val>
          <c:extLst>
            <c:ext xmlns:c16="http://schemas.microsoft.com/office/drawing/2014/chart" uri="{C3380CC4-5D6E-409C-BE32-E72D297353CC}">
              <c16:uniqueId val="{00000001-1ABC-4BAD-BBCA-323296DDE05B}"/>
            </c:ext>
          </c:extLst>
        </c:ser>
        <c:ser>
          <c:idx val="2"/>
          <c:order val="2"/>
          <c:tx>
            <c:strRef>
              <c:f>OZPS!$B$60</c:f>
              <c:strCache>
                <c:ptCount val="1"/>
                <c:pt idx="0">
                  <c:v>Niepełnosprawność</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OZPS!$E$57:$F$57</c:f>
              <c:numCache>
                <c:formatCode>General</c:formatCode>
                <c:ptCount val="2"/>
                <c:pt idx="0">
                  <c:v>2020</c:v>
                </c:pt>
                <c:pt idx="1">
                  <c:v>2024</c:v>
                </c:pt>
              </c:numCache>
            </c:numRef>
          </c:cat>
          <c:val>
            <c:numRef>
              <c:f>OZPS!$C$60:$D$60</c:f>
              <c:numCache>
                <c:formatCode>0.0%</c:formatCode>
                <c:ptCount val="2"/>
                <c:pt idx="0">
                  <c:v>0.15848214285714285</c:v>
                </c:pt>
                <c:pt idx="1">
                  <c:v>0.21265822784810126</c:v>
                </c:pt>
              </c:numCache>
            </c:numRef>
          </c:val>
          <c:extLst>
            <c:ext xmlns:c16="http://schemas.microsoft.com/office/drawing/2014/chart" uri="{C3380CC4-5D6E-409C-BE32-E72D297353CC}">
              <c16:uniqueId val="{00000002-1ABC-4BAD-BBCA-323296DDE05B}"/>
            </c:ext>
          </c:extLst>
        </c:ser>
        <c:ser>
          <c:idx val="3"/>
          <c:order val="3"/>
          <c:tx>
            <c:strRef>
              <c:f>OZPS!$B$61</c:f>
              <c:strCache>
                <c:ptCount val="1"/>
                <c:pt idx="0">
                  <c:v>Bezrobocie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OZPS!$E$57:$F$57</c:f>
              <c:numCache>
                <c:formatCode>General</c:formatCode>
                <c:ptCount val="2"/>
                <c:pt idx="0">
                  <c:v>2020</c:v>
                </c:pt>
                <c:pt idx="1">
                  <c:v>2024</c:v>
                </c:pt>
              </c:numCache>
            </c:numRef>
          </c:cat>
          <c:val>
            <c:numRef>
              <c:f>OZPS!$C$61:$D$61</c:f>
              <c:numCache>
                <c:formatCode>0.0%</c:formatCode>
                <c:ptCount val="2"/>
                <c:pt idx="0">
                  <c:v>0.12797619047619047</c:v>
                </c:pt>
                <c:pt idx="1">
                  <c:v>8.1012658227848103E-2</c:v>
                </c:pt>
              </c:numCache>
            </c:numRef>
          </c:val>
          <c:extLst>
            <c:ext xmlns:c16="http://schemas.microsoft.com/office/drawing/2014/chart" uri="{C3380CC4-5D6E-409C-BE32-E72D297353CC}">
              <c16:uniqueId val="{00000003-1ABC-4BAD-BBCA-323296DDE05B}"/>
            </c:ext>
          </c:extLst>
        </c:ser>
        <c:ser>
          <c:idx val="4"/>
          <c:order val="4"/>
          <c:tx>
            <c:strRef>
              <c:f>OZPS!$B$62</c:f>
              <c:strCache>
                <c:ptCount val="1"/>
                <c:pt idx="0">
                  <c:v>Bezradność</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OZPS!$E$57:$F$57</c:f>
              <c:numCache>
                <c:formatCode>General</c:formatCode>
                <c:ptCount val="2"/>
                <c:pt idx="0">
                  <c:v>2020</c:v>
                </c:pt>
                <c:pt idx="1">
                  <c:v>2024</c:v>
                </c:pt>
              </c:numCache>
            </c:numRef>
          </c:cat>
          <c:val>
            <c:numRef>
              <c:f>OZPS!$C$62:$D$62</c:f>
              <c:numCache>
                <c:formatCode>0.0%</c:formatCode>
                <c:ptCount val="2"/>
                <c:pt idx="0">
                  <c:v>0.13095238095238096</c:v>
                </c:pt>
                <c:pt idx="1">
                  <c:v>9.7468354430379753E-2</c:v>
                </c:pt>
              </c:numCache>
            </c:numRef>
          </c:val>
          <c:extLst>
            <c:ext xmlns:c16="http://schemas.microsoft.com/office/drawing/2014/chart" uri="{C3380CC4-5D6E-409C-BE32-E72D297353CC}">
              <c16:uniqueId val="{00000004-1ABC-4BAD-BBCA-323296DDE05B}"/>
            </c:ext>
          </c:extLst>
        </c:ser>
        <c:ser>
          <c:idx val="5"/>
          <c:order val="5"/>
          <c:tx>
            <c:strRef>
              <c:f>OZPS!$B$63</c:f>
              <c:strCache>
                <c:ptCount val="1"/>
                <c:pt idx="0">
                  <c:v>Alkoholizm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OZPS!$E$57:$F$57</c:f>
              <c:numCache>
                <c:formatCode>General</c:formatCode>
                <c:ptCount val="2"/>
                <c:pt idx="0">
                  <c:v>2020</c:v>
                </c:pt>
                <c:pt idx="1">
                  <c:v>2024</c:v>
                </c:pt>
              </c:numCache>
            </c:numRef>
          </c:cat>
          <c:val>
            <c:numRef>
              <c:f>OZPS!$C$63:$D$63</c:f>
              <c:numCache>
                <c:formatCode>0.0%</c:formatCode>
                <c:ptCount val="2"/>
                <c:pt idx="0">
                  <c:v>5.9523809523809521E-2</c:v>
                </c:pt>
                <c:pt idx="1">
                  <c:v>5.3164556962025315E-2</c:v>
                </c:pt>
              </c:numCache>
            </c:numRef>
          </c:val>
          <c:extLst>
            <c:ext xmlns:c16="http://schemas.microsoft.com/office/drawing/2014/chart" uri="{C3380CC4-5D6E-409C-BE32-E72D297353CC}">
              <c16:uniqueId val="{00000005-1ABC-4BAD-BBCA-323296DDE05B}"/>
            </c:ext>
          </c:extLst>
        </c:ser>
        <c:ser>
          <c:idx val="6"/>
          <c:order val="6"/>
          <c:tx>
            <c:strRef>
              <c:f>OZPS!$B$64</c:f>
              <c:strCache>
                <c:ptCount val="1"/>
                <c:pt idx="0">
                  <c:v>Bezdomność</c:v>
                </c:pt>
              </c:strCache>
            </c:strRef>
          </c:tx>
          <c:spPr>
            <a:solidFill>
              <a:schemeClr val="accent1">
                <a:lumMod val="60000"/>
              </a:schemeClr>
            </a:solidFill>
            <a:ln>
              <a:noFill/>
            </a:ln>
            <a:effectLst/>
          </c:spPr>
          <c:invertIfNegative val="0"/>
          <c:cat>
            <c:numRef>
              <c:f>OZPS!$E$57:$F$57</c:f>
              <c:numCache>
                <c:formatCode>General</c:formatCode>
                <c:ptCount val="2"/>
                <c:pt idx="0">
                  <c:v>2020</c:v>
                </c:pt>
                <c:pt idx="1">
                  <c:v>2024</c:v>
                </c:pt>
              </c:numCache>
            </c:numRef>
          </c:cat>
          <c:val>
            <c:numRef>
              <c:f>OZPS!$C$64:$D$64</c:f>
              <c:numCache>
                <c:formatCode>0.0%</c:formatCode>
                <c:ptCount val="2"/>
                <c:pt idx="0">
                  <c:v>2.8273809523809524E-2</c:v>
                </c:pt>
                <c:pt idx="1">
                  <c:v>1.6455696202531647E-2</c:v>
                </c:pt>
              </c:numCache>
            </c:numRef>
          </c:val>
          <c:extLst>
            <c:ext xmlns:c16="http://schemas.microsoft.com/office/drawing/2014/chart" uri="{C3380CC4-5D6E-409C-BE32-E72D297353CC}">
              <c16:uniqueId val="{00000006-1ABC-4BAD-BBCA-323296DDE05B}"/>
            </c:ext>
          </c:extLst>
        </c:ser>
        <c:ser>
          <c:idx val="7"/>
          <c:order val="7"/>
          <c:tx>
            <c:strRef>
              <c:f>OZPS!$B$65</c:f>
              <c:strCache>
                <c:ptCount val="1"/>
                <c:pt idx="0">
                  <c:v>Potrzeba ochrony macierzyństwa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OZPS!$E$57:$F$57</c:f>
              <c:numCache>
                <c:formatCode>General</c:formatCode>
                <c:ptCount val="2"/>
                <c:pt idx="0">
                  <c:v>2020</c:v>
                </c:pt>
                <c:pt idx="1">
                  <c:v>2024</c:v>
                </c:pt>
              </c:numCache>
            </c:numRef>
          </c:cat>
          <c:val>
            <c:numRef>
              <c:f>OZPS!$C$65:$D$65</c:f>
              <c:numCache>
                <c:formatCode>0.0%</c:formatCode>
                <c:ptCount val="2"/>
                <c:pt idx="0">
                  <c:v>2.5297619047619048E-2</c:v>
                </c:pt>
                <c:pt idx="1">
                  <c:v>3.5443037974683546E-2</c:v>
                </c:pt>
              </c:numCache>
            </c:numRef>
          </c:val>
          <c:extLst>
            <c:ext xmlns:c16="http://schemas.microsoft.com/office/drawing/2014/chart" uri="{C3380CC4-5D6E-409C-BE32-E72D297353CC}">
              <c16:uniqueId val="{00000007-1ABC-4BAD-BBCA-323296DDE05B}"/>
            </c:ext>
          </c:extLst>
        </c:ser>
        <c:ser>
          <c:idx val="8"/>
          <c:order val="8"/>
          <c:tx>
            <c:strRef>
              <c:f>OZPS!$B$66</c:f>
              <c:strCache>
                <c:ptCount val="1"/>
                <c:pt idx="0">
                  <c:v>Trudności po zwolnieniu z ZK</c:v>
                </c:pt>
              </c:strCache>
            </c:strRef>
          </c:tx>
          <c:spPr>
            <a:solidFill>
              <a:schemeClr val="accent3">
                <a:lumMod val="60000"/>
              </a:schemeClr>
            </a:solidFill>
            <a:ln>
              <a:noFill/>
            </a:ln>
            <a:effectLst/>
          </c:spPr>
          <c:invertIfNegative val="0"/>
          <c:cat>
            <c:numRef>
              <c:f>OZPS!$E$57:$F$57</c:f>
              <c:numCache>
                <c:formatCode>General</c:formatCode>
                <c:ptCount val="2"/>
                <c:pt idx="0">
                  <c:v>2020</c:v>
                </c:pt>
                <c:pt idx="1">
                  <c:v>2024</c:v>
                </c:pt>
              </c:numCache>
            </c:numRef>
          </c:cat>
          <c:val>
            <c:numRef>
              <c:f>OZPS!$C$66:$D$66</c:f>
              <c:numCache>
                <c:formatCode>0.0%</c:formatCode>
                <c:ptCount val="2"/>
                <c:pt idx="0">
                  <c:v>8.1845238095238099E-3</c:v>
                </c:pt>
                <c:pt idx="1">
                  <c:v>1.0126582278481013E-2</c:v>
                </c:pt>
              </c:numCache>
            </c:numRef>
          </c:val>
          <c:extLst>
            <c:ext xmlns:c16="http://schemas.microsoft.com/office/drawing/2014/chart" uri="{C3380CC4-5D6E-409C-BE32-E72D297353CC}">
              <c16:uniqueId val="{00000008-1ABC-4BAD-BBCA-323296DDE05B}"/>
            </c:ext>
          </c:extLst>
        </c:ser>
        <c:ser>
          <c:idx val="9"/>
          <c:order val="9"/>
          <c:tx>
            <c:strRef>
              <c:f>OZPS!$B$67</c:f>
              <c:strCache>
                <c:ptCount val="1"/>
                <c:pt idx="0">
                  <c:v>Sytuacja kryzysowa</c:v>
                </c:pt>
              </c:strCache>
            </c:strRef>
          </c:tx>
          <c:spPr>
            <a:solidFill>
              <a:schemeClr val="accent4">
                <a:lumMod val="60000"/>
              </a:schemeClr>
            </a:solidFill>
            <a:ln>
              <a:noFill/>
            </a:ln>
            <a:effectLst/>
          </c:spPr>
          <c:invertIfNegative val="0"/>
          <c:cat>
            <c:numRef>
              <c:f>OZPS!$E$57:$F$57</c:f>
              <c:numCache>
                <c:formatCode>General</c:formatCode>
                <c:ptCount val="2"/>
                <c:pt idx="0">
                  <c:v>2020</c:v>
                </c:pt>
                <c:pt idx="1">
                  <c:v>2024</c:v>
                </c:pt>
              </c:numCache>
            </c:numRef>
          </c:cat>
          <c:val>
            <c:numRef>
              <c:f>OZPS!$C$67:$D$67</c:f>
              <c:numCache>
                <c:formatCode>0.0%</c:formatCode>
                <c:ptCount val="2"/>
                <c:pt idx="0">
                  <c:v>5.208333333333333E-3</c:v>
                </c:pt>
                <c:pt idx="1">
                  <c:v>0</c:v>
                </c:pt>
              </c:numCache>
            </c:numRef>
          </c:val>
          <c:extLst>
            <c:ext xmlns:c16="http://schemas.microsoft.com/office/drawing/2014/chart" uri="{C3380CC4-5D6E-409C-BE32-E72D297353CC}">
              <c16:uniqueId val="{00000009-1ABC-4BAD-BBCA-323296DDE05B}"/>
            </c:ext>
          </c:extLst>
        </c:ser>
        <c:ser>
          <c:idx val="10"/>
          <c:order val="10"/>
          <c:tx>
            <c:strRef>
              <c:f>OZPS!$B$68</c:f>
              <c:strCache>
                <c:ptCount val="1"/>
                <c:pt idx="0">
                  <c:v>Narkomania</c:v>
                </c:pt>
              </c:strCache>
            </c:strRef>
          </c:tx>
          <c:spPr>
            <a:solidFill>
              <a:schemeClr val="accent5">
                <a:lumMod val="60000"/>
              </a:schemeClr>
            </a:solidFill>
            <a:ln>
              <a:noFill/>
            </a:ln>
            <a:effectLst/>
          </c:spPr>
          <c:invertIfNegative val="0"/>
          <c:cat>
            <c:numRef>
              <c:f>OZPS!$E$57:$F$57</c:f>
              <c:numCache>
                <c:formatCode>General</c:formatCode>
                <c:ptCount val="2"/>
                <c:pt idx="0">
                  <c:v>2020</c:v>
                </c:pt>
                <c:pt idx="1">
                  <c:v>2024</c:v>
                </c:pt>
              </c:numCache>
            </c:numRef>
          </c:cat>
          <c:val>
            <c:numRef>
              <c:f>OZPS!$C$68:$D$68</c:f>
              <c:numCache>
                <c:formatCode>0.0%</c:formatCode>
                <c:ptCount val="2"/>
                <c:pt idx="0">
                  <c:v>4.464285714285714E-3</c:v>
                </c:pt>
                <c:pt idx="1">
                  <c:v>2.5316455696202532E-3</c:v>
                </c:pt>
              </c:numCache>
            </c:numRef>
          </c:val>
          <c:extLst>
            <c:ext xmlns:c16="http://schemas.microsoft.com/office/drawing/2014/chart" uri="{C3380CC4-5D6E-409C-BE32-E72D297353CC}">
              <c16:uniqueId val="{0000000A-1ABC-4BAD-BBCA-323296DDE05B}"/>
            </c:ext>
          </c:extLst>
        </c:ser>
        <c:ser>
          <c:idx val="11"/>
          <c:order val="11"/>
          <c:tx>
            <c:strRef>
              <c:f>OZPS!$B$69</c:f>
              <c:strCache>
                <c:ptCount val="1"/>
                <c:pt idx="0">
                  <c:v>Przemoc w rodzinie</c:v>
                </c:pt>
              </c:strCache>
            </c:strRef>
          </c:tx>
          <c:spPr>
            <a:solidFill>
              <a:schemeClr val="accent6">
                <a:lumMod val="60000"/>
              </a:schemeClr>
            </a:solidFill>
            <a:ln>
              <a:noFill/>
            </a:ln>
            <a:effectLst/>
          </c:spPr>
          <c:invertIfNegative val="0"/>
          <c:cat>
            <c:numRef>
              <c:f>OZPS!$E$57:$F$57</c:f>
              <c:numCache>
                <c:formatCode>General</c:formatCode>
                <c:ptCount val="2"/>
                <c:pt idx="0">
                  <c:v>2020</c:v>
                </c:pt>
                <c:pt idx="1">
                  <c:v>2024</c:v>
                </c:pt>
              </c:numCache>
            </c:numRef>
          </c:cat>
          <c:val>
            <c:numRef>
              <c:f>OZPS!$C$69:$D$69</c:f>
              <c:numCache>
                <c:formatCode>0.0%</c:formatCode>
                <c:ptCount val="2"/>
                <c:pt idx="0">
                  <c:v>2.232142857142857E-3</c:v>
                </c:pt>
                <c:pt idx="1">
                  <c:v>3.7974683544303796E-3</c:v>
                </c:pt>
              </c:numCache>
            </c:numRef>
          </c:val>
          <c:extLst>
            <c:ext xmlns:c16="http://schemas.microsoft.com/office/drawing/2014/chart" uri="{C3380CC4-5D6E-409C-BE32-E72D297353CC}">
              <c16:uniqueId val="{0000000B-1ABC-4BAD-BBCA-323296DDE05B}"/>
            </c:ext>
          </c:extLst>
        </c:ser>
        <c:ser>
          <c:idx val="12"/>
          <c:order val="12"/>
          <c:tx>
            <c:strRef>
              <c:f>OZPS!$B$70</c:f>
              <c:strCache>
                <c:ptCount val="1"/>
                <c:pt idx="0">
                  <c:v>Sieroctwo</c:v>
                </c:pt>
              </c:strCache>
            </c:strRef>
          </c:tx>
          <c:spPr>
            <a:solidFill>
              <a:schemeClr val="accent1">
                <a:lumMod val="80000"/>
                <a:lumOff val="20000"/>
              </a:schemeClr>
            </a:solidFill>
            <a:ln>
              <a:noFill/>
            </a:ln>
            <a:effectLst/>
          </c:spPr>
          <c:invertIfNegative val="0"/>
          <c:cat>
            <c:numRef>
              <c:f>OZPS!$E$57:$F$57</c:f>
              <c:numCache>
                <c:formatCode>General</c:formatCode>
                <c:ptCount val="2"/>
                <c:pt idx="0">
                  <c:v>2020</c:v>
                </c:pt>
                <c:pt idx="1">
                  <c:v>2024</c:v>
                </c:pt>
              </c:numCache>
            </c:numRef>
          </c:cat>
          <c:val>
            <c:numRef>
              <c:f>OZPS!$C$70:$D$70</c:f>
              <c:numCache>
                <c:formatCode>0.0%</c:formatCode>
                <c:ptCount val="2"/>
                <c:pt idx="0">
                  <c:v>1.488095238095238E-3</c:v>
                </c:pt>
                <c:pt idx="1">
                  <c:v>2.5316455696202532E-3</c:v>
                </c:pt>
              </c:numCache>
            </c:numRef>
          </c:val>
          <c:extLst>
            <c:ext xmlns:c16="http://schemas.microsoft.com/office/drawing/2014/chart" uri="{C3380CC4-5D6E-409C-BE32-E72D297353CC}">
              <c16:uniqueId val="{0000000C-1ABC-4BAD-BBCA-323296DDE05B}"/>
            </c:ext>
          </c:extLst>
        </c:ser>
        <c:ser>
          <c:idx val="13"/>
          <c:order val="13"/>
          <c:tx>
            <c:strRef>
              <c:f>OZPS!$B$71</c:f>
              <c:strCache>
                <c:ptCount val="1"/>
                <c:pt idx="0">
                  <c:v>Zdarzenie losowe</c:v>
                </c:pt>
              </c:strCache>
            </c:strRef>
          </c:tx>
          <c:spPr>
            <a:solidFill>
              <a:schemeClr val="accent2">
                <a:lumMod val="80000"/>
                <a:lumOff val="20000"/>
              </a:schemeClr>
            </a:solidFill>
            <a:ln>
              <a:noFill/>
            </a:ln>
            <a:effectLst/>
          </c:spPr>
          <c:invertIfNegative val="0"/>
          <c:cat>
            <c:numRef>
              <c:f>OZPS!$E$57:$F$57</c:f>
              <c:numCache>
                <c:formatCode>General</c:formatCode>
                <c:ptCount val="2"/>
                <c:pt idx="0">
                  <c:v>2020</c:v>
                </c:pt>
                <c:pt idx="1">
                  <c:v>2024</c:v>
                </c:pt>
              </c:numCache>
            </c:numRef>
          </c:cat>
          <c:val>
            <c:numRef>
              <c:f>OZPS!$C$71:$D$71</c:f>
              <c:numCache>
                <c:formatCode>0.0%</c:formatCode>
                <c:ptCount val="2"/>
                <c:pt idx="0">
                  <c:v>1.488095238095238E-3</c:v>
                </c:pt>
                <c:pt idx="1">
                  <c:v>1.0126582278481013E-2</c:v>
                </c:pt>
              </c:numCache>
            </c:numRef>
          </c:val>
          <c:extLst>
            <c:ext xmlns:c16="http://schemas.microsoft.com/office/drawing/2014/chart" uri="{C3380CC4-5D6E-409C-BE32-E72D297353CC}">
              <c16:uniqueId val="{0000000D-1ABC-4BAD-BBCA-323296DDE05B}"/>
            </c:ext>
          </c:extLst>
        </c:ser>
        <c:dLbls>
          <c:showLegendKey val="0"/>
          <c:showVal val="0"/>
          <c:showCatName val="0"/>
          <c:showSerName val="0"/>
          <c:showPercent val="0"/>
          <c:showBubbleSize val="0"/>
        </c:dLbls>
        <c:gapWidth val="150"/>
        <c:overlap val="100"/>
        <c:axId val="211710496"/>
        <c:axId val="211709536"/>
      </c:barChart>
      <c:catAx>
        <c:axId val="21171049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11709536"/>
        <c:crosses val="autoZero"/>
        <c:auto val="1"/>
        <c:lblAlgn val="ctr"/>
        <c:lblOffset val="100"/>
        <c:noMultiLvlLbl val="0"/>
      </c:catAx>
      <c:valAx>
        <c:axId val="211709536"/>
        <c:scaling>
          <c:orientation val="minMax"/>
          <c:max val="1"/>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11710496"/>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1"/>
          <c:tx>
            <c:strRef>
              <c:f>OZPS!$V$77</c:f>
              <c:strCache>
                <c:ptCount val="1"/>
                <c:pt idx="0">
                  <c:v>niepieniężne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OZPS!$W$77:$AA$77</c:f>
              <c:numCache>
                <c:formatCode>0.0%</c:formatCode>
                <c:ptCount val="5"/>
                <c:pt idx="0">
                  <c:v>0.83800773694390718</c:v>
                </c:pt>
                <c:pt idx="1">
                  <c:v>0.8778552149216452</c:v>
                </c:pt>
                <c:pt idx="2">
                  <c:v>0.9305182163715584</c:v>
                </c:pt>
                <c:pt idx="3">
                  <c:v>0.93452663564713701</c:v>
                </c:pt>
                <c:pt idx="4">
                  <c:v>0.93625894507369323</c:v>
                </c:pt>
              </c:numCache>
            </c:numRef>
          </c:val>
          <c:extLst>
            <c:ext xmlns:c16="http://schemas.microsoft.com/office/drawing/2014/chart" uri="{C3380CC4-5D6E-409C-BE32-E72D297353CC}">
              <c16:uniqueId val="{00000000-3336-4313-AF4F-BD61BAD02E5D}"/>
            </c:ext>
          </c:extLst>
        </c:ser>
        <c:ser>
          <c:idx val="2"/>
          <c:order val="2"/>
          <c:tx>
            <c:strRef>
              <c:f>OZPS!$V$78</c:f>
              <c:strCache>
                <c:ptCount val="1"/>
                <c:pt idx="0">
                  <c:v>pieniężne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OZPS!$W$78:$AA$78</c:f>
              <c:numCache>
                <c:formatCode>0.0%</c:formatCode>
                <c:ptCount val="5"/>
                <c:pt idx="0">
                  <c:v>0.16199226305609282</c:v>
                </c:pt>
                <c:pt idx="1">
                  <c:v>0.1221447850783548</c:v>
                </c:pt>
                <c:pt idx="2">
                  <c:v>6.9481783628441596E-2</c:v>
                </c:pt>
                <c:pt idx="3">
                  <c:v>6.5473364352862995E-2</c:v>
                </c:pt>
                <c:pt idx="4">
                  <c:v>6.3741054926306773E-2</c:v>
                </c:pt>
              </c:numCache>
            </c:numRef>
          </c:val>
          <c:extLst>
            <c:ext xmlns:c16="http://schemas.microsoft.com/office/drawing/2014/chart" uri="{C3380CC4-5D6E-409C-BE32-E72D297353CC}">
              <c16:uniqueId val="{00000001-3336-4313-AF4F-BD61BAD02E5D}"/>
            </c:ext>
          </c:extLst>
        </c:ser>
        <c:dLbls>
          <c:showLegendKey val="0"/>
          <c:showVal val="0"/>
          <c:showCatName val="0"/>
          <c:showSerName val="0"/>
          <c:showPercent val="0"/>
          <c:showBubbleSize val="0"/>
        </c:dLbls>
        <c:gapWidth val="247"/>
        <c:overlap val="100"/>
        <c:axId val="1387965408"/>
        <c:axId val="1387963968"/>
      </c:barChart>
      <c:lineChart>
        <c:grouping val="standard"/>
        <c:varyColors val="0"/>
        <c:ser>
          <c:idx val="0"/>
          <c:order val="0"/>
          <c:tx>
            <c:strRef>
              <c:f>OZPS!$V$76</c:f>
              <c:strCache>
                <c:ptCount val="1"/>
                <c:pt idx="0">
                  <c:v>ogółem</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OZPS!$I$76:$M$76</c:f>
              <c:numCache>
                <c:formatCode>General</c:formatCode>
                <c:ptCount val="5"/>
                <c:pt idx="0">
                  <c:v>2020</c:v>
                </c:pt>
                <c:pt idx="1">
                  <c:v>2021</c:v>
                </c:pt>
                <c:pt idx="2">
                  <c:v>2022</c:v>
                </c:pt>
                <c:pt idx="3">
                  <c:v>2023</c:v>
                </c:pt>
                <c:pt idx="4">
                  <c:v>2024</c:v>
                </c:pt>
              </c:numCache>
            </c:numRef>
          </c:cat>
          <c:val>
            <c:numRef>
              <c:f>OZPS!$W$76:$AA$76</c:f>
              <c:numCache>
                <c:formatCode>General</c:formatCode>
                <c:ptCount val="5"/>
                <c:pt idx="0">
                  <c:v>18612</c:v>
                </c:pt>
                <c:pt idx="1">
                  <c:v>24823</c:v>
                </c:pt>
                <c:pt idx="2">
                  <c:v>21574</c:v>
                </c:pt>
                <c:pt idx="3">
                  <c:v>21062</c:v>
                </c:pt>
                <c:pt idx="4">
                  <c:v>21101</c:v>
                </c:pt>
              </c:numCache>
            </c:numRef>
          </c:val>
          <c:smooth val="0"/>
          <c:extLst>
            <c:ext xmlns:c16="http://schemas.microsoft.com/office/drawing/2014/chart" uri="{C3380CC4-5D6E-409C-BE32-E72D297353CC}">
              <c16:uniqueId val="{00000002-3336-4313-AF4F-BD61BAD02E5D}"/>
            </c:ext>
          </c:extLst>
        </c:ser>
        <c:dLbls>
          <c:showLegendKey val="0"/>
          <c:showVal val="0"/>
          <c:showCatName val="0"/>
          <c:showSerName val="0"/>
          <c:showPercent val="0"/>
          <c:showBubbleSize val="0"/>
        </c:dLbls>
        <c:marker val="1"/>
        <c:smooth val="0"/>
        <c:axId val="1366856000"/>
        <c:axId val="1366862720"/>
      </c:lineChart>
      <c:catAx>
        <c:axId val="136685600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66862720"/>
        <c:crosses val="autoZero"/>
        <c:auto val="1"/>
        <c:lblAlgn val="ctr"/>
        <c:lblOffset val="100"/>
        <c:noMultiLvlLbl val="0"/>
      </c:catAx>
      <c:valAx>
        <c:axId val="13668627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66856000"/>
        <c:crosses val="autoZero"/>
        <c:crossBetween val="between"/>
      </c:valAx>
      <c:valAx>
        <c:axId val="1387963968"/>
        <c:scaling>
          <c:orientation val="minMax"/>
          <c:min val="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87965408"/>
        <c:crosses val="max"/>
        <c:crossBetween val="between"/>
      </c:valAx>
      <c:catAx>
        <c:axId val="1387965408"/>
        <c:scaling>
          <c:orientation val="minMax"/>
        </c:scaling>
        <c:delete val="1"/>
        <c:axPos val="b"/>
        <c:majorTickMark val="out"/>
        <c:minorTickMark val="none"/>
        <c:tickLblPos val="nextTo"/>
        <c:crossAx val="138796396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1"/>
          <c:tx>
            <c:strRef>
              <c:f>OZPS!$AC$77</c:f>
              <c:strCache>
                <c:ptCount val="1"/>
                <c:pt idx="0">
                  <c:v>niepieniężne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OZPS!$AD$77:$AH$77</c:f>
              <c:numCache>
                <c:formatCode>0.0%</c:formatCode>
                <c:ptCount val="5"/>
                <c:pt idx="0">
                  <c:v>0.64083563967502899</c:v>
                </c:pt>
                <c:pt idx="1">
                  <c:v>0.83938637174455943</c:v>
                </c:pt>
                <c:pt idx="2">
                  <c:v>0.85243213700127529</c:v>
                </c:pt>
                <c:pt idx="3">
                  <c:v>0.85377859279992274</c:v>
                </c:pt>
                <c:pt idx="4">
                  <c:v>0.87981369042668223</c:v>
                </c:pt>
              </c:numCache>
            </c:numRef>
          </c:val>
          <c:extLst>
            <c:ext xmlns:c16="http://schemas.microsoft.com/office/drawing/2014/chart" uri="{C3380CC4-5D6E-409C-BE32-E72D297353CC}">
              <c16:uniqueId val="{00000000-1285-4784-A286-8E4BAA521DCD}"/>
            </c:ext>
          </c:extLst>
        </c:ser>
        <c:ser>
          <c:idx val="2"/>
          <c:order val="2"/>
          <c:tx>
            <c:strRef>
              <c:f>OZPS!$AC$78</c:f>
              <c:strCache>
                <c:ptCount val="1"/>
                <c:pt idx="0">
                  <c:v>pieniężne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OZPS!$AD$78:$AH$78</c:f>
              <c:numCache>
                <c:formatCode>0.0%</c:formatCode>
                <c:ptCount val="5"/>
                <c:pt idx="0">
                  <c:v>0.35916436032497101</c:v>
                </c:pt>
                <c:pt idx="1">
                  <c:v>0.16061362825544057</c:v>
                </c:pt>
                <c:pt idx="2">
                  <c:v>0.14756786299872471</c:v>
                </c:pt>
                <c:pt idx="3">
                  <c:v>0.14622140720007726</c:v>
                </c:pt>
                <c:pt idx="4">
                  <c:v>0.12018630957331777</c:v>
                </c:pt>
              </c:numCache>
            </c:numRef>
          </c:val>
          <c:extLst>
            <c:ext xmlns:c16="http://schemas.microsoft.com/office/drawing/2014/chart" uri="{C3380CC4-5D6E-409C-BE32-E72D297353CC}">
              <c16:uniqueId val="{00000001-1285-4784-A286-8E4BAA521DCD}"/>
            </c:ext>
          </c:extLst>
        </c:ser>
        <c:dLbls>
          <c:showLegendKey val="0"/>
          <c:showVal val="0"/>
          <c:showCatName val="0"/>
          <c:showSerName val="0"/>
          <c:showPercent val="0"/>
          <c:showBubbleSize val="0"/>
        </c:dLbls>
        <c:gapWidth val="247"/>
        <c:overlap val="100"/>
        <c:axId val="1387970208"/>
        <c:axId val="1387972608"/>
      </c:barChart>
      <c:lineChart>
        <c:grouping val="standard"/>
        <c:varyColors val="0"/>
        <c:ser>
          <c:idx val="0"/>
          <c:order val="0"/>
          <c:tx>
            <c:strRef>
              <c:f>OZPS!$AC$76</c:f>
              <c:strCache>
                <c:ptCount val="1"/>
                <c:pt idx="0">
                  <c:v>ogółem</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OZPS!$O$76:$S$76</c:f>
              <c:numCache>
                <c:formatCode>General</c:formatCode>
                <c:ptCount val="5"/>
                <c:pt idx="0">
                  <c:v>2020</c:v>
                </c:pt>
                <c:pt idx="1">
                  <c:v>2021</c:v>
                </c:pt>
                <c:pt idx="2">
                  <c:v>2022</c:v>
                </c:pt>
                <c:pt idx="3">
                  <c:v>2023</c:v>
                </c:pt>
                <c:pt idx="4">
                  <c:v>2024</c:v>
                </c:pt>
              </c:numCache>
            </c:numRef>
          </c:cat>
          <c:val>
            <c:numRef>
              <c:f>OZPS!$AD$76:$AH$76</c:f>
              <c:numCache>
                <c:formatCode>General</c:formatCode>
                <c:ptCount val="5"/>
                <c:pt idx="0">
                  <c:v>11201</c:v>
                </c:pt>
                <c:pt idx="1">
                  <c:v>14015</c:v>
                </c:pt>
                <c:pt idx="2">
                  <c:v>10978</c:v>
                </c:pt>
                <c:pt idx="3">
                  <c:v>10361</c:v>
                </c:pt>
                <c:pt idx="4">
                  <c:v>12023</c:v>
                </c:pt>
              </c:numCache>
            </c:numRef>
          </c:val>
          <c:smooth val="0"/>
          <c:extLst>
            <c:ext xmlns:c16="http://schemas.microsoft.com/office/drawing/2014/chart" uri="{C3380CC4-5D6E-409C-BE32-E72D297353CC}">
              <c16:uniqueId val="{00000002-1285-4784-A286-8E4BAA521DCD}"/>
            </c:ext>
          </c:extLst>
        </c:ser>
        <c:dLbls>
          <c:showLegendKey val="0"/>
          <c:showVal val="0"/>
          <c:showCatName val="0"/>
          <c:showSerName val="0"/>
          <c:showPercent val="0"/>
          <c:showBubbleSize val="0"/>
        </c:dLbls>
        <c:marker val="1"/>
        <c:smooth val="0"/>
        <c:axId val="1387978368"/>
        <c:axId val="1387987008"/>
      </c:lineChart>
      <c:catAx>
        <c:axId val="13879783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87987008"/>
        <c:crosses val="autoZero"/>
        <c:auto val="1"/>
        <c:lblAlgn val="ctr"/>
        <c:lblOffset val="100"/>
        <c:noMultiLvlLbl val="0"/>
      </c:catAx>
      <c:valAx>
        <c:axId val="13879870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87978368"/>
        <c:crosses val="autoZero"/>
        <c:crossBetween val="between"/>
      </c:valAx>
      <c:valAx>
        <c:axId val="138797260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87970208"/>
        <c:crosses val="max"/>
        <c:crossBetween val="between"/>
      </c:valAx>
      <c:catAx>
        <c:axId val="1387970208"/>
        <c:scaling>
          <c:orientation val="minMax"/>
        </c:scaling>
        <c:delete val="1"/>
        <c:axPos val="b"/>
        <c:majorTickMark val="out"/>
        <c:minorTickMark val="none"/>
        <c:tickLblPos val="nextTo"/>
        <c:crossAx val="138797260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'Ludność (GUS)'!$Q$13</c:f>
              <c:strCache>
                <c:ptCount val="1"/>
                <c:pt idx="0">
                  <c:v>wiek przedprodukcyjny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(GUS)'!$R$12:$V$12</c:f>
              <c:numCache>
                <c:formatCode>General</c:formatCode>
                <c:ptCount val="5"/>
                <c:pt idx="0">
                  <c:v>2020</c:v>
                </c:pt>
                <c:pt idx="1">
                  <c:v>2021</c:v>
                </c:pt>
                <c:pt idx="2">
                  <c:v>2022</c:v>
                </c:pt>
                <c:pt idx="3">
                  <c:v>2023</c:v>
                </c:pt>
                <c:pt idx="4">
                  <c:v>2024</c:v>
                </c:pt>
              </c:numCache>
            </c:numRef>
          </c:cat>
          <c:val>
            <c:numRef>
              <c:f>'Ludność (GUS)'!$R$13:$V$13</c:f>
              <c:numCache>
                <c:formatCode>0.0%</c:formatCode>
                <c:ptCount val="5"/>
                <c:pt idx="0">
                  <c:v>0.16105462558472183</c:v>
                </c:pt>
                <c:pt idx="1">
                  <c:v>0.16148971129019637</c:v>
                </c:pt>
                <c:pt idx="2">
                  <c:v>0.15983299854267596</c:v>
                </c:pt>
                <c:pt idx="3">
                  <c:v>0.15810982383748612</c:v>
                </c:pt>
                <c:pt idx="4">
                  <c:v>0.15734865716908097</c:v>
                </c:pt>
              </c:numCache>
            </c:numRef>
          </c:val>
          <c:extLst>
            <c:ext xmlns:c16="http://schemas.microsoft.com/office/drawing/2014/chart" uri="{C3380CC4-5D6E-409C-BE32-E72D297353CC}">
              <c16:uniqueId val="{00000000-49C4-4484-B3F7-574AE1586E69}"/>
            </c:ext>
          </c:extLst>
        </c:ser>
        <c:ser>
          <c:idx val="1"/>
          <c:order val="1"/>
          <c:tx>
            <c:strRef>
              <c:f>'Ludność (GUS)'!$Q$14</c:f>
              <c:strCache>
                <c:ptCount val="1"/>
                <c:pt idx="0">
                  <c:v>wiek produkcyjny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(GUS)'!$R$12:$V$12</c:f>
              <c:numCache>
                <c:formatCode>General</c:formatCode>
                <c:ptCount val="5"/>
                <c:pt idx="0">
                  <c:v>2020</c:v>
                </c:pt>
                <c:pt idx="1">
                  <c:v>2021</c:v>
                </c:pt>
                <c:pt idx="2">
                  <c:v>2022</c:v>
                </c:pt>
                <c:pt idx="3">
                  <c:v>2023</c:v>
                </c:pt>
                <c:pt idx="4">
                  <c:v>2024</c:v>
                </c:pt>
              </c:numCache>
            </c:numRef>
          </c:cat>
          <c:val>
            <c:numRef>
              <c:f>'Ludność (GUS)'!$R$14:$V$14</c:f>
              <c:numCache>
                <c:formatCode>0.0%</c:formatCode>
                <c:ptCount val="5"/>
                <c:pt idx="0">
                  <c:v>0.57842038118065486</c:v>
                </c:pt>
                <c:pt idx="1">
                  <c:v>0.57382051482669583</c:v>
                </c:pt>
                <c:pt idx="2">
                  <c:v>0.56973492457363428</c:v>
                </c:pt>
                <c:pt idx="3">
                  <c:v>0.5647119504840501</c:v>
                </c:pt>
                <c:pt idx="4">
                  <c:v>0.56075661439003954</c:v>
                </c:pt>
              </c:numCache>
            </c:numRef>
          </c:val>
          <c:extLst>
            <c:ext xmlns:c16="http://schemas.microsoft.com/office/drawing/2014/chart" uri="{C3380CC4-5D6E-409C-BE32-E72D297353CC}">
              <c16:uniqueId val="{00000001-49C4-4484-B3F7-574AE1586E69}"/>
            </c:ext>
          </c:extLst>
        </c:ser>
        <c:ser>
          <c:idx val="2"/>
          <c:order val="2"/>
          <c:tx>
            <c:strRef>
              <c:f>'Ludność (GUS)'!$Q$15</c:f>
              <c:strCache>
                <c:ptCount val="1"/>
                <c:pt idx="0">
                  <c:v>wiek poprodukcyjny</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(GUS)'!$R$12:$V$12</c:f>
              <c:numCache>
                <c:formatCode>General</c:formatCode>
                <c:ptCount val="5"/>
                <c:pt idx="0">
                  <c:v>2020</c:v>
                </c:pt>
                <c:pt idx="1">
                  <c:v>2021</c:v>
                </c:pt>
                <c:pt idx="2">
                  <c:v>2022</c:v>
                </c:pt>
                <c:pt idx="3">
                  <c:v>2023</c:v>
                </c:pt>
                <c:pt idx="4">
                  <c:v>2024</c:v>
                </c:pt>
              </c:numCache>
            </c:numRef>
          </c:cat>
          <c:val>
            <c:numRef>
              <c:f>'Ludność (GUS)'!$R$15:$V$15</c:f>
              <c:numCache>
                <c:formatCode>0.0%</c:formatCode>
                <c:ptCount val="5"/>
                <c:pt idx="0">
                  <c:v>0.26052499323462325</c:v>
                </c:pt>
                <c:pt idx="1">
                  <c:v>0.26468977388310772</c:v>
                </c:pt>
                <c:pt idx="2">
                  <c:v>0.27043207688368981</c:v>
                </c:pt>
                <c:pt idx="3">
                  <c:v>0.27717822567846373</c:v>
                </c:pt>
                <c:pt idx="4">
                  <c:v>0.28189472844087954</c:v>
                </c:pt>
              </c:numCache>
            </c:numRef>
          </c:val>
          <c:extLst>
            <c:ext xmlns:c16="http://schemas.microsoft.com/office/drawing/2014/chart" uri="{C3380CC4-5D6E-409C-BE32-E72D297353CC}">
              <c16:uniqueId val="{00000002-49C4-4484-B3F7-574AE1586E69}"/>
            </c:ext>
          </c:extLst>
        </c:ser>
        <c:dLbls>
          <c:showLegendKey val="0"/>
          <c:showVal val="0"/>
          <c:showCatName val="0"/>
          <c:showSerName val="0"/>
          <c:showPercent val="0"/>
          <c:showBubbleSize val="0"/>
        </c:dLbls>
        <c:gapWidth val="150"/>
        <c:overlap val="100"/>
        <c:axId val="1671545776"/>
        <c:axId val="1671551600"/>
      </c:barChart>
      <c:catAx>
        <c:axId val="16715457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671551600"/>
        <c:crosses val="autoZero"/>
        <c:auto val="1"/>
        <c:lblAlgn val="ctr"/>
        <c:lblOffset val="100"/>
        <c:noMultiLvlLbl val="0"/>
      </c:catAx>
      <c:valAx>
        <c:axId val="1671551600"/>
        <c:scaling>
          <c:orientation val="minMax"/>
          <c:max val="1"/>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671545776"/>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1"/>
          <c:tx>
            <c:strRef>
              <c:f>OZPS!$AK$77</c:f>
              <c:strCache>
                <c:ptCount val="1"/>
                <c:pt idx="0">
                  <c:v>niepieniężne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OZPS!$AL$77:$AP$77</c:f>
              <c:numCache>
                <c:formatCode>0.0%</c:formatCode>
                <c:ptCount val="5"/>
                <c:pt idx="0">
                  <c:v>0.77167401378998535</c:v>
                </c:pt>
                <c:pt idx="1">
                  <c:v>0.63700338499910925</c:v>
                </c:pt>
                <c:pt idx="2">
                  <c:v>0.61444250039764592</c:v>
                </c:pt>
                <c:pt idx="3">
                  <c:v>0.65155093686033694</c:v>
                </c:pt>
                <c:pt idx="4">
                  <c:v>0.76297369056239439</c:v>
                </c:pt>
              </c:numCache>
            </c:numRef>
          </c:val>
          <c:extLst>
            <c:ext xmlns:c16="http://schemas.microsoft.com/office/drawing/2014/chart" uri="{C3380CC4-5D6E-409C-BE32-E72D297353CC}">
              <c16:uniqueId val="{00000000-5EEF-42C6-B356-5B297298C0D4}"/>
            </c:ext>
          </c:extLst>
        </c:ser>
        <c:ser>
          <c:idx val="2"/>
          <c:order val="2"/>
          <c:tx>
            <c:strRef>
              <c:f>OZPS!$AK$78</c:f>
              <c:strCache>
                <c:ptCount val="1"/>
                <c:pt idx="0">
                  <c:v>pieniężne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OZPS!$AL$78:$AP$78</c:f>
              <c:numCache>
                <c:formatCode>0.0%</c:formatCode>
                <c:ptCount val="5"/>
                <c:pt idx="0">
                  <c:v>0.22832598621001465</c:v>
                </c:pt>
                <c:pt idx="1">
                  <c:v>0.36299661500089075</c:v>
                </c:pt>
                <c:pt idx="2">
                  <c:v>0.38555749960235408</c:v>
                </c:pt>
                <c:pt idx="3">
                  <c:v>0.34844906313966306</c:v>
                </c:pt>
                <c:pt idx="4">
                  <c:v>0.23702630943760561</c:v>
                </c:pt>
              </c:numCache>
            </c:numRef>
          </c:val>
          <c:extLst>
            <c:ext xmlns:c16="http://schemas.microsoft.com/office/drawing/2014/chart" uri="{C3380CC4-5D6E-409C-BE32-E72D297353CC}">
              <c16:uniqueId val="{00000001-5EEF-42C6-B356-5B297298C0D4}"/>
            </c:ext>
          </c:extLst>
        </c:ser>
        <c:dLbls>
          <c:showLegendKey val="0"/>
          <c:showVal val="0"/>
          <c:showCatName val="0"/>
          <c:showSerName val="0"/>
          <c:showPercent val="0"/>
          <c:showBubbleSize val="0"/>
        </c:dLbls>
        <c:gapWidth val="247"/>
        <c:overlap val="100"/>
        <c:axId val="1387988448"/>
        <c:axId val="1387987488"/>
      </c:barChart>
      <c:lineChart>
        <c:grouping val="standard"/>
        <c:varyColors val="0"/>
        <c:ser>
          <c:idx val="0"/>
          <c:order val="0"/>
          <c:tx>
            <c:strRef>
              <c:f>OZPS!$AK$76</c:f>
              <c:strCache>
                <c:ptCount val="1"/>
                <c:pt idx="0">
                  <c:v>ogółem</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OZPS!$O$76:$S$76</c:f>
              <c:numCache>
                <c:formatCode>General</c:formatCode>
                <c:ptCount val="5"/>
                <c:pt idx="0">
                  <c:v>2020</c:v>
                </c:pt>
                <c:pt idx="1">
                  <c:v>2021</c:v>
                </c:pt>
                <c:pt idx="2">
                  <c:v>2022</c:v>
                </c:pt>
                <c:pt idx="3">
                  <c:v>2023</c:v>
                </c:pt>
                <c:pt idx="4">
                  <c:v>2024</c:v>
                </c:pt>
              </c:numCache>
            </c:numRef>
          </c:cat>
          <c:val>
            <c:numRef>
              <c:f>OZPS!$AL$76:$AP$76</c:f>
              <c:numCache>
                <c:formatCode>General</c:formatCode>
                <c:ptCount val="5"/>
                <c:pt idx="0">
                  <c:v>8847</c:v>
                </c:pt>
                <c:pt idx="1">
                  <c:v>11226</c:v>
                </c:pt>
                <c:pt idx="2">
                  <c:v>6287</c:v>
                </c:pt>
                <c:pt idx="3">
                  <c:v>6351</c:v>
                </c:pt>
                <c:pt idx="4">
                  <c:v>4143</c:v>
                </c:pt>
              </c:numCache>
            </c:numRef>
          </c:val>
          <c:smooth val="0"/>
          <c:extLst>
            <c:ext xmlns:c16="http://schemas.microsoft.com/office/drawing/2014/chart" uri="{C3380CC4-5D6E-409C-BE32-E72D297353CC}">
              <c16:uniqueId val="{00000002-5EEF-42C6-B356-5B297298C0D4}"/>
            </c:ext>
          </c:extLst>
        </c:ser>
        <c:dLbls>
          <c:showLegendKey val="0"/>
          <c:showVal val="0"/>
          <c:showCatName val="0"/>
          <c:showSerName val="0"/>
          <c:showPercent val="0"/>
          <c:showBubbleSize val="0"/>
        </c:dLbls>
        <c:marker val="1"/>
        <c:smooth val="0"/>
        <c:axId val="1387991808"/>
        <c:axId val="1387981728"/>
      </c:lineChart>
      <c:catAx>
        <c:axId val="138799180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87981728"/>
        <c:crosses val="autoZero"/>
        <c:auto val="1"/>
        <c:lblAlgn val="ctr"/>
        <c:lblOffset val="100"/>
        <c:noMultiLvlLbl val="0"/>
      </c:catAx>
      <c:valAx>
        <c:axId val="13879817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87991808"/>
        <c:crosses val="autoZero"/>
        <c:crossBetween val="between"/>
      </c:valAx>
      <c:valAx>
        <c:axId val="138798748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87988448"/>
        <c:crosses val="max"/>
        <c:crossBetween val="between"/>
      </c:valAx>
      <c:catAx>
        <c:axId val="1387988448"/>
        <c:scaling>
          <c:orientation val="minMax"/>
        </c:scaling>
        <c:delete val="1"/>
        <c:axPos val="b"/>
        <c:majorTickMark val="out"/>
        <c:minorTickMark val="none"/>
        <c:tickLblPos val="nextTo"/>
        <c:crossAx val="138798748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1"/>
          <c:tx>
            <c:strRef>
              <c:f>OZPS!$AR$77</c:f>
              <c:strCache>
                <c:ptCount val="1"/>
                <c:pt idx="0">
                  <c:v>niepieniężne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OZPS!$AS$77:$AW$77</c:f>
              <c:numCache>
                <c:formatCode>0.0%</c:formatCode>
                <c:ptCount val="5"/>
                <c:pt idx="0">
                  <c:v>0.5583290881304126</c:v>
                </c:pt>
                <c:pt idx="1">
                  <c:v>0.60432241402745679</c:v>
                </c:pt>
                <c:pt idx="2">
                  <c:v>0.82764175257731953</c:v>
                </c:pt>
                <c:pt idx="3">
                  <c:v>0.86595986368799693</c:v>
                </c:pt>
                <c:pt idx="4">
                  <c:v>0.84702380952380951</c:v>
                </c:pt>
              </c:numCache>
            </c:numRef>
          </c:val>
          <c:extLst>
            <c:ext xmlns:c16="http://schemas.microsoft.com/office/drawing/2014/chart" uri="{C3380CC4-5D6E-409C-BE32-E72D297353CC}">
              <c16:uniqueId val="{00000000-FACE-46FD-8E3C-89FDC5C31FD1}"/>
            </c:ext>
          </c:extLst>
        </c:ser>
        <c:ser>
          <c:idx val="2"/>
          <c:order val="2"/>
          <c:tx>
            <c:strRef>
              <c:f>OZPS!$AR$78</c:f>
              <c:strCache>
                <c:ptCount val="1"/>
                <c:pt idx="0">
                  <c:v>pieniężne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OZPS!$AS$78:$AW$78</c:f>
              <c:numCache>
                <c:formatCode>0.0%</c:formatCode>
                <c:ptCount val="5"/>
                <c:pt idx="0">
                  <c:v>0.4416709118695874</c:v>
                </c:pt>
                <c:pt idx="1">
                  <c:v>0.39567758597254321</c:v>
                </c:pt>
                <c:pt idx="2">
                  <c:v>0.17235824742268047</c:v>
                </c:pt>
                <c:pt idx="3">
                  <c:v>0.13404013631200307</c:v>
                </c:pt>
                <c:pt idx="4">
                  <c:v>0.15297619047619049</c:v>
                </c:pt>
              </c:numCache>
            </c:numRef>
          </c:val>
          <c:extLst>
            <c:ext xmlns:c16="http://schemas.microsoft.com/office/drawing/2014/chart" uri="{C3380CC4-5D6E-409C-BE32-E72D297353CC}">
              <c16:uniqueId val="{00000001-FACE-46FD-8E3C-89FDC5C31FD1}"/>
            </c:ext>
          </c:extLst>
        </c:ser>
        <c:dLbls>
          <c:showLegendKey val="0"/>
          <c:showVal val="0"/>
          <c:showCatName val="0"/>
          <c:showSerName val="0"/>
          <c:showPercent val="0"/>
          <c:showBubbleSize val="0"/>
        </c:dLbls>
        <c:gapWidth val="247"/>
        <c:overlap val="100"/>
        <c:axId val="1242971296"/>
        <c:axId val="1242964096"/>
      </c:barChart>
      <c:lineChart>
        <c:grouping val="standard"/>
        <c:varyColors val="0"/>
        <c:ser>
          <c:idx val="0"/>
          <c:order val="0"/>
          <c:tx>
            <c:strRef>
              <c:f>OZPS!$AR$76</c:f>
              <c:strCache>
                <c:ptCount val="1"/>
                <c:pt idx="0">
                  <c:v>ogółem</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OZPS!$O$76:$S$76</c:f>
              <c:numCache>
                <c:formatCode>General</c:formatCode>
                <c:ptCount val="5"/>
                <c:pt idx="0">
                  <c:v>2020</c:v>
                </c:pt>
                <c:pt idx="1">
                  <c:v>2021</c:v>
                </c:pt>
                <c:pt idx="2">
                  <c:v>2022</c:v>
                </c:pt>
                <c:pt idx="3">
                  <c:v>2023</c:v>
                </c:pt>
                <c:pt idx="4">
                  <c:v>2024</c:v>
                </c:pt>
              </c:numCache>
            </c:numRef>
          </c:cat>
          <c:val>
            <c:numRef>
              <c:f>OZPS!$AS$76:$AW$76</c:f>
              <c:numCache>
                <c:formatCode>General</c:formatCode>
                <c:ptCount val="5"/>
                <c:pt idx="0">
                  <c:v>5889</c:v>
                </c:pt>
                <c:pt idx="1">
                  <c:v>7357</c:v>
                </c:pt>
                <c:pt idx="2">
                  <c:v>6208</c:v>
                </c:pt>
                <c:pt idx="3">
                  <c:v>5282</c:v>
                </c:pt>
                <c:pt idx="4">
                  <c:v>3360</c:v>
                </c:pt>
              </c:numCache>
            </c:numRef>
          </c:val>
          <c:smooth val="0"/>
          <c:extLst>
            <c:ext xmlns:c16="http://schemas.microsoft.com/office/drawing/2014/chart" uri="{C3380CC4-5D6E-409C-BE32-E72D297353CC}">
              <c16:uniqueId val="{00000002-FACE-46FD-8E3C-89FDC5C31FD1}"/>
            </c:ext>
          </c:extLst>
        </c:ser>
        <c:dLbls>
          <c:showLegendKey val="0"/>
          <c:showVal val="0"/>
          <c:showCatName val="0"/>
          <c:showSerName val="0"/>
          <c:showPercent val="0"/>
          <c:showBubbleSize val="0"/>
        </c:dLbls>
        <c:marker val="1"/>
        <c:smooth val="0"/>
        <c:axId val="1242956416"/>
        <c:axId val="1242970336"/>
      </c:lineChart>
      <c:catAx>
        <c:axId val="12429564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242970336"/>
        <c:crosses val="autoZero"/>
        <c:auto val="1"/>
        <c:lblAlgn val="ctr"/>
        <c:lblOffset val="100"/>
        <c:noMultiLvlLbl val="0"/>
      </c:catAx>
      <c:valAx>
        <c:axId val="124297033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242956416"/>
        <c:crosses val="autoZero"/>
        <c:crossBetween val="between"/>
      </c:valAx>
      <c:valAx>
        <c:axId val="124296409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242971296"/>
        <c:crosses val="max"/>
        <c:crossBetween val="between"/>
      </c:valAx>
      <c:catAx>
        <c:axId val="1242971296"/>
        <c:scaling>
          <c:orientation val="minMax"/>
        </c:scaling>
        <c:delete val="1"/>
        <c:axPos val="b"/>
        <c:majorTickMark val="out"/>
        <c:minorTickMark val="none"/>
        <c:tickLblPos val="nextTo"/>
        <c:crossAx val="124296409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OZPS!$B$4</c:f>
              <c:strCache>
                <c:ptCount val="1"/>
                <c:pt idx="0">
                  <c:v>Mieszkania socjalne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OZPS!$C$2:$G$2</c:f>
              <c:numCache>
                <c:formatCode>General</c:formatCode>
                <c:ptCount val="5"/>
                <c:pt idx="0">
                  <c:v>2020</c:v>
                </c:pt>
                <c:pt idx="1">
                  <c:v>2021</c:v>
                </c:pt>
                <c:pt idx="2">
                  <c:v>2022</c:v>
                </c:pt>
                <c:pt idx="3">
                  <c:v>2023</c:v>
                </c:pt>
                <c:pt idx="4">
                  <c:v>2024</c:v>
                </c:pt>
              </c:numCache>
            </c:numRef>
          </c:cat>
          <c:val>
            <c:numRef>
              <c:f>OZPS!$C$4:$G$4</c:f>
              <c:numCache>
                <c:formatCode>General</c:formatCode>
                <c:ptCount val="5"/>
                <c:pt idx="0">
                  <c:v>63</c:v>
                </c:pt>
                <c:pt idx="1">
                  <c:v>63</c:v>
                </c:pt>
                <c:pt idx="2">
                  <c:v>58</c:v>
                </c:pt>
                <c:pt idx="3">
                  <c:v>69</c:v>
                </c:pt>
                <c:pt idx="4">
                  <c:v>57</c:v>
                </c:pt>
              </c:numCache>
            </c:numRef>
          </c:val>
          <c:extLst>
            <c:ext xmlns:c16="http://schemas.microsoft.com/office/drawing/2014/chart" uri="{C3380CC4-5D6E-409C-BE32-E72D297353CC}">
              <c16:uniqueId val="{00000000-DC51-4277-95A8-4A2FF222840C}"/>
            </c:ext>
          </c:extLst>
        </c:ser>
        <c:ser>
          <c:idx val="1"/>
          <c:order val="1"/>
          <c:tx>
            <c:strRef>
              <c:f>OZPS!$B$5</c:f>
              <c:strCache>
                <c:ptCount val="1"/>
                <c:pt idx="0">
                  <c:v>Mieszkania pozostałe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OZPS!$C$2:$G$2</c:f>
              <c:numCache>
                <c:formatCode>General</c:formatCode>
                <c:ptCount val="5"/>
                <c:pt idx="0">
                  <c:v>2020</c:v>
                </c:pt>
                <c:pt idx="1">
                  <c:v>2021</c:v>
                </c:pt>
                <c:pt idx="2">
                  <c:v>2022</c:v>
                </c:pt>
                <c:pt idx="3">
                  <c:v>2023</c:v>
                </c:pt>
                <c:pt idx="4">
                  <c:v>2024</c:v>
                </c:pt>
              </c:numCache>
            </c:numRef>
          </c:cat>
          <c:val>
            <c:numRef>
              <c:f>OZPS!$C$5:$G$5</c:f>
              <c:numCache>
                <c:formatCode>General</c:formatCode>
                <c:ptCount val="5"/>
                <c:pt idx="0">
                  <c:v>336</c:v>
                </c:pt>
                <c:pt idx="1">
                  <c:v>330</c:v>
                </c:pt>
                <c:pt idx="2">
                  <c:v>405</c:v>
                </c:pt>
                <c:pt idx="3">
                  <c:v>402</c:v>
                </c:pt>
                <c:pt idx="4">
                  <c:v>379</c:v>
                </c:pt>
              </c:numCache>
            </c:numRef>
          </c:val>
          <c:extLst>
            <c:ext xmlns:c16="http://schemas.microsoft.com/office/drawing/2014/chart" uri="{C3380CC4-5D6E-409C-BE32-E72D297353CC}">
              <c16:uniqueId val="{00000001-DC51-4277-95A8-4A2FF222840C}"/>
            </c:ext>
          </c:extLst>
        </c:ser>
        <c:dLbls>
          <c:showLegendKey val="0"/>
          <c:showVal val="0"/>
          <c:showCatName val="0"/>
          <c:showSerName val="0"/>
          <c:showPercent val="0"/>
          <c:showBubbleSize val="0"/>
        </c:dLbls>
        <c:gapWidth val="150"/>
        <c:overlap val="100"/>
        <c:axId val="180898463"/>
        <c:axId val="180885983"/>
      </c:barChart>
      <c:catAx>
        <c:axId val="180898463"/>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80885983"/>
        <c:crosses val="autoZero"/>
        <c:auto val="1"/>
        <c:lblAlgn val="ctr"/>
        <c:lblOffset val="100"/>
        <c:noMultiLvlLbl val="0"/>
      </c:catAx>
      <c:valAx>
        <c:axId val="18088598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80898463"/>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OZPS!$B$4</c:f>
              <c:strCache>
                <c:ptCount val="1"/>
                <c:pt idx="0">
                  <c:v>Mieszkania socjalne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OZPS!$C$2:$G$2</c:f>
              <c:numCache>
                <c:formatCode>General</c:formatCode>
                <c:ptCount val="5"/>
                <c:pt idx="0">
                  <c:v>2020</c:v>
                </c:pt>
                <c:pt idx="1">
                  <c:v>2021</c:v>
                </c:pt>
                <c:pt idx="2">
                  <c:v>2022</c:v>
                </c:pt>
                <c:pt idx="3">
                  <c:v>2023</c:v>
                </c:pt>
                <c:pt idx="4">
                  <c:v>2024</c:v>
                </c:pt>
              </c:numCache>
            </c:numRef>
          </c:cat>
          <c:val>
            <c:numRef>
              <c:f>OZPS!$C$4:$G$4</c:f>
              <c:numCache>
                <c:formatCode>General</c:formatCode>
                <c:ptCount val="5"/>
                <c:pt idx="0">
                  <c:v>63</c:v>
                </c:pt>
                <c:pt idx="1">
                  <c:v>63</c:v>
                </c:pt>
                <c:pt idx="2">
                  <c:v>58</c:v>
                </c:pt>
                <c:pt idx="3">
                  <c:v>69</c:v>
                </c:pt>
                <c:pt idx="4">
                  <c:v>57</c:v>
                </c:pt>
              </c:numCache>
            </c:numRef>
          </c:val>
          <c:extLst>
            <c:ext xmlns:c16="http://schemas.microsoft.com/office/drawing/2014/chart" uri="{C3380CC4-5D6E-409C-BE32-E72D297353CC}">
              <c16:uniqueId val="{00000000-F10A-4FCE-8998-C4FB4816E48E}"/>
            </c:ext>
          </c:extLst>
        </c:ser>
        <c:dLbls>
          <c:showLegendKey val="0"/>
          <c:showVal val="0"/>
          <c:showCatName val="0"/>
          <c:showSerName val="0"/>
          <c:showPercent val="0"/>
          <c:showBubbleSize val="0"/>
        </c:dLbls>
        <c:gapWidth val="247"/>
        <c:axId val="382934879"/>
        <c:axId val="382926719"/>
      </c:barChart>
      <c:lineChart>
        <c:grouping val="standard"/>
        <c:varyColors val="0"/>
        <c:ser>
          <c:idx val="1"/>
          <c:order val="1"/>
          <c:tx>
            <c:strRef>
              <c:f>OZPS!$B$8</c:f>
              <c:strCache>
                <c:ptCount val="1"/>
                <c:pt idx="0">
                  <c:v>Liczba oczekujących</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OZPS!$C$8:$G$8</c:f>
              <c:numCache>
                <c:formatCode>General</c:formatCode>
                <c:ptCount val="5"/>
                <c:pt idx="0">
                  <c:v>1</c:v>
                </c:pt>
                <c:pt idx="1">
                  <c:v>1</c:v>
                </c:pt>
                <c:pt idx="2">
                  <c:v>1</c:v>
                </c:pt>
                <c:pt idx="3">
                  <c:v>1</c:v>
                </c:pt>
                <c:pt idx="4">
                  <c:v>5</c:v>
                </c:pt>
              </c:numCache>
            </c:numRef>
          </c:val>
          <c:smooth val="0"/>
          <c:extLst>
            <c:ext xmlns:c16="http://schemas.microsoft.com/office/drawing/2014/chart" uri="{C3380CC4-5D6E-409C-BE32-E72D297353CC}">
              <c16:uniqueId val="{00000001-F10A-4FCE-8998-C4FB4816E48E}"/>
            </c:ext>
          </c:extLst>
        </c:ser>
        <c:dLbls>
          <c:showLegendKey val="0"/>
          <c:showVal val="0"/>
          <c:showCatName val="0"/>
          <c:showSerName val="0"/>
          <c:showPercent val="0"/>
          <c:showBubbleSize val="0"/>
        </c:dLbls>
        <c:marker val="1"/>
        <c:smooth val="0"/>
        <c:axId val="382918079"/>
        <c:axId val="382935839"/>
      </c:lineChart>
      <c:catAx>
        <c:axId val="38293487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382926719"/>
        <c:crosses val="autoZero"/>
        <c:auto val="1"/>
        <c:lblAlgn val="ctr"/>
        <c:lblOffset val="100"/>
        <c:noMultiLvlLbl val="0"/>
      </c:catAx>
      <c:valAx>
        <c:axId val="382926719"/>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382934879"/>
        <c:crosses val="autoZero"/>
        <c:crossBetween val="between"/>
      </c:valAx>
      <c:valAx>
        <c:axId val="382935839"/>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382918079"/>
        <c:crosses val="max"/>
        <c:crossBetween val="between"/>
      </c:valAx>
      <c:catAx>
        <c:axId val="382918079"/>
        <c:scaling>
          <c:orientation val="minMax"/>
        </c:scaling>
        <c:delete val="1"/>
        <c:axPos val="b"/>
        <c:majorTickMark val="out"/>
        <c:minorTickMark val="none"/>
        <c:tickLblPos val="nextTo"/>
        <c:crossAx val="382935839"/>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'Sprawozdania MOPS'!$C$73</c:f>
              <c:strCache>
                <c:ptCount val="1"/>
                <c:pt idx="0">
                  <c:v>Liczba dodatków</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MOPS'!$D$71:$H$71</c:f>
              <c:numCache>
                <c:formatCode>General</c:formatCode>
                <c:ptCount val="5"/>
                <c:pt idx="0">
                  <c:v>2020</c:v>
                </c:pt>
                <c:pt idx="1">
                  <c:v>2021</c:v>
                </c:pt>
                <c:pt idx="2">
                  <c:v>2022</c:v>
                </c:pt>
                <c:pt idx="3">
                  <c:v>2023</c:v>
                </c:pt>
                <c:pt idx="4">
                  <c:v>2024</c:v>
                </c:pt>
              </c:numCache>
            </c:numRef>
          </c:cat>
          <c:val>
            <c:numRef>
              <c:f>'Sprawozdania MOPS'!$D$73:$H$73</c:f>
              <c:numCache>
                <c:formatCode>General</c:formatCode>
                <c:ptCount val="5"/>
                <c:pt idx="0">
                  <c:v>1198</c:v>
                </c:pt>
                <c:pt idx="1">
                  <c:v>1352</c:v>
                </c:pt>
                <c:pt idx="2">
                  <c:v>1453</c:v>
                </c:pt>
                <c:pt idx="3">
                  <c:v>1454</c:v>
                </c:pt>
                <c:pt idx="4">
                  <c:v>1250</c:v>
                </c:pt>
              </c:numCache>
            </c:numRef>
          </c:val>
          <c:extLst>
            <c:ext xmlns:c16="http://schemas.microsoft.com/office/drawing/2014/chart" uri="{C3380CC4-5D6E-409C-BE32-E72D297353CC}">
              <c16:uniqueId val="{00000000-2F53-4DC4-9FD6-0244C186AF47}"/>
            </c:ext>
          </c:extLst>
        </c:ser>
        <c:ser>
          <c:idx val="1"/>
          <c:order val="1"/>
          <c:tx>
            <c:strRef>
              <c:f>'Sprawozdania MOPS'!$C$74</c:f>
              <c:strCache>
                <c:ptCount val="1"/>
                <c:pt idx="0">
                  <c:v>Liczba gosp. dom.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MOPS'!$D$71:$H$71</c:f>
              <c:numCache>
                <c:formatCode>General</c:formatCode>
                <c:ptCount val="5"/>
                <c:pt idx="0">
                  <c:v>2020</c:v>
                </c:pt>
                <c:pt idx="1">
                  <c:v>2021</c:v>
                </c:pt>
                <c:pt idx="2">
                  <c:v>2022</c:v>
                </c:pt>
                <c:pt idx="3">
                  <c:v>2023</c:v>
                </c:pt>
                <c:pt idx="4">
                  <c:v>2024</c:v>
                </c:pt>
              </c:numCache>
            </c:numRef>
          </c:cat>
          <c:val>
            <c:numRef>
              <c:f>'Sprawozdania MOPS'!$D$74:$H$74</c:f>
              <c:numCache>
                <c:formatCode>General</c:formatCode>
                <c:ptCount val="5"/>
                <c:pt idx="0">
                  <c:v>138</c:v>
                </c:pt>
                <c:pt idx="1">
                  <c:v>147</c:v>
                </c:pt>
                <c:pt idx="2">
                  <c:v>149</c:v>
                </c:pt>
                <c:pt idx="3">
                  <c:v>150</c:v>
                </c:pt>
                <c:pt idx="4">
                  <c:v>127</c:v>
                </c:pt>
              </c:numCache>
            </c:numRef>
          </c:val>
          <c:extLst>
            <c:ext xmlns:c16="http://schemas.microsoft.com/office/drawing/2014/chart" uri="{C3380CC4-5D6E-409C-BE32-E72D297353CC}">
              <c16:uniqueId val="{00000001-2F53-4DC4-9FD6-0244C186AF47}"/>
            </c:ext>
          </c:extLst>
        </c:ser>
        <c:dLbls>
          <c:showLegendKey val="0"/>
          <c:showVal val="0"/>
          <c:showCatName val="0"/>
          <c:showSerName val="0"/>
          <c:showPercent val="0"/>
          <c:showBubbleSize val="0"/>
        </c:dLbls>
        <c:gapWidth val="150"/>
        <c:axId val="761277840"/>
        <c:axId val="761267760"/>
      </c:barChart>
      <c:catAx>
        <c:axId val="76127784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761267760"/>
        <c:crosses val="autoZero"/>
        <c:auto val="1"/>
        <c:lblAlgn val="ctr"/>
        <c:lblOffset val="100"/>
        <c:noMultiLvlLbl val="0"/>
      </c:catAx>
      <c:valAx>
        <c:axId val="76126776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76127784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'Sprawozdania MOPS'!$S$71</c:f>
              <c:strCache>
                <c:ptCount val="1"/>
                <c:pt idx="0">
                  <c:v>Średnia kwota dodatku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MOPS'!$D$71:$H$71</c:f>
              <c:numCache>
                <c:formatCode>General</c:formatCode>
                <c:ptCount val="5"/>
                <c:pt idx="0">
                  <c:v>2020</c:v>
                </c:pt>
                <c:pt idx="1">
                  <c:v>2021</c:v>
                </c:pt>
                <c:pt idx="2">
                  <c:v>2022</c:v>
                </c:pt>
                <c:pt idx="3">
                  <c:v>2023</c:v>
                </c:pt>
                <c:pt idx="4">
                  <c:v>2024</c:v>
                </c:pt>
              </c:numCache>
            </c:numRef>
          </c:cat>
          <c:val>
            <c:numRef>
              <c:f>'Sprawozdania MOPS'!$T$71:$X$71</c:f>
              <c:numCache>
                <c:formatCode>0.00</c:formatCode>
                <c:ptCount val="5"/>
                <c:pt idx="0">
                  <c:v>226.04847245409016</c:v>
                </c:pt>
                <c:pt idx="1">
                  <c:v>254.83972633136094</c:v>
                </c:pt>
                <c:pt idx="2">
                  <c:v>266.46417756366139</c:v>
                </c:pt>
                <c:pt idx="3">
                  <c:v>274.44700825309491</c:v>
                </c:pt>
                <c:pt idx="4">
                  <c:v>277.75529599999999</c:v>
                </c:pt>
              </c:numCache>
            </c:numRef>
          </c:val>
          <c:extLst>
            <c:ext xmlns:c16="http://schemas.microsoft.com/office/drawing/2014/chart" uri="{C3380CC4-5D6E-409C-BE32-E72D297353CC}">
              <c16:uniqueId val="{00000000-6A05-43FF-90F5-C42F4278686B}"/>
            </c:ext>
          </c:extLst>
        </c:ser>
        <c:ser>
          <c:idx val="1"/>
          <c:order val="1"/>
          <c:tx>
            <c:strRef>
              <c:f>'Sprawozdania MOPS'!$S$72</c:f>
              <c:strCache>
                <c:ptCount val="1"/>
                <c:pt idx="0">
                  <c:v>Średnia kwota na gosp. dom.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MOPS'!$D$71:$H$71</c:f>
              <c:numCache>
                <c:formatCode>General</c:formatCode>
                <c:ptCount val="5"/>
                <c:pt idx="0">
                  <c:v>2020</c:v>
                </c:pt>
                <c:pt idx="1">
                  <c:v>2021</c:v>
                </c:pt>
                <c:pt idx="2">
                  <c:v>2022</c:v>
                </c:pt>
                <c:pt idx="3">
                  <c:v>2023</c:v>
                </c:pt>
                <c:pt idx="4">
                  <c:v>2024</c:v>
                </c:pt>
              </c:numCache>
            </c:numRef>
          </c:cat>
          <c:val>
            <c:numRef>
              <c:f>'Sprawozdania MOPS'!$T$72:$X$72</c:f>
              <c:numCache>
                <c:formatCode>0.00</c:formatCode>
                <c:ptCount val="5"/>
                <c:pt idx="0">
                  <c:v>1962.3628260869566</c:v>
                </c:pt>
                <c:pt idx="1">
                  <c:v>2343.8320408163263</c:v>
                </c:pt>
                <c:pt idx="2">
                  <c:v>2598.4728187919463</c:v>
                </c:pt>
                <c:pt idx="3">
                  <c:v>2660.3063333333334</c:v>
                </c:pt>
                <c:pt idx="4">
                  <c:v>2733.8119685039369</c:v>
                </c:pt>
              </c:numCache>
            </c:numRef>
          </c:val>
          <c:extLst>
            <c:ext xmlns:c16="http://schemas.microsoft.com/office/drawing/2014/chart" uri="{C3380CC4-5D6E-409C-BE32-E72D297353CC}">
              <c16:uniqueId val="{00000001-6A05-43FF-90F5-C42F4278686B}"/>
            </c:ext>
          </c:extLst>
        </c:ser>
        <c:dLbls>
          <c:showLegendKey val="0"/>
          <c:showVal val="0"/>
          <c:showCatName val="0"/>
          <c:showSerName val="0"/>
          <c:showPercent val="0"/>
          <c:showBubbleSize val="0"/>
        </c:dLbls>
        <c:gapWidth val="267"/>
        <c:overlap val="-43"/>
        <c:axId val="159876176"/>
        <c:axId val="159872336"/>
      </c:barChart>
      <c:catAx>
        <c:axId val="1598761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9872336"/>
        <c:crosses val="autoZero"/>
        <c:auto val="1"/>
        <c:lblAlgn val="ctr"/>
        <c:lblOffset val="100"/>
        <c:noMultiLvlLbl val="0"/>
      </c:catAx>
      <c:valAx>
        <c:axId val="15987233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98761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OZPS!$B$147</c:f>
              <c:strCache>
                <c:ptCount val="1"/>
                <c:pt idx="0">
                  <c:v>Liczba rodzin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OZPS!$C$146:$G$146</c:f>
              <c:numCache>
                <c:formatCode>General</c:formatCode>
                <c:ptCount val="5"/>
                <c:pt idx="0">
                  <c:v>2020</c:v>
                </c:pt>
                <c:pt idx="1">
                  <c:v>2021</c:v>
                </c:pt>
                <c:pt idx="2">
                  <c:v>2022</c:v>
                </c:pt>
                <c:pt idx="3">
                  <c:v>2023</c:v>
                </c:pt>
                <c:pt idx="4">
                  <c:v>2024</c:v>
                </c:pt>
              </c:numCache>
            </c:numRef>
          </c:cat>
          <c:val>
            <c:numRef>
              <c:f>OZPS!$C$147:$G$147</c:f>
              <c:numCache>
                <c:formatCode>General</c:formatCode>
                <c:ptCount val="5"/>
                <c:pt idx="0">
                  <c:v>570</c:v>
                </c:pt>
                <c:pt idx="1">
                  <c:v>511</c:v>
                </c:pt>
                <c:pt idx="2">
                  <c:v>400</c:v>
                </c:pt>
                <c:pt idx="3">
                  <c:v>312</c:v>
                </c:pt>
                <c:pt idx="4">
                  <c:v>235</c:v>
                </c:pt>
              </c:numCache>
            </c:numRef>
          </c:val>
          <c:extLst>
            <c:ext xmlns:c16="http://schemas.microsoft.com/office/drawing/2014/chart" uri="{C3380CC4-5D6E-409C-BE32-E72D297353CC}">
              <c16:uniqueId val="{00000000-F19D-488B-A621-73E2C8B5FF6B}"/>
            </c:ext>
          </c:extLst>
        </c:ser>
        <c:dLbls>
          <c:showLegendKey val="0"/>
          <c:showVal val="0"/>
          <c:showCatName val="0"/>
          <c:showSerName val="0"/>
          <c:showPercent val="0"/>
          <c:showBubbleSize val="0"/>
        </c:dLbls>
        <c:gapWidth val="247"/>
        <c:axId val="1537383136"/>
        <c:axId val="1537378336"/>
      </c:barChart>
      <c:lineChart>
        <c:grouping val="standard"/>
        <c:varyColors val="0"/>
        <c:ser>
          <c:idx val="2"/>
          <c:order val="2"/>
          <c:tx>
            <c:strRef>
              <c:f>OZPS!$B$149</c:f>
              <c:strCache>
                <c:ptCount val="1"/>
                <c:pt idx="0">
                  <c:v>Kwota na rodzinę [zł]</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OZPS!$C$149:$G$149</c:f>
              <c:numCache>
                <c:formatCode>0.00</c:formatCode>
                <c:ptCount val="5"/>
                <c:pt idx="0">
                  <c:v>4423.6972105263158</c:v>
                </c:pt>
                <c:pt idx="1">
                  <c:v>4510.7436007827791</c:v>
                </c:pt>
                <c:pt idx="2">
                  <c:v>4623.9694250000002</c:v>
                </c:pt>
                <c:pt idx="3">
                  <c:v>4856.3540064102563</c:v>
                </c:pt>
                <c:pt idx="4">
                  <c:v>4945.6025531914902</c:v>
                </c:pt>
              </c:numCache>
            </c:numRef>
          </c:val>
          <c:smooth val="0"/>
          <c:extLst>
            <c:ext xmlns:c16="http://schemas.microsoft.com/office/drawing/2014/chart" uri="{C3380CC4-5D6E-409C-BE32-E72D297353CC}">
              <c16:uniqueId val="{00000001-F19D-488B-A621-73E2C8B5FF6B}"/>
            </c:ext>
          </c:extLst>
        </c:ser>
        <c:dLbls>
          <c:showLegendKey val="0"/>
          <c:showVal val="0"/>
          <c:showCatName val="0"/>
          <c:showSerName val="0"/>
          <c:showPercent val="0"/>
          <c:showBubbleSize val="0"/>
        </c:dLbls>
        <c:marker val="1"/>
        <c:smooth val="0"/>
        <c:axId val="1537383136"/>
        <c:axId val="1537378336"/>
      </c:lineChart>
      <c:lineChart>
        <c:grouping val="standard"/>
        <c:varyColors val="0"/>
        <c:ser>
          <c:idx val="1"/>
          <c:order val="1"/>
          <c:tx>
            <c:strRef>
              <c:f>OZPS!$B$148</c:f>
              <c:strCache>
                <c:ptCount val="1"/>
                <c:pt idx="0">
                  <c:v>Kwota [mln zł]</c:v>
                </c:pt>
              </c:strCache>
            </c:strRef>
          </c:tx>
          <c:spPr>
            <a:ln w="22225" cap="rnd">
              <a:solidFill>
                <a:schemeClr val="accent2"/>
              </a:solidFill>
              <a:round/>
            </a:ln>
            <a:effectLst/>
          </c:spPr>
          <c:marker>
            <c:symbol val="none"/>
          </c:marker>
          <c:dLbls>
            <c:dLbl>
              <c:idx val="1"/>
              <c:layout>
                <c:manualLayout>
                  <c:x val="0"/>
                  <c:y val="-4.6296296296296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9D-488B-A621-73E2C8B5FF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OZPS!$C$148:$G$148</c:f>
              <c:numCache>
                <c:formatCode>0.00</c:formatCode>
                <c:ptCount val="5"/>
                <c:pt idx="0">
                  <c:v>2.5215074100000003</c:v>
                </c:pt>
                <c:pt idx="1">
                  <c:v>2.3049899799999998</c:v>
                </c:pt>
                <c:pt idx="2">
                  <c:v>1.8495877700000001</c:v>
                </c:pt>
                <c:pt idx="3">
                  <c:v>1.51518245</c:v>
                </c:pt>
                <c:pt idx="4">
                  <c:v>1.1622166</c:v>
                </c:pt>
              </c:numCache>
            </c:numRef>
          </c:val>
          <c:smooth val="0"/>
          <c:extLst>
            <c:ext xmlns:c16="http://schemas.microsoft.com/office/drawing/2014/chart" uri="{C3380CC4-5D6E-409C-BE32-E72D297353CC}">
              <c16:uniqueId val="{00000003-F19D-488B-A621-73E2C8B5FF6B}"/>
            </c:ext>
          </c:extLst>
        </c:ser>
        <c:dLbls>
          <c:showLegendKey val="0"/>
          <c:showVal val="0"/>
          <c:showCatName val="0"/>
          <c:showSerName val="0"/>
          <c:showPercent val="0"/>
          <c:showBubbleSize val="0"/>
        </c:dLbls>
        <c:marker val="1"/>
        <c:smooth val="0"/>
        <c:axId val="1377427184"/>
        <c:axId val="1377424304"/>
      </c:lineChart>
      <c:catAx>
        <c:axId val="15373831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37378336"/>
        <c:crosses val="autoZero"/>
        <c:auto val="1"/>
        <c:lblAlgn val="ctr"/>
        <c:lblOffset val="100"/>
        <c:noMultiLvlLbl val="0"/>
      </c:catAx>
      <c:valAx>
        <c:axId val="153737833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37383136"/>
        <c:crosses val="autoZero"/>
        <c:crossBetween val="between"/>
      </c:valAx>
      <c:valAx>
        <c:axId val="1377424304"/>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77427184"/>
        <c:crosses val="max"/>
        <c:crossBetween val="between"/>
      </c:valAx>
      <c:catAx>
        <c:axId val="1377427184"/>
        <c:scaling>
          <c:orientation val="minMax"/>
        </c:scaling>
        <c:delete val="1"/>
        <c:axPos val="b"/>
        <c:majorTickMark val="out"/>
        <c:minorTickMark val="none"/>
        <c:tickLblPos val="nextTo"/>
        <c:crossAx val="137742430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OZPS!$B$171</c:f>
              <c:strCache>
                <c:ptCount val="1"/>
                <c:pt idx="0">
                  <c:v>Osoby korzystające</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OZPS!$C$170:$G$170</c:f>
              <c:numCache>
                <c:formatCode>General</c:formatCode>
                <c:ptCount val="5"/>
                <c:pt idx="0">
                  <c:v>2020</c:v>
                </c:pt>
                <c:pt idx="1">
                  <c:v>2021</c:v>
                </c:pt>
                <c:pt idx="2">
                  <c:v>2022</c:v>
                </c:pt>
                <c:pt idx="3">
                  <c:v>2023</c:v>
                </c:pt>
                <c:pt idx="4">
                  <c:v>2024</c:v>
                </c:pt>
              </c:numCache>
            </c:numRef>
          </c:cat>
          <c:val>
            <c:numRef>
              <c:f>OZPS!$C$171:$G$171</c:f>
              <c:numCache>
                <c:formatCode>General</c:formatCode>
                <c:ptCount val="5"/>
                <c:pt idx="0">
                  <c:v>111</c:v>
                </c:pt>
                <c:pt idx="1">
                  <c:v>112</c:v>
                </c:pt>
                <c:pt idx="2">
                  <c:v>98</c:v>
                </c:pt>
                <c:pt idx="3">
                  <c:v>77</c:v>
                </c:pt>
                <c:pt idx="4">
                  <c:v>63</c:v>
                </c:pt>
              </c:numCache>
            </c:numRef>
          </c:val>
          <c:smooth val="0"/>
          <c:extLst>
            <c:ext xmlns:c16="http://schemas.microsoft.com/office/drawing/2014/chart" uri="{C3380CC4-5D6E-409C-BE32-E72D297353CC}">
              <c16:uniqueId val="{00000000-D3A5-4CDA-9E5A-3D88A08F5B66}"/>
            </c:ext>
          </c:extLst>
        </c:ser>
        <c:ser>
          <c:idx val="1"/>
          <c:order val="1"/>
          <c:tx>
            <c:strRef>
              <c:f>OZPS!$B$172</c:f>
              <c:strCache>
                <c:ptCount val="1"/>
                <c:pt idx="0">
                  <c:v>Rodziny korzystające</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OZPS!$C$170:$G$170</c:f>
              <c:numCache>
                <c:formatCode>General</c:formatCode>
                <c:ptCount val="5"/>
                <c:pt idx="0">
                  <c:v>2020</c:v>
                </c:pt>
                <c:pt idx="1">
                  <c:v>2021</c:v>
                </c:pt>
                <c:pt idx="2">
                  <c:v>2022</c:v>
                </c:pt>
                <c:pt idx="3">
                  <c:v>2023</c:v>
                </c:pt>
                <c:pt idx="4">
                  <c:v>2024</c:v>
                </c:pt>
              </c:numCache>
            </c:numRef>
          </c:cat>
          <c:val>
            <c:numRef>
              <c:f>OZPS!$C$172:$G$172</c:f>
              <c:numCache>
                <c:formatCode>General</c:formatCode>
                <c:ptCount val="5"/>
                <c:pt idx="0">
                  <c:v>76</c:v>
                </c:pt>
                <c:pt idx="1">
                  <c:v>77</c:v>
                </c:pt>
                <c:pt idx="2">
                  <c:v>66</c:v>
                </c:pt>
                <c:pt idx="3">
                  <c:v>54</c:v>
                </c:pt>
                <c:pt idx="4">
                  <c:v>46</c:v>
                </c:pt>
              </c:numCache>
            </c:numRef>
          </c:val>
          <c:smooth val="0"/>
          <c:extLst>
            <c:ext xmlns:c16="http://schemas.microsoft.com/office/drawing/2014/chart" uri="{C3380CC4-5D6E-409C-BE32-E72D297353CC}">
              <c16:uniqueId val="{00000001-D3A5-4CDA-9E5A-3D88A08F5B66}"/>
            </c:ext>
          </c:extLst>
        </c:ser>
        <c:dLbls>
          <c:showLegendKey val="0"/>
          <c:showVal val="0"/>
          <c:showCatName val="0"/>
          <c:showSerName val="0"/>
          <c:showPercent val="0"/>
          <c:showBubbleSize val="0"/>
        </c:dLbls>
        <c:smooth val="0"/>
        <c:axId val="1370096976"/>
        <c:axId val="1370106096"/>
      </c:lineChart>
      <c:catAx>
        <c:axId val="137009697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70106096"/>
        <c:crosses val="autoZero"/>
        <c:auto val="1"/>
        <c:lblAlgn val="ctr"/>
        <c:lblOffset val="100"/>
        <c:noMultiLvlLbl val="0"/>
      </c:catAx>
      <c:valAx>
        <c:axId val="1370106096"/>
        <c:scaling>
          <c:orientation val="minMax"/>
          <c:min val="40"/>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700969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OZPS!$I$171</c:f>
              <c:strCache>
                <c:ptCount val="1"/>
                <c:pt idx="0">
                  <c:v>Kwota na osobę</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OZPS!$C$170:$G$170</c:f>
              <c:numCache>
                <c:formatCode>General</c:formatCode>
                <c:ptCount val="5"/>
                <c:pt idx="0">
                  <c:v>2020</c:v>
                </c:pt>
                <c:pt idx="1">
                  <c:v>2021</c:v>
                </c:pt>
                <c:pt idx="2">
                  <c:v>2022</c:v>
                </c:pt>
                <c:pt idx="3">
                  <c:v>2023</c:v>
                </c:pt>
                <c:pt idx="4">
                  <c:v>2024</c:v>
                </c:pt>
              </c:numCache>
            </c:numRef>
          </c:cat>
          <c:val>
            <c:numRef>
              <c:f>OZPS!$J$171:$N$171</c:f>
              <c:numCache>
                <c:formatCode>0.00</c:formatCode>
                <c:ptCount val="5"/>
                <c:pt idx="0">
                  <c:v>5373.4774774774778</c:v>
                </c:pt>
                <c:pt idx="1">
                  <c:v>5281.9553571428569</c:v>
                </c:pt>
                <c:pt idx="2">
                  <c:v>5410.7653061224491</c:v>
                </c:pt>
                <c:pt idx="3">
                  <c:v>5437.1298701298701</c:v>
                </c:pt>
                <c:pt idx="4">
                  <c:v>5718.6031746031749</c:v>
                </c:pt>
              </c:numCache>
            </c:numRef>
          </c:val>
          <c:smooth val="0"/>
          <c:extLst>
            <c:ext xmlns:c16="http://schemas.microsoft.com/office/drawing/2014/chart" uri="{C3380CC4-5D6E-409C-BE32-E72D297353CC}">
              <c16:uniqueId val="{00000000-C603-4822-BE5D-A5F13E7E5D23}"/>
            </c:ext>
          </c:extLst>
        </c:ser>
        <c:ser>
          <c:idx val="1"/>
          <c:order val="1"/>
          <c:tx>
            <c:strRef>
              <c:f>OZPS!$I$172</c:f>
              <c:strCache>
                <c:ptCount val="1"/>
                <c:pt idx="0">
                  <c:v>Kwota na rodzinę</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OZPS!$C$170:$G$170</c:f>
              <c:numCache>
                <c:formatCode>General</c:formatCode>
                <c:ptCount val="5"/>
                <c:pt idx="0">
                  <c:v>2020</c:v>
                </c:pt>
                <c:pt idx="1">
                  <c:v>2021</c:v>
                </c:pt>
                <c:pt idx="2">
                  <c:v>2022</c:v>
                </c:pt>
                <c:pt idx="3">
                  <c:v>2023</c:v>
                </c:pt>
                <c:pt idx="4">
                  <c:v>2024</c:v>
                </c:pt>
              </c:numCache>
            </c:numRef>
          </c:cat>
          <c:val>
            <c:numRef>
              <c:f>OZPS!$J$172:$N$172</c:f>
              <c:numCache>
                <c:formatCode>0.00</c:formatCode>
                <c:ptCount val="5"/>
                <c:pt idx="0">
                  <c:v>7848.105263157895</c:v>
                </c:pt>
                <c:pt idx="1">
                  <c:v>7682.8441558441555</c:v>
                </c:pt>
                <c:pt idx="2">
                  <c:v>8034.166666666667</c:v>
                </c:pt>
                <c:pt idx="3">
                  <c:v>7752.9444444444443</c:v>
                </c:pt>
                <c:pt idx="4">
                  <c:v>7832</c:v>
                </c:pt>
              </c:numCache>
            </c:numRef>
          </c:val>
          <c:smooth val="0"/>
          <c:extLst>
            <c:ext xmlns:c16="http://schemas.microsoft.com/office/drawing/2014/chart" uri="{C3380CC4-5D6E-409C-BE32-E72D297353CC}">
              <c16:uniqueId val="{00000001-C603-4822-BE5D-A5F13E7E5D23}"/>
            </c:ext>
          </c:extLst>
        </c:ser>
        <c:dLbls>
          <c:showLegendKey val="0"/>
          <c:showVal val="0"/>
          <c:showCatName val="0"/>
          <c:showSerName val="0"/>
          <c:showPercent val="0"/>
          <c:showBubbleSize val="0"/>
        </c:dLbls>
        <c:smooth val="0"/>
        <c:axId val="1048316448"/>
        <c:axId val="1048317408"/>
      </c:lineChart>
      <c:catAx>
        <c:axId val="104831644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048317408"/>
        <c:crosses val="autoZero"/>
        <c:auto val="1"/>
        <c:lblAlgn val="ctr"/>
        <c:lblOffset val="100"/>
        <c:noMultiLvlLbl val="0"/>
      </c:catAx>
      <c:valAx>
        <c:axId val="1048317408"/>
        <c:scaling>
          <c:orientation val="minMax"/>
          <c:min val="5000"/>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04831644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v>przeciętna liczba konsultacji na jednego klienta</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MOPS'!$E$48:$H$48</c:f>
              <c:numCache>
                <c:formatCode>General</c:formatCode>
                <c:ptCount val="4"/>
                <c:pt idx="0">
                  <c:v>2021</c:v>
                </c:pt>
                <c:pt idx="1">
                  <c:v>2022</c:v>
                </c:pt>
                <c:pt idx="2">
                  <c:v>2023</c:v>
                </c:pt>
                <c:pt idx="3">
                  <c:v>2024</c:v>
                </c:pt>
              </c:numCache>
            </c:numRef>
          </c:cat>
          <c:val>
            <c:numRef>
              <c:f>'Sprawozdania MOPS'!$E$51:$H$51</c:f>
              <c:numCache>
                <c:formatCode>0.0</c:formatCode>
                <c:ptCount val="4"/>
                <c:pt idx="0">
                  <c:v>4.4545454545454541</c:v>
                </c:pt>
                <c:pt idx="1">
                  <c:v>10.1875</c:v>
                </c:pt>
                <c:pt idx="2">
                  <c:v>12.153846153846153</c:v>
                </c:pt>
                <c:pt idx="3">
                  <c:v>13</c:v>
                </c:pt>
              </c:numCache>
            </c:numRef>
          </c:val>
          <c:extLst>
            <c:ext xmlns:c16="http://schemas.microsoft.com/office/drawing/2014/chart" uri="{C3380CC4-5D6E-409C-BE32-E72D297353CC}">
              <c16:uniqueId val="{00000000-C882-4C35-A963-744CE77B9F19}"/>
            </c:ext>
          </c:extLst>
        </c:ser>
        <c:dLbls>
          <c:showLegendKey val="0"/>
          <c:showVal val="0"/>
          <c:showCatName val="0"/>
          <c:showSerName val="0"/>
          <c:showPercent val="0"/>
          <c:showBubbleSize val="0"/>
        </c:dLbls>
        <c:gapWidth val="247"/>
        <c:axId val="929864304"/>
        <c:axId val="929863344"/>
      </c:barChart>
      <c:lineChart>
        <c:grouping val="standard"/>
        <c:varyColors val="0"/>
        <c:ser>
          <c:idx val="0"/>
          <c:order val="0"/>
          <c:tx>
            <c:strRef>
              <c:f>'Sprawozdania MOPS'!$C$49</c:f>
              <c:strCache>
                <c:ptCount val="1"/>
                <c:pt idx="0">
                  <c:v>konsultacje</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'Sprawozdania MOPS'!$E$49:$H$49</c:f>
              <c:numCache>
                <c:formatCode>General</c:formatCode>
                <c:ptCount val="4"/>
                <c:pt idx="0">
                  <c:v>147</c:v>
                </c:pt>
                <c:pt idx="1">
                  <c:v>326</c:v>
                </c:pt>
                <c:pt idx="2">
                  <c:v>316</c:v>
                </c:pt>
                <c:pt idx="3">
                  <c:v>117</c:v>
                </c:pt>
              </c:numCache>
            </c:numRef>
          </c:val>
          <c:smooth val="0"/>
          <c:extLst>
            <c:ext xmlns:c16="http://schemas.microsoft.com/office/drawing/2014/chart" uri="{C3380CC4-5D6E-409C-BE32-E72D297353CC}">
              <c16:uniqueId val="{00000001-C882-4C35-A963-744CE77B9F19}"/>
            </c:ext>
          </c:extLst>
        </c:ser>
        <c:ser>
          <c:idx val="1"/>
          <c:order val="1"/>
          <c:tx>
            <c:strRef>
              <c:f>'Sprawozdania MOPS'!$C$50</c:f>
              <c:strCache>
                <c:ptCount val="1"/>
                <c:pt idx="0">
                  <c:v>klienci</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'Sprawozdania MOPS'!$E$50:$H$50</c:f>
              <c:numCache>
                <c:formatCode>General</c:formatCode>
                <c:ptCount val="4"/>
                <c:pt idx="0">
                  <c:v>33</c:v>
                </c:pt>
                <c:pt idx="1">
                  <c:v>32</c:v>
                </c:pt>
                <c:pt idx="2">
                  <c:v>26</c:v>
                </c:pt>
                <c:pt idx="3">
                  <c:v>9</c:v>
                </c:pt>
              </c:numCache>
            </c:numRef>
          </c:val>
          <c:smooth val="0"/>
          <c:extLst>
            <c:ext xmlns:c16="http://schemas.microsoft.com/office/drawing/2014/chart" uri="{C3380CC4-5D6E-409C-BE32-E72D297353CC}">
              <c16:uniqueId val="{00000002-C882-4C35-A963-744CE77B9F19}"/>
            </c:ext>
          </c:extLst>
        </c:ser>
        <c:dLbls>
          <c:showLegendKey val="0"/>
          <c:showVal val="0"/>
          <c:showCatName val="0"/>
          <c:showSerName val="0"/>
          <c:showPercent val="0"/>
          <c:showBubbleSize val="0"/>
        </c:dLbls>
        <c:marker val="1"/>
        <c:smooth val="0"/>
        <c:axId val="966932992"/>
        <c:axId val="929879664"/>
      </c:lineChart>
      <c:catAx>
        <c:axId val="9298643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929863344"/>
        <c:crosses val="autoZero"/>
        <c:auto val="1"/>
        <c:lblAlgn val="ctr"/>
        <c:lblOffset val="100"/>
        <c:noMultiLvlLbl val="0"/>
      </c:catAx>
      <c:valAx>
        <c:axId val="929863344"/>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929864304"/>
        <c:crosses val="autoZero"/>
        <c:crossBetween val="between"/>
      </c:valAx>
      <c:valAx>
        <c:axId val="92987966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966932992"/>
        <c:crosses val="max"/>
        <c:crossBetween val="between"/>
      </c:valAx>
      <c:catAx>
        <c:axId val="966932992"/>
        <c:scaling>
          <c:orientation val="minMax"/>
        </c:scaling>
        <c:delete val="1"/>
        <c:axPos val="b"/>
        <c:majorTickMark val="out"/>
        <c:minorTickMark val="none"/>
        <c:tickLblPos val="nextTo"/>
        <c:crossAx val="92987966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'Ludność (GUS)'!$C$12</c:f>
              <c:strCache>
                <c:ptCount val="1"/>
                <c:pt idx="0">
                  <c:v>wiek przedprodukcyjny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'Ludność (GUS)'!$B$13:$B$15</c:f>
              <c:strCache>
                <c:ptCount val="3"/>
                <c:pt idx="0">
                  <c:v>Małopolska</c:v>
                </c:pt>
                <c:pt idx="1">
                  <c:v>p. tatrzański</c:v>
                </c:pt>
                <c:pt idx="2">
                  <c:v>Zakopane</c:v>
                </c:pt>
              </c:strCache>
            </c:strRef>
          </c:cat>
          <c:val>
            <c:numRef>
              <c:f>'Ludność (GUS)'!$C$13:$C$15</c:f>
              <c:numCache>
                <c:formatCode>0.0%</c:formatCode>
                <c:ptCount val="3"/>
                <c:pt idx="0">
                  <c:v>0.18992652265153026</c:v>
                </c:pt>
                <c:pt idx="1">
                  <c:v>0.18905435143038013</c:v>
                </c:pt>
                <c:pt idx="2">
                  <c:v>0.15734865716908097</c:v>
                </c:pt>
              </c:numCache>
            </c:numRef>
          </c:val>
          <c:extLst>
            <c:ext xmlns:c16="http://schemas.microsoft.com/office/drawing/2014/chart" uri="{C3380CC4-5D6E-409C-BE32-E72D297353CC}">
              <c16:uniqueId val="{00000000-216B-43C3-BBF0-D8AC98284C48}"/>
            </c:ext>
          </c:extLst>
        </c:ser>
        <c:ser>
          <c:idx val="1"/>
          <c:order val="1"/>
          <c:tx>
            <c:strRef>
              <c:f>'Ludność (GUS)'!$D$12</c:f>
              <c:strCache>
                <c:ptCount val="1"/>
                <c:pt idx="0">
                  <c:v>wiek produkcyjny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'Ludność (GUS)'!$B$13:$B$15</c:f>
              <c:strCache>
                <c:ptCount val="3"/>
                <c:pt idx="0">
                  <c:v>Małopolska</c:v>
                </c:pt>
                <c:pt idx="1">
                  <c:v>p. tatrzański</c:v>
                </c:pt>
                <c:pt idx="2">
                  <c:v>Zakopane</c:v>
                </c:pt>
              </c:strCache>
            </c:strRef>
          </c:cat>
          <c:val>
            <c:numRef>
              <c:f>'Ludność (GUS)'!$D$13:$D$15</c:f>
              <c:numCache>
                <c:formatCode>0.0%</c:formatCode>
                <c:ptCount val="3"/>
                <c:pt idx="0">
                  <c:v>0.59218292698574893</c:v>
                </c:pt>
                <c:pt idx="1">
                  <c:v>0.58387845537033134</c:v>
                </c:pt>
                <c:pt idx="2">
                  <c:v>0.56075661439003954</c:v>
                </c:pt>
              </c:numCache>
            </c:numRef>
          </c:val>
          <c:extLst>
            <c:ext xmlns:c16="http://schemas.microsoft.com/office/drawing/2014/chart" uri="{C3380CC4-5D6E-409C-BE32-E72D297353CC}">
              <c16:uniqueId val="{00000001-216B-43C3-BBF0-D8AC98284C48}"/>
            </c:ext>
          </c:extLst>
        </c:ser>
        <c:ser>
          <c:idx val="2"/>
          <c:order val="2"/>
          <c:tx>
            <c:strRef>
              <c:f>'Ludność (GUS)'!$E$12</c:f>
              <c:strCache>
                <c:ptCount val="1"/>
                <c:pt idx="0">
                  <c:v>wiek poprodukcyjny</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'Ludność (GUS)'!$B$13:$B$15</c:f>
              <c:strCache>
                <c:ptCount val="3"/>
                <c:pt idx="0">
                  <c:v>Małopolska</c:v>
                </c:pt>
                <c:pt idx="1">
                  <c:v>p. tatrzański</c:v>
                </c:pt>
                <c:pt idx="2">
                  <c:v>Zakopane</c:v>
                </c:pt>
              </c:strCache>
            </c:strRef>
          </c:cat>
          <c:val>
            <c:numRef>
              <c:f>'Ludność (GUS)'!$E$13:$E$15</c:f>
              <c:numCache>
                <c:formatCode>0.0%</c:formatCode>
                <c:ptCount val="3"/>
                <c:pt idx="0">
                  <c:v>0.21789055036272079</c:v>
                </c:pt>
                <c:pt idx="1">
                  <c:v>0.22706719319928859</c:v>
                </c:pt>
                <c:pt idx="2">
                  <c:v>0.28189472844087954</c:v>
                </c:pt>
              </c:numCache>
            </c:numRef>
          </c:val>
          <c:extLst>
            <c:ext xmlns:c16="http://schemas.microsoft.com/office/drawing/2014/chart" uri="{C3380CC4-5D6E-409C-BE32-E72D297353CC}">
              <c16:uniqueId val="{00000002-216B-43C3-BBF0-D8AC98284C48}"/>
            </c:ext>
          </c:extLst>
        </c:ser>
        <c:dLbls>
          <c:showLegendKey val="0"/>
          <c:showVal val="0"/>
          <c:showCatName val="0"/>
          <c:showSerName val="0"/>
          <c:showPercent val="0"/>
          <c:showBubbleSize val="0"/>
        </c:dLbls>
        <c:gapWidth val="150"/>
        <c:overlap val="100"/>
        <c:axId val="1563125728"/>
        <c:axId val="1563114080"/>
      </c:barChart>
      <c:catAx>
        <c:axId val="15631257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3114080"/>
        <c:crosses val="autoZero"/>
        <c:auto val="1"/>
        <c:lblAlgn val="ctr"/>
        <c:lblOffset val="100"/>
        <c:noMultiLvlLbl val="0"/>
      </c:catAx>
      <c:valAx>
        <c:axId val="156311408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3125728"/>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'Uzupełnienie (MOPS-GUS)'!$B$69</c:f>
              <c:strCache>
                <c:ptCount val="1"/>
                <c:pt idx="0">
                  <c:v>KPP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(MOPS-GUS)'!$C$68:$G$68</c:f>
              <c:numCache>
                <c:formatCode>General</c:formatCode>
                <c:ptCount val="5"/>
                <c:pt idx="0">
                  <c:v>2020</c:v>
                </c:pt>
                <c:pt idx="1">
                  <c:v>2021</c:v>
                </c:pt>
                <c:pt idx="2">
                  <c:v>2022</c:v>
                </c:pt>
                <c:pt idx="3">
                  <c:v>2023</c:v>
                </c:pt>
                <c:pt idx="4">
                  <c:v>2024</c:v>
                </c:pt>
              </c:numCache>
            </c:numRef>
          </c:cat>
          <c:val>
            <c:numRef>
              <c:f>'Uzupełnienie (MOPS-GUS)'!$C$69:$G$69</c:f>
              <c:numCache>
                <c:formatCode>General</c:formatCode>
                <c:ptCount val="5"/>
                <c:pt idx="0">
                  <c:v>22</c:v>
                </c:pt>
                <c:pt idx="1">
                  <c:v>19</c:v>
                </c:pt>
                <c:pt idx="2">
                  <c:v>14</c:v>
                </c:pt>
                <c:pt idx="3">
                  <c:v>24</c:v>
                </c:pt>
                <c:pt idx="4">
                  <c:v>45</c:v>
                </c:pt>
              </c:numCache>
            </c:numRef>
          </c:val>
          <c:extLst>
            <c:ext xmlns:c16="http://schemas.microsoft.com/office/drawing/2014/chart" uri="{C3380CC4-5D6E-409C-BE32-E72D297353CC}">
              <c16:uniqueId val="{00000000-B170-4591-8087-E8A607FB91EA}"/>
            </c:ext>
          </c:extLst>
        </c:ser>
        <c:ser>
          <c:idx val="1"/>
          <c:order val="1"/>
          <c:tx>
            <c:strRef>
              <c:f>'Uzupełnienie (MOPS-GUS)'!$B$70</c:f>
              <c:strCache>
                <c:ptCount val="1"/>
                <c:pt idx="0">
                  <c:v>MOPS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(MOPS-GUS)'!$C$68:$G$68</c:f>
              <c:numCache>
                <c:formatCode>General</c:formatCode>
                <c:ptCount val="5"/>
                <c:pt idx="0">
                  <c:v>2020</c:v>
                </c:pt>
                <c:pt idx="1">
                  <c:v>2021</c:v>
                </c:pt>
                <c:pt idx="2">
                  <c:v>2022</c:v>
                </c:pt>
                <c:pt idx="3">
                  <c:v>2023</c:v>
                </c:pt>
                <c:pt idx="4">
                  <c:v>2024</c:v>
                </c:pt>
              </c:numCache>
            </c:numRef>
          </c:cat>
          <c:val>
            <c:numRef>
              <c:f>'Uzupełnienie (MOPS-GUS)'!$C$70:$G$70</c:f>
              <c:numCache>
                <c:formatCode>General</c:formatCode>
                <c:ptCount val="5"/>
                <c:pt idx="0">
                  <c:v>7</c:v>
                </c:pt>
                <c:pt idx="1">
                  <c:v>5</c:v>
                </c:pt>
                <c:pt idx="2">
                  <c:v>4</c:v>
                </c:pt>
                <c:pt idx="3">
                  <c:v>3</c:v>
                </c:pt>
                <c:pt idx="4">
                  <c:v>9</c:v>
                </c:pt>
              </c:numCache>
            </c:numRef>
          </c:val>
          <c:extLst>
            <c:ext xmlns:c16="http://schemas.microsoft.com/office/drawing/2014/chart" uri="{C3380CC4-5D6E-409C-BE32-E72D297353CC}">
              <c16:uniqueId val="{00000001-B170-4591-8087-E8A607FB91EA}"/>
            </c:ext>
          </c:extLst>
        </c:ser>
        <c:ser>
          <c:idx val="2"/>
          <c:order val="2"/>
          <c:tx>
            <c:strRef>
              <c:f>'Uzupełnienie (MOPS-GUS)'!$B$71</c:f>
              <c:strCache>
                <c:ptCount val="1"/>
                <c:pt idx="0">
                  <c:v>pozostałe</c:v>
                </c:pt>
              </c:strCache>
            </c:strRef>
          </c:tx>
          <c:spPr>
            <a:solidFill>
              <a:schemeClr val="accent3"/>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B170-4591-8087-E8A607FB91EA}"/>
                </c:ext>
              </c:extLst>
            </c:dLbl>
            <c:dLbl>
              <c:idx val="2"/>
              <c:delete val="1"/>
              <c:extLst>
                <c:ext xmlns:c15="http://schemas.microsoft.com/office/drawing/2012/chart" uri="{CE6537A1-D6FC-4f65-9D91-7224C49458BB}"/>
                <c:ext xmlns:c16="http://schemas.microsoft.com/office/drawing/2014/chart" uri="{C3380CC4-5D6E-409C-BE32-E72D297353CC}">
                  <c16:uniqueId val="{00000003-B170-4591-8087-E8A607FB91EA}"/>
                </c:ext>
              </c:extLst>
            </c:dLbl>
            <c:dLbl>
              <c:idx val="3"/>
              <c:delete val="1"/>
              <c:extLst>
                <c:ext xmlns:c15="http://schemas.microsoft.com/office/drawing/2012/chart" uri="{CE6537A1-D6FC-4f65-9D91-7224C49458BB}"/>
                <c:ext xmlns:c16="http://schemas.microsoft.com/office/drawing/2014/chart" uri="{C3380CC4-5D6E-409C-BE32-E72D297353CC}">
                  <c16:uniqueId val="{00000004-B170-4591-8087-E8A607FB91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'Uzupełnienie (MOPS-GUS)'!$C$68:$G$68</c:f>
              <c:numCache>
                <c:formatCode>General</c:formatCode>
                <c:ptCount val="5"/>
                <c:pt idx="0">
                  <c:v>2020</c:v>
                </c:pt>
                <c:pt idx="1">
                  <c:v>2021</c:v>
                </c:pt>
                <c:pt idx="2">
                  <c:v>2022</c:v>
                </c:pt>
                <c:pt idx="3">
                  <c:v>2023</c:v>
                </c:pt>
                <c:pt idx="4">
                  <c:v>2024</c:v>
                </c:pt>
              </c:numCache>
            </c:numRef>
          </c:cat>
          <c:val>
            <c:numRef>
              <c:f>'Uzupełnienie (MOPS-GUS)'!$C$71:$G$71</c:f>
              <c:numCache>
                <c:formatCode>General</c:formatCode>
                <c:ptCount val="5"/>
                <c:pt idx="0">
                  <c:v>2</c:v>
                </c:pt>
                <c:pt idx="1">
                  <c:v>0</c:v>
                </c:pt>
                <c:pt idx="2">
                  <c:v>0</c:v>
                </c:pt>
                <c:pt idx="3">
                  <c:v>0</c:v>
                </c:pt>
                <c:pt idx="4">
                  <c:v>14</c:v>
                </c:pt>
              </c:numCache>
            </c:numRef>
          </c:val>
          <c:extLst>
            <c:ext xmlns:c16="http://schemas.microsoft.com/office/drawing/2014/chart" uri="{C3380CC4-5D6E-409C-BE32-E72D297353CC}">
              <c16:uniqueId val="{00000005-B170-4591-8087-E8A607FB91EA}"/>
            </c:ext>
          </c:extLst>
        </c:ser>
        <c:dLbls>
          <c:showLegendKey val="0"/>
          <c:showVal val="0"/>
          <c:showCatName val="0"/>
          <c:showSerName val="0"/>
          <c:showPercent val="0"/>
          <c:showBubbleSize val="0"/>
        </c:dLbls>
        <c:gapWidth val="150"/>
        <c:overlap val="100"/>
        <c:axId val="217412272"/>
        <c:axId val="217417552"/>
      </c:barChart>
      <c:catAx>
        <c:axId val="2174122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17417552"/>
        <c:crosses val="autoZero"/>
        <c:auto val="1"/>
        <c:lblAlgn val="ctr"/>
        <c:lblOffset val="100"/>
        <c:noMultiLvlLbl val="0"/>
      </c:catAx>
      <c:valAx>
        <c:axId val="2174175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1741227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OZPS!$B$87</c:f>
              <c:strCache>
                <c:ptCount val="1"/>
                <c:pt idx="0">
                  <c:v>Usługi opiekuńcze</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OZPS!$C$86:$G$86</c:f>
              <c:numCache>
                <c:formatCode>General</c:formatCode>
                <c:ptCount val="5"/>
                <c:pt idx="0">
                  <c:v>2020</c:v>
                </c:pt>
                <c:pt idx="1">
                  <c:v>2021</c:v>
                </c:pt>
                <c:pt idx="2">
                  <c:v>2022</c:v>
                </c:pt>
                <c:pt idx="3">
                  <c:v>2023</c:v>
                </c:pt>
                <c:pt idx="4">
                  <c:v>2024</c:v>
                </c:pt>
              </c:numCache>
            </c:numRef>
          </c:cat>
          <c:val>
            <c:numRef>
              <c:f>OZPS!$C$87:$G$87</c:f>
              <c:numCache>
                <c:formatCode>General</c:formatCode>
                <c:ptCount val="5"/>
                <c:pt idx="0">
                  <c:v>112</c:v>
                </c:pt>
                <c:pt idx="1">
                  <c:v>112</c:v>
                </c:pt>
                <c:pt idx="2">
                  <c:v>109</c:v>
                </c:pt>
                <c:pt idx="3">
                  <c:v>122</c:v>
                </c:pt>
                <c:pt idx="4">
                  <c:v>130</c:v>
                </c:pt>
              </c:numCache>
            </c:numRef>
          </c:val>
          <c:smooth val="0"/>
          <c:extLst>
            <c:ext xmlns:c16="http://schemas.microsoft.com/office/drawing/2014/chart" uri="{C3380CC4-5D6E-409C-BE32-E72D297353CC}">
              <c16:uniqueId val="{00000000-B0C1-48DE-B4E3-B7DDA67C9566}"/>
            </c:ext>
          </c:extLst>
        </c:ser>
        <c:ser>
          <c:idx val="1"/>
          <c:order val="1"/>
          <c:tx>
            <c:strRef>
              <c:f>OZPS!$B$88</c:f>
              <c:strCache>
                <c:ptCount val="1"/>
                <c:pt idx="0">
                  <c:v>Specjalistyczne usługi opiekuńcze</c:v>
                </c:pt>
              </c:strCache>
            </c:strRef>
          </c:tx>
          <c:spPr>
            <a:ln w="22225" cap="rnd">
              <a:solidFill>
                <a:schemeClr val="accent2"/>
              </a:solidFill>
              <a:round/>
            </a:ln>
            <a:effectLst/>
          </c:spPr>
          <c:marker>
            <c:symbol val="none"/>
          </c:marker>
          <c:dLbls>
            <c:dLbl>
              <c:idx val="2"/>
              <c:layout>
                <c:manualLayout>
                  <c:x val="-5.5555555555556572E-3"/>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C1-48DE-B4E3-B7DDA67C9566}"/>
                </c:ext>
              </c:extLst>
            </c:dLbl>
            <c:dLbl>
              <c:idx val="4"/>
              <c:delete val="1"/>
              <c:extLst>
                <c:ext xmlns:c15="http://schemas.microsoft.com/office/drawing/2012/chart" uri="{CE6537A1-D6FC-4f65-9D91-7224C49458BB}"/>
                <c:ext xmlns:c16="http://schemas.microsoft.com/office/drawing/2014/chart" uri="{C3380CC4-5D6E-409C-BE32-E72D297353CC}">
                  <c16:uniqueId val="{00000002-B0C1-48DE-B4E3-B7DDA67C95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OZPS!$C$86:$G$86</c:f>
              <c:numCache>
                <c:formatCode>General</c:formatCode>
                <c:ptCount val="5"/>
                <c:pt idx="0">
                  <c:v>2020</c:v>
                </c:pt>
                <c:pt idx="1">
                  <c:v>2021</c:v>
                </c:pt>
                <c:pt idx="2">
                  <c:v>2022</c:v>
                </c:pt>
                <c:pt idx="3">
                  <c:v>2023</c:v>
                </c:pt>
                <c:pt idx="4">
                  <c:v>2024</c:v>
                </c:pt>
              </c:numCache>
            </c:numRef>
          </c:cat>
          <c:val>
            <c:numRef>
              <c:f>OZPS!$C$88:$G$88</c:f>
              <c:numCache>
                <c:formatCode>General</c:formatCode>
                <c:ptCount val="5"/>
                <c:pt idx="0">
                  <c:v>5</c:v>
                </c:pt>
                <c:pt idx="1">
                  <c:v>17</c:v>
                </c:pt>
                <c:pt idx="2">
                  <c:v>23</c:v>
                </c:pt>
                <c:pt idx="3">
                  <c:v>16</c:v>
                </c:pt>
                <c:pt idx="4">
                  <c:v>18</c:v>
                </c:pt>
              </c:numCache>
            </c:numRef>
          </c:val>
          <c:smooth val="0"/>
          <c:extLst>
            <c:ext xmlns:c16="http://schemas.microsoft.com/office/drawing/2014/chart" uri="{C3380CC4-5D6E-409C-BE32-E72D297353CC}">
              <c16:uniqueId val="{00000003-B0C1-48DE-B4E3-B7DDA67C9566}"/>
            </c:ext>
          </c:extLst>
        </c:ser>
        <c:ser>
          <c:idx val="2"/>
          <c:order val="2"/>
          <c:tx>
            <c:strRef>
              <c:f>OZPS!$B$89</c:f>
              <c:strCache>
                <c:ptCount val="1"/>
                <c:pt idx="0">
                  <c:v>Specjalistyczne usługi dla osób z zaburzeniami psych.</c:v>
                </c:pt>
              </c:strCache>
            </c:strRef>
          </c:tx>
          <c:spPr>
            <a:ln w="22225" cap="rnd">
              <a:solidFill>
                <a:schemeClr val="accent3"/>
              </a:solidFill>
              <a:round/>
            </a:ln>
            <a:effectLst/>
          </c:spPr>
          <c:marker>
            <c:symbol val="none"/>
          </c:marker>
          <c:dLbls>
            <c:dLbl>
              <c:idx val="1"/>
              <c:layout>
                <c:manualLayout>
                  <c:x val="0"/>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C1-48DE-B4E3-B7DDA67C9566}"/>
                </c:ext>
              </c:extLst>
            </c:dLbl>
            <c:dLbl>
              <c:idx val="3"/>
              <c:layout>
                <c:manualLayout>
                  <c:x val="0"/>
                  <c:y val="-1.8518518518518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C1-48DE-B4E3-B7DDA67C95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OZPS!$C$86:$G$86</c:f>
              <c:numCache>
                <c:formatCode>General</c:formatCode>
                <c:ptCount val="5"/>
                <c:pt idx="0">
                  <c:v>2020</c:v>
                </c:pt>
                <c:pt idx="1">
                  <c:v>2021</c:v>
                </c:pt>
                <c:pt idx="2">
                  <c:v>2022</c:v>
                </c:pt>
                <c:pt idx="3">
                  <c:v>2023</c:v>
                </c:pt>
                <c:pt idx="4">
                  <c:v>2024</c:v>
                </c:pt>
              </c:numCache>
            </c:numRef>
          </c:cat>
          <c:val>
            <c:numRef>
              <c:f>OZPS!$C$89:$G$89</c:f>
              <c:numCache>
                <c:formatCode>General</c:formatCode>
                <c:ptCount val="5"/>
                <c:pt idx="0">
                  <c:v>16</c:v>
                </c:pt>
                <c:pt idx="1">
                  <c:v>21</c:v>
                </c:pt>
                <c:pt idx="2">
                  <c:v>21</c:v>
                </c:pt>
                <c:pt idx="3">
                  <c:v>24</c:v>
                </c:pt>
                <c:pt idx="4">
                  <c:v>19</c:v>
                </c:pt>
              </c:numCache>
            </c:numRef>
          </c:val>
          <c:smooth val="0"/>
          <c:extLst>
            <c:ext xmlns:c16="http://schemas.microsoft.com/office/drawing/2014/chart" uri="{C3380CC4-5D6E-409C-BE32-E72D297353CC}">
              <c16:uniqueId val="{00000006-B0C1-48DE-B4E3-B7DDA67C9566}"/>
            </c:ext>
          </c:extLst>
        </c:ser>
        <c:dLbls>
          <c:showLegendKey val="0"/>
          <c:showVal val="0"/>
          <c:showCatName val="0"/>
          <c:showSerName val="0"/>
          <c:showPercent val="0"/>
          <c:showBubbleSize val="0"/>
        </c:dLbls>
        <c:smooth val="0"/>
        <c:axId val="1365732800"/>
        <c:axId val="1365730880"/>
      </c:lineChart>
      <c:catAx>
        <c:axId val="136573280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65730880"/>
        <c:crosses val="autoZero"/>
        <c:auto val="1"/>
        <c:lblAlgn val="ctr"/>
        <c:lblOffset val="100"/>
        <c:noMultiLvlLbl val="0"/>
      </c:catAx>
      <c:valAx>
        <c:axId val="136573088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6573280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2020</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'Sprawozdania MOPS'!$C$91:$C$95</c:f>
              <c:strCache>
                <c:ptCount val="5"/>
                <c:pt idx="0">
                  <c:v>do 60</c:v>
                </c:pt>
                <c:pt idx="1">
                  <c:v>61-75</c:v>
                </c:pt>
                <c:pt idx="2">
                  <c:v>76-80</c:v>
                </c:pt>
                <c:pt idx="3">
                  <c:v>81-95</c:v>
                </c:pt>
                <c:pt idx="4">
                  <c:v>pow. 95</c:v>
                </c:pt>
              </c:strCache>
            </c:strRef>
          </c:cat>
          <c:val>
            <c:numRef>
              <c:f>'Sprawozdania MOPS'!$D$91:$D$95</c:f>
              <c:numCache>
                <c:formatCode>General</c:formatCode>
                <c:ptCount val="5"/>
                <c:pt idx="0">
                  <c:v>4</c:v>
                </c:pt>
                <c:pt idx="1">
                  <c:v>19</c:v>
                </c:pt>
                <c:pt idx="2">
                  <c:v>22</c:v>
                </c:pt>
                <c:pt idx="3">
                  <c:v>65</c:v>
                </c:pt>
                <c:pt idx="4">
                  <c:v>2</c:v>
                </c:pt>
              </c:numCache>
            </c:numRef>
          </c:val>
          <c:extLst>
            <c:ext xmlns:c16="http://schemas.microsoft.com/office/drawing/2014/chart" uri="{C3380CC4-5D6E-409C-BE32-E72D297353CC}">
              <c16:uniqueId val="{00000000-C050-4B50-9CA4-914E923C5D3E}"/>
            </c:ext>
          </c:extLst>
        </c:ser>
        <c:ser>
          <c:idx val="1"/>
          <c:order val="1"/>
          <c:tx>
            <c:v>2021</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'Sprawozdania MOPS'!$C$91:$C$95</c:f>
              <c:strCache>
                <c:ptCount val="5"/>
                <c:pt idx="0">
                  <c:v>do 60</c:v>
                </c:pt>
                <c:pt idx="1">
                  <c:v>61-75</c:v>
                </c:pt>
                <c:pt idx="2">
                  <c:v>76-80</c:v>
                </c:pt>
                <c:pt idx="3">
                  <c:v>81-95</c:v>
                </c:pt>
                <c:pt idx="4">
                  <c:v>pow. 95</c:v>
                </c:pt>
              </c:strCache>
            </c:strRef>
          </c:cat>
          <c:val>
            <c:numRef>
              <c:f>'Sprawozdania MOPS'!$E$91:$E$95</c:f>
              <c:numCache>
                <c:formatCode>General</c:formatCode>
                <c:ptCount val="5"/>
                <c:pt idx="0">
                  <c:v>6</c:v>
                </c:pt>
                <c:pt idx="1">
                  <c:v>21</c:v>
                </c:pt>
                <c:pt idx="2">
                  <c:v>16</c:v>
                </c:pt>
                <c:pt idx="3">
                  <c:v>65</c:v>
                </c:pt>
                <c:pt idx="4">
                  <c:v>4</c:v>
                </c:pt>
              </c:numCache>
            </c:numRef>
          </c:val>
          <c:extLst>
            <c:ext xmlns:c16="http://schemas.microsoft.com/office/drawing/2014/chart" uri="{C3380CC4-5D6E-409C-BE32-E72D297353CC}">
              <c16:uniqueId val="{00000001-C050-4B50-9CA4-914E923C5D3E}"/>
            </c:ext>
          </c:extLst>
        </c:ser>
        <c:ser>
          <c:idx val="2"/>
          <c:order val="2"/>
          <c:tx>
            <c:v>2022</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'Sprawozdania MOPS'!$C$91:$C$95</c:f>
              <c:strCache>
                <c:ptCount val="5"/>
                <c:pt idx="0">
                  <c:v>do 60</c:v>
                </c:pt>
                <c:pt idx="1">
                  <c:v>61-75</c:v>
                </c:pt>
                <c:pt idx="2">
                  <c:v>76-80</c:v>
                </c:pt>
                <c:pt idx="3">
                  <c:v>81-95</c:v>
                </c:pt>
                <c:pt idx="4">
                  <c:v>pow. 95</c:v>
                </c:pt>
              </c:strCache>
            </c:strRef>
          </c:cat>
          <c:val>
            <c:numRef>
              <c:f>'Sprawozdania MOPS'!$F$91:$F$95</c:f>
              <c:numCache>
                <c:formatCode>General</c:formatCode>
                <c:ptCount val="5"/>
                <c:pt idx="0">
                  <c:v>6</c:v>
                </c:pt>
                <c:pt idx="1">
                  <c:v>15</c:v>
                </c:pt>
                <c:pt idx="2">
                  <c:v>15</c:v>
                </c:pt>
                <c:pt idx="3">
                  <c:v>69</c:v>
                </c:pt>
                <c:pt idx="4">
                  <c:v>7</c:v>
                </c:pt>
              </c:numCache>
            </c:numRef>
          </c:val>
          <c:extLst>
            <c:ext xmlns:c16="http://schemas.microsoft.com/office/drawing/2014/chart" uri="{C3380CC4-5D6E-409C-BE32-E72D297353CC}">
              <c16:uniqueId val="{00000002-C050-4B50-9CA4-914E923C5D3E}"/>
            </c:ext>
          </c:extLst>
        </c:ser>
        <c:ser>
          <c:idx val="3"/>
          <c:order val="3"/>
          <c:tx>
            <c:v>2023</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'Sprawozdania MOPS'!$C$91:$C$95</c:f>
              <c:strCache>
                <c:ptCount val="5"/>
                <c:pt idx="0">
                  <c:v>do 60</c:v>
                </c:pt>
                <c:pt idx="1">
                  <c:v>61-75</c:v>
                </c:pt>
                <c:pt idx="2">
                  <c:v>76-80</c:v>
                </c:pt>
                <c:pt idx="3">
                  <c:v>81-95</c:v>
                </c:pt>
                <c:pt idx="4">
                  <c:v>pow. 95</c:v>
                </c:pt>
              </c:strCache>
            </c:strRef>
          </c:cat>
          <c:val>
            <c:numRef>
              <c:f>'Sprawozdania MOPS'!$G$91:$G$95</c:f>
              <c:numCache>
                <c:formatCode>General</c:formatCode>
                <c:ptCount val="5"/>
                <c:pt idx="0">
                  <c:v>6</c:v>
                </c:pt>
                <c:pt idx="1">
                  <c:v>26</c:v>
                </c:pt>
                <c:pt idx="2">
                  <c:v>17</c:v>
                </c:pt>
                <c:pt idx="3">
                  <c:v>67</c:v>
                </c:pt>
                <c:pt idx="4">
                  <c:v>6</c:v>
                </c:pt>
              </c:numCache>
            </c:numRef>
          </c:val>
          <c:extLst>
            <c:ext xmlns:c16="http://schemas.microsoft.com/office/drawing/2014/chart" uri="{C3380CC4-5D6E-409C-BE32-E72D297353CC}">
              <c16:uniqueId val="{00000003-C050-4B50-9CA4-914E923C5D3E}"/>
            </c:ext>
          </c:extLst>
        </c:ser>
        <c:ser>
          <c:idx val="4"/>
          <c:order val="4"/>
          <c:tx>
            <c:v>2024</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'Sprawozdania MOPS'!$C$91:$C$95</c:f>
              <c:strCache>
                <c:ptCount val="5"/>
                <c:pt idx="0">
                  <c:v>do 60</c:v>
                </c:pt>
                <c:pt idx="1">
                  <c:v>61-75</c:v>
                </c:pt>
                <c:pt idx="2">
                  <c:v>76-80</c:v>
                </c:pt>
                <c:pt idx="3">
                  <c:v>81-95</c:v>
                </c:pt>
                <c:pt idx="4">
                  <c:v>pow. 95</c:v>
                </c:pt>
              </c:strCache>
            </c:strRef>
          </c:cat>
          <c:val>
            <c:numRef>
              <c:f>'Sprawozdania MOPS'!$H$91:$H$95</c:f>
              <c:numCache>
                <c:formatCode>General</c:formatCode>
                <c:ptCount val="5"/>
                <c:pt idx="0">
                  <c:v>8</c:v>
                </c:pt>
                <c:pt idx="1">
                  <c:v>17</c:v>
                </c:pt>
                <c:pt idx="2">
                  <c:v>21</c:v>
                </c:pt>
                <c:pt idx="3">
                  <c:v>72</c:v>
                </c:pt>
                <c:pt idx="4">
                  <c:v>6</c:v>
                </c:pt>
              </c:numCache>
            </c:numRef>
          </c:val>
          <c:extLst>
            <c:ext xmlns:c16="http://schemas.microsoft.com/office/drawing/2014/chart" uri="{C3380CC4-5D6E-409C-BE32-E72D297353CC}">
              <c16:uniqueId val="{00000004-C050-4B50-9CA4-914E923C5D3E}"/>
            </c:ext>
          </c:extLst>
        </c:ser>
        <c:dLbls>
          <c:showLegendKey val="0"/>
          <c:showVal val="0"/>
          <c:showCatName val="0"/>
          <c:showSerName val="0"/>
          <c:showPercent val="0"/>
          <c:showBubbleSize val="0"/>
        </c:dLbls>
        <c:gapWidth val="267"/>
        <c:overlap val="-43"/>
        <c:axId val="867843888"/>
        <c:axId val="867832848"/>
      </c:barChart>
      <c:catAx>
        <c:axId val="8678438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867832848"/>
        <c:crosses val="autoZero"/>
        <c:auto val="1"/>
        <c:lblAlgn val="ctr"/>
        <c:lblOffset val="100"/>
        <c:noMultiLvlLbl val="0"/>
      </c:catAx>
      <c:valAx>
        <c:axId val="8678328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6784388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'Sprawozdania MOPS'!$C$53</c:f>
              <c:strCache>
                <c:ptCount val="1"/>
                <c:pt idx="0">
                  <c:v>Opłaty - gmina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MOPS'!$D$48:$H$48</c:f>
              <c:numCache>
                <c:formatCode>General</c:formatCode>
                <c:ptCount val="5"/>
                <c:pt idx="0">
                  <c:v>2020</c:v>
                </c:pt>
                <c:pt idx="1">
                  <c:v>2021</c:v>
                </c:pt>
                <c:pt idx="2">
                  <c:v>2022</c:v>
                </c:pt>
                <c:pt idx="3">
                  <c:v>2023</c:v>
                </c:pt>
                <c:pt idx="4">
                  <c:v>2024</c:v>
                </c:pt>
              </c:numCache>
            </c:numRef>
          </c:cat>
          <c:val>
            <c:numRef>
              <c:f>'Sprawozdania MOPS'!$D$53:$H$53</c:f>
              <c:numCache>
                <c:formatCode>General</c:formatCode>
                <c:ptCount val="5"/>
                <c:pt idx="0">
                  <c:v>1835429.28</c:v>
                </c:pt>
                <c:pt idx="1">
                  <c:v>2121693.92</c:v>
                </c:pt>
                <c:pt idx="2">
                  <c:v>2194439.19</c:v>
                </c:pt>
                <c:pt idx="3">
                  <c:v>2536959.23</c:v>
                </c:pt>
                <c:pt idx="4">
                  <c:v>3095426.59</c:v>
                </c:pt>
              </c:numCache>
            </c:numRef>
          </c:val>
          <c:extLst>
            <c:ext xmlns:c16="http://schemas.microsoft.com/office/drawing/2014/chart" uri="{C3380CC4-5D6E-409C-BE32-E72D297353CC}">
              <c16:uniqueId val="{00000000-95E4-412C-B8C7-6D0A14EC052F}"/>
            </c:ext>
          </c:extLst>
        </c:ser>
        <c:ser>
          <c:idx val="1"/>
          <c:order val="1"/>
          <c:tx>
            <c:strRef>
              <c:f>'Sprawozdania MOPS'!$C$54</c:f>
              <c:strCache>
                <c:ptCount val="1"/>
                <c:pt idx="0">
                  <c:v>Opłaty - rodzina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MOPS'!$D$48:$H$48</c:f>
              <c:numCache>
                <c:formatCode>General</c:formatCode>
                <c:ptCount val="5"/>
                <c:pt idx="0">
                  <c:v>2020</c:v>
                </c:pt>
                <c:pt idx="1">
                  <c:v>2021</c:v>
                </c:pt>
                <c:pt idx="2">
                  <c:v>2022</c:v>
                </c:pt>
                <c:pt idx="3">
                  <c:v>2023</c:v>
                </c:pt>
                <c:pt idx="4">
                  <c:v>2024</c:v>
                </c:pt>
              </c:numCache>
            </c:numRef>
          </c:cat>
          <c:val>
            <c:numRef>
              <c:f>'Sprawozdania MOPS'!$D$54:$H$54</c:f>
              <c:numCache>
                <c:formatCode>General</c:formatCode>
                <c:ptCount val="5"/>
                <c:pt idx="0">
                  <c:v>219891.79</c:v>
                </c:pt>
                <c:pt idx="1">
                  <c:v>222105.60000000001</c:v>
                </c:pt>
                <c:pt idx="2">
                  <c:v>237069.24</c:v>
                </c:pt>
                <c:pt idx="3">
                  <c:v>386638.33</c:v>
                </c:pt>
                <c:pt idx="4">
                  <c:v>415205.15</c:v>
                </c:pt>
              </c:numCache>
            </c:numRef>
          </c:val>
          <c:extLst>
            <c:ext xmlns:c16="http://schemas.microsoft.com/office/drawing/2014/chart" uri="{C3380CC4-5D6E-409C-BE32-E72D297353CC}">
              <c16:uniqueId val="{00000001-95E4-412C-B8C7-6D0A14EC052F}"/>
            </c:ext>
          </c:extLst>
        </c:ser>
        <c:dLbls>
          <c:showLegendKey val="0"/>
          <c:showVal val="0"/>
          <c:showCatName val="0"/>
          <c:showSerName val="0"/>
          <c:showPercent val="0"/>
          <c:showBubbleSize val="0"/>
        </c:dLbls>
        <c:gapWidth val="247"/>
        <c:overlap val="-27"/>
        <c:axId val="266444512"/>
        <c:axId val="266434912"/>
      </c:barChart>
      <c:lineChart>
        <c:grouping val="standard"/>
        <c:varyColors val="0"/>
        <c:ser>
          <c:idx val="2"/>
          <c:order val="2"/>
          <c:tx>
            <c:strRef>
              <c:f>'Sprawozdania MOPS'!$C$55</c:f>
              <c:strCache>
                <c:ptCount val="1"/>
                <c:pt idx="0">
                  <c:v>Liczba osób - gmina</c:v>
                </c:pt>
              </c:strCache>
            </c:strRef>
          </c:tx>
          <c:spPr>
            <a:ln w="22225" cap="rnd">
              <a:solidFill>
                <a:schemeClr val="accent3"/>
              </a:solidFill>
              <a:round/>
            </a:ln>
            <a:effectLst/>
          </c:spPr>
          <c:marker>
            <c:symbol val="none"/>
          </c:marker>
          <c:dLbls>
            <c:dLbl>
              <c:idx val="3"/>
              <c:layout>
                <c:manualLayout>
                  <c:x val="0"/>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E4-412C-B8C7-6D0A14EC05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'Sprawozdania MOPS'!$D$55:$H$55</c:f>
              <c:numCache>
                <c:formatCode>General</c:formatCode>
                <c:ptCount val="5"/>
                <c:pt idx="0">
                  <c:v>73</c:v>
                </c:pt>
                <c:pt idx="1">
                  <c:v>79</c:v>
                </c:pt>
                <c:pt idx="2">
                  <c:v>79</c:v>
                </c:pt>
                <c:pt idx="3">
                  <c:v>74</c:v>
                </c:pt>
                <c:pt idx="4">
                  <c:v>72</c:v>
                </c:pt>
              </c:numCache>
            </c:numRef>
          </c:val>
          <c:smooth val="0"/>
          <c:extLst>
            <c:ext xmlns:c16="http://schemas.microsoft.com/office/drawing/2014/chart" uri="{C3380CC4-5D6E-409C-BE32-E72D297353CC}">
              <c16:uniqueId val="{00000003-95E4-412C-B8C7-6D0A14EC052F}"/>
            </c:ext>
          </c:extLst>
        </c:ser>
        <c:ser>
          <c:idx val="3"/>
          <c:order val="3"/>
          <c:tx>
            <c:strRef>
              <c:f>'Sprawozdania MOPS'!$C$56</c:f>
              <c:strCache>
                <c:ptCount val="1"/>
                <c:pt idx="0">
                  <c:v>Liczba osób - rodzina</c:v>
                </c:pt>
              </c:strCache>
            </c:strRef>
          </c:tx>
          <c:spPr>
            <a:ln w="2222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'Sprawozdania MOPS'!$D$56:$H$56</c:f>
              <c:numCache>
                <c:formatCode>General</c:formatCode>
                <c:ptCount val="5"/>
                <c:pt idx="0">
                  <c:v>16</c:v>
                </c:pt>
                <c:pt idx="1">
                  <c:v>29</c:v>
                </c:pt>
                <c:pt idx="2">
                  <c:v>27</c:v>
                </c:pt>
                <c:pt idx="3">
                  <c:v>27</c:v>
                </c:pt>
                <c:pt idx="4">
                  <c:v>30</c:v>
                </c:pt>
              </c:numCache>
            </c:numRef>
          </c:val>
          <c:smooth val="0"/>
          <c:extLst>
            <c:ext xmlns:c16="http://schemas.microsoft.com/office/drawing/2014/chart" uri="{C3380CC4-5D6E-409C-BE32-E72D297353CC}">
              <c16:uniqueId val="{00000004-95E4-412C-B8C7-6D0A14EC052F}"/>
            </c:ext>
          </c:extLst>
        </c:ser>
        <c:dLbls>
          <c:showLegendKey val="0"/>
          <c:showVal val="0"/>
          <c:showCatName val="0"/>
          <c:showSerName val="0"/>
          <c:showPercent val="0"/>
          <c:showBubbleSize val="0"/>
        </c:dLbls>
        <c:marker val="1"/>
        <c:smooth val="0"/>
        <c:axId val="266434432"/>
        <c:axId val="266454592"/>
      </c:lineChart>
      <c:catAx>
        <c:axId val="26644451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66434912"/>
        <c:crosses val="autoZero"/>
        <c:auto val="1"/>
        <c:lblAlgn val="ctr"/>
        <c:lblOffset val="100"/>
        <c:noMultiLvlLbl val="0"/>
      </c:catAx>
      <c:valAx>
        <c:axId val="2664349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66444512"/>
        <c:crosses val="autoZero"/>
        <c:crossBetween val="between"/>
      </c:valAx>
      <c:valAx>
        <c:axId val="26645459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66434432"/>
        <c:crosses val="max"/>
        <c:crossBetween val="between"/>
      </c:valAx>
      <c:catAx>
        <c:axId val="266434432"/>
        <c:scaling>
          <c:orientation val="minMax"/>
        </c:scaling>
        <c:delete val="1"/>
        <c:axPos val="b"/>
        <c:majorTickMark val="out"/>
        <c:minorTickMark val="none"/>
        <c:tickLblPos val="nextTo"/>
        <c:crossAx val="26645459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OZPS!$I$181</c:f>
              <c:strCache>
                <c:ptCount val="1"/>
                <c:pt idx="0">
                  <c:v>Liczba noclegów</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OZPS!$C$179:$G$179</c:f>
              <c:numCache>
                <c:formatCode>General</c:formatCode>
                <c:ptCount val="5"/>
                <c:pt idx="0">
                  <c:v>2020</c:v>
                </c:pt>
                <c:pt idx="1">
                  <c:v>2021</c:v>
                </c:pt>
                <c:pt idx="2">
                  <c:v>2022</c:v>
                </c:pt>
                <c:pt idx="3">
                  <c:v>2023</c:v>
                </c:pt>
                <c:pt idx="4">
                  <c:v>2024</c:v>
                </c:pt>
              </c:numCache>
            </c:numRef>
          </c:cat>
          <c:val>
            <c:numRef>
              <c:f>OZPS!$J$181:$N$181</c:f>
              <c:numCache>
                <c:formatCode>General</c:formatCode>
                <c:ptCount val="5"/>
                <c:pt idx="0">
                  <c:v>3487</c:v>
                </c:pt>
                <c:pt idx="1">
                  <c:v>3016</c:v>
                </c:pt>
                <c:pt idx="2">
                  <c:v>3310</c:v>
                </c:pt>
                <c:pt idx="3">
                  <c:v>3705</c:v>
                </c:pt>
                <c:pt idx="4">
                  <c:v>3211</c:v>
                </c:pt>
              </c:numCache>
            </c:numRef>
          </c:val>
          <c:extLst>
            <c:ext xmlns:c16="http://schemas.microsoft.com/office/drawing/2014/chart" uri="{C3380CC4-5D6E-409C-BE32-E72D297353CC}">
              <c16:uniqueId val="{00000000-D60A-44BD-943A-46887DAEDAFF}"/>
            </c:ext>
          </c:extLst>
        </c:ser>
        <c:dLbls>
          <c:showLegendKey val="0"/>
          <c:showVal val="0"/>
          <c:showCatName val="0"/>
          <c:showSerName val="0"/>
          <c:showPercent val="0"/>
          <c:showBubbleSize val="0"/>
        </c:dLbls>
        <c:gapWidth val="247"/>
        <c:overlap val="-27"/>
        <c:axId val="929869104"/>
        <c:axId val="929859504"/>
      </c:barChart>
      <c:lineChart>
        <c:grouping val="standard"/>
        <c:varyColors val="0"/>
        <c:ser>
          <c:idx val="0"/>
          <c:order val="0"/>
          <c:tx>
            <c:strRef>
              <c:f>OZPS!$I$180</c:f>
              <c:strCache>
                <c:ptCount val="1"/>
                <c:pt idx="0">
                  <c:v>Liczba korzystających</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OZPS!$C$179:$G$179</c:f>
              <c:numCache>
                <c:formatCode>General</c:formatCode>
                <c:ptCount val="5"/>
                <c:pt idx="0">
                  <c:v>2020</c:v>
                </c:pt>
                <c:pt idx="1">
                  <c:v>2021</c:v>
                </c:pt>
                <c:pt idx="2">
                  <c:v>2022</c:v>
                </c:pt>
                <c:pt idx="3">
                  <c:v>2023</c:v>
                </c:pt>
                <c:pt idx="4">
                  <c:v>2024</c:v>
                </c:pt>
              </c:numCache>
            </c:numRef>
          </c:cat>
          <c:val>
            <c:numRef>
              <c:f>OZPS!$J$180:$N$180</c:f>
              <c:numCache>
                <c:formatCode>General</c:formatCode>
                <c:ptCount val="5"/>
                <c:pt idx="0">
                  <c:v>50</c:v>
                </c:pt>
                <c:pt idx="1">
                  <c:v>50</c:v>
                </c:pt>
                <c:pt idx="2">
                  <c:v>68</c:v>
                </c:pt>
                <c:pt idx="3">
                  <c:v>65</c:v>
                </c:pt>
                <c:pt idx="4">
                  <c:v>68</c:v>
                </c:pt>
              </c:numCache>
            </c:numRef>
          </c:val>
          <c:smooth val="0"/>
          <c:extLst>
            <c:ext xmlns:c16="http://schemas.microsoft.com/office/drawing/2014/chart" uri="{C3380CC4-5D6E-409C-BE32-E72D297353CC}">
              <c16:uniqueId val="{00000001-D60A-44BD-943A-46887DAEDAFF}"/>
            </c:ext>
          </c:extLst>
        </c:ser>
        <c:ser>
          <c:idx val="2"/>
          <c:order val="2"/>
          <c:tx>
            <c:strRef>
              <c:f>OZPS!$I$182</c:f>
              <c:strCache>
                <c:ptCount val="1"/>
                <c:pt idx="0">
                  <c:v>Noclegi na osobę</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OZPS!$C$179:$G$179</c:f>
              <c:numCache>
                <c:formatCode>General</c:formatCode>
                <c:ptCount val="5"/>
                <c:pt idx="0">
                  <c:v>2020</c:v>
                </c:pt>
                <c:pt idx="1">
                  <c:v>2021</c:v>
                </c:pt>
                <c:pt idx="2">
                  <c:v>2022</c:v>
                </c:pt>
                <c:pt idx="3">
                  <c:v>2023</c:v>
                </c:pt>
                <c:pt idx="4">
                  <c:v>2024</c:v>
                </c:pt>
              </c:numCache>
            </c:numRef>
          </c:cat>
          <c:val>
            <c:numRef>
              <c:f>OZPS!$J$182:$N$182</c:f>
              <c:numCache>
                <c:formatCode>0.0</c:formatCode>
                <c:ptCount val="5"/>
                <c:pt idx="0">
                  <c:v>69.739999999999995</c:v>
                </c:pt>
                <c:pt idx="1">
                  <c:v>60.32</c:v>
                </c:pt>
                <c:pt idx="2">
                  <c:v>48.676470588235297</c:v>
                </c:pt>
                <c:pt idx="3">
                  <c:v>57</c:v>
                </c:pt>
                <c:pt idx="4">
                  <c:v>47.220588235294116</c:v>
                </c:pt>
              </c:numCache>
            </c:numRef>
          </c:val>
          <c:smooth val="0"/>
          <c:extLst>
            <c:ext xmlns:c16="http://schemas.microsoft.com/office/drawing/2014/chart" uri="{C3380CC4-5D6E-409C-BE32-E72D297353CC}">
              <c16:uniqueId val="{00000002-D60A-44BD-943A-46887DAEDAFF}"/>
            </c:ext>
          </c:extLst>
        </c:ser>
        <c:dLbls>
          <c:showLegendKey val="0"/>
          <c:showVal val="0"/>
          <c:showCatName val="0"/>
          <c:showSerName val="0"/>
          <c:showPercent val="0"/>
          <c:showBubbleSize val="0"/>
        </c:dLbls>
        <c:marker val="1"/>
        <c:smooth val="0"/>
        <c:axId val="929873424"/>
        <c:axId val="929876784"/>
      </c:lineChart>
      <c:catAx>
        <c:axId val="9298691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929859504"/>
        <c:crosses val="autoZero"/>
        <c:auto val="1"/>
        <c:lblAlgn val="ctr"/>
        <c:lblOffset val="100"/>
        <c:noMultiLvlLbl val="0"/>
      </c:catAx>
      <c:valAx>
        <c:axId val="929859504"/>
        <c:scaling>
          <c:orientation val="minMax"/>
          <c:min val="2000"/>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929869104"/>
        <c:crosses val="autoZero"/>
        <c:crossBetween val="between"/>
        <c:majorUnit val="500"/>
      </c:valAx>
      <c:valAx>
        <c:axId val="92987678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929873424"/>
        <c:crosses val="max"/>
        <c:crossBetween val="between"/>
      </c:valAx>
      <c:catAx>
        <c:axId val="929873424"/>
        <c:scaling>
          <c:orientation val="minMax"/>
        </c:scaling>
        <c:delete val="1"/>
        <c:axPos val="b"/>
        <c:numFmt formatCode="General" sourceLinked="1"/>
        <c:majorTickMark val="out"/>
        <c:minorTickMark val="none"/>
        <c:tickLblPos val="nextTo"/>
        <c:crossAx val="92987678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OZPS!$I$184</c:f>
              <c:strCache>
                <c:ptCount val="1"/>
                <c:pt idx="0">
                  <c:v>Koszt na osobę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OZPS!$C$179:$G$179</c:f>
              <c:numCache>
                <c:formatCode>General</c:formatCode>
                <c:ptCount val="5"/>
                <c:pt idx="0">
                  <c:v>2020</c:v>
                </c:pt>
                <c:pt idx="1">
                  <c:v>2021</c:v>
                </c:pt>
                <c:pt idx="2">
                  <c:v>2022</c:v>
                </c:pt>
                <c:pt idx="3">
                  <c:v>2023</c:v>
                </c:pt>
                <c:pt idx="4">
                  <c:v>2024</c:v>
                </c:pt>
              </c:numCache>
            </c:numRef>
          </c:cat>
          <c:val>
            <c:numRef>
              <c:f>OZPS!$J$184:$N$184</c:f>
              <c:numCache>
                <c:formatCode>0.00</c:formatCode>
                <c:ptCount val="5"/>
                <c:pt idx="0">
                  <c:v>8736.58</c:v>
                </c:pt>
                <c:pt idx="1">
                  <c:v>10160.36</c:v>
                </c:pt>
                <c:pt idx="2">
                  <c:v>7467.4705882352937</c:v>
                </c:pt>
                <c:pt idx="3">
                  <c:v>8194.7846153846149</c:v>
                </c:pt>
                <c:pt idx="4">
                  <c:v>8698.9705882352937</c:v>
                </c:pt>
              </c:numCache>
            </c:numRef>
          </c:val>
          <c:extLst>
            <c:ext xmlns:c16="http://schemas.microsoft.com/office/drawing/2014/chart" uri="{C3380CC4-5D6E-409C-BE32-E72D297353CC}">
              <c16:uniqueId val="{00000000-8874-47D2-8C4A-D3AB262678CD}"/>
            </c:ext>
          </c:extLst>
        </c:ser>
        <c:dLbls>
          <c:showLegendKey val="0"/>
          <c:showVal val="0"/>
          <c:showCatName val="0"/>
          <c:showSerName val="0"/>
          <c:showPercent val="0"/>
          <c:showBubbleSize val="0"/>
        </c:dLbls>
        <c:gapWidth val="247"/>
        <c:overlap val="-27"/>
        <c:axId val="1065403920"/>
        <c:axId val="1065402000"/>
      </c:barChart>
      <c:lineChart>
        <c:grouping val="standard"/>
        <c:varyColors val="0"/>
        <c:ser>
          <c:idx val="1"/>
          <c:order val="1"/>
          <c:tx>
            <c:strRef>
              <c:f>OZPS!$I$185</c:f>
              <c:strCache>
                <c:ptCount val="1"/>
                <c:pt idx="0">
                  <c:v>Koszt na nocleg</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OZPS!$J$185:$N$185</c:f>
              <c:numCache>
                <c:formatCode>0.00</c:formatCode>
                <c:ptCount val="5"/>
                <c:pt idx="0">
                  <c:v>125.27358761112704</c:v>
                </c:pt>
                <c:pt idx="1">
                  <c:v>168.44098143236073</c:v>
                </c:pt>
                <c:pt idx="2">
                  <c:v>153.41027190332326</c:v>
                </c:pt>
                <c:pt idx="3">
                  <c:v>143.76815114709851</c:v>
                </c:pt>
                <c:pt idx="4">
                  <c:v>184.21986919962629</c:v>
                </c:pt>
              </c:numCache>
            </c:numRef>
          </c:val>
          <c:smooth val="0"/>
          <c:extLst>
            <c:ext xmlns:c16="http://schemas.microsoft.com/office/drawing/2014/chart" uri="{C3380CC4-5D6E-409C-BE32-E72D297353CC}">
              <c16:uniqueId val="{00000001-8874-47D2-8C4A-D3AB262678CD}"/>
            </c:ext>
          </c:extLst>
        </c:ser>
        <c:dLbls>
          <c:showLegendKey val="0"/>
          <c:showVal val="0"/>
          <c:showCatName val="0"/>
          <c:showSerName val="0"/>
          <c:showPercent val="0"/>
          <c:showBubbleSize val="0"/>
        </c:dLbls>
        <c:marker val="1"/>
        <c:smooth val="0"/>
        <c:axId val="1065399600"/>
        <c:axId val="1065398640"/>
      </c:lineChart>
      <c:catAx>
        <c:axId val="10654039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065402000"/>
        <c:crosses val="autoZero"/>
        <c:auto val="1"/>
        <c:lblAlgn val="ctr"/>
        <c:lblOffset val="100"/>
        <c:noMultiLvlLbl val="0"/>
      </c:catAx>
      <c:valAx>
        <c:axId val="1065402000"/>
        <c:scaling>
          <c:orientation val="minMax"/>
          <c:min val="6000"/>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065403920"/>
        <c:crosses val="autoZero"/>
        <c:crossBetween val="between"/>
      </c:valAx>
      <c:valAx>
        <c:axId val="1065398640"/>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065399600"/>
        <c:crosses val="max"/>
        <c:crossBetween val="between"/>
      </c:valAx>
      <c:catAx>
        <c:axId val="1065399600"/>
        <c:scaling>
          <c:orientation val="minMax"/>
        </c:scaling>
        <c:delete val="1"/>
        <c:axPos val="b"/>
        <c:majorTickMark val="out"/>
        <c:minorTickMark val="none"/>
        <c:tickLblPos val="nextTo"/>
        <c:crossAx val="106539864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'Sprawozdania MOPS'!$C$108</c:f>
              <c:strCache>
                <c:ptCount val="1"/>
                <c:pt idx="0">
                  <c:v>Wnioski o wydanie KDR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MOPS'!$D$107:$H$107</c:f>
              <c:numCache>
                <c:formatCode>General</c:formatCode>
                <c:ptCount val="5"/>
                <c:pt idx="0">
                  <c:v>2020</c:v>
                </c:pt>
                <c:pt idx="1">
                  <c:v>2021</c:v>
                </c:pt>
                <c:pt idx="2">
                  <c:v>2022</c:v>
                </c:pt>
                <c:pt idx="3">
                  <c:v>2023</c:v>
                </c:pt>
                <c:pt idx="4">
                  <c:v>2024</c:v>
                </c:pt>
              </c:numCache>
            </c:numRef>
          </c:cat>
          <c:val>
            <c:numRef>
              <c:f>'Sprawozdania MOPS'!$D$108:$H$108</c:f>
              <c:numCache>
                <c:formatCode>General</c:formatCode>
                <c:ptCount val="5"/>
                <c:pt idx="0">
                  <c:v>87</c:v>
                </c:pt>
                <c:pt idx="1">
                  <c:v>129</c:v>
                </c:pt>
                <c:pt idx="2">
                  <c:v>325</c:v>
                </c:pt>
                <c:pt idx="3">
                  <c:v>345</c:v>
                </c:pt>
                <c:pt idx="4">
                  <c:v>101</c:v>
                </c:pt>
              </c:numCache>
            </c:numRef>
          </c:val>
          <c:extLst>
            <c:ext xmlns:c16="http://schemas.microsoft.com/office/drawing/2014/chart" uri="{C3380CC4-5D6E-409C-BE32-E72D297353CC}">
              <c16:uniqueId val="{00000000-70F2-4D6F-95EB-E13E229BC0E6}"/>
            </c:ext>
          </c:extLst>
        </c:ser>
        <c:ser>
          <c:idx val="1"/>
          <c:order val="1"/>
          <c:tx>
            <c:strRef>
              <c:f>'Sprawozdania MOPS'!$C$109</c:f>
              <c:strCache>
                <c:ptCount val="1"/>
                <c:pt idx="0">
                  <c:v>Wnioski dla nowej rodziny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MOPS'!$D$107:$H$107</c:f>
              <c:numCache>
                <c:formatCode>General</c:formatCode>
                <c:ptCount val="5"/>
                <c:pt idx="0">
                  <c:v>2020</c:v>
                </c:pt>
                <c:pt idx="1">
                  <c:v>2021</c:v>
                </c:pt>
                <c:pt idx="2">
                  <c:v>2022</c:v>
                </c:pt>
                <c:pt idx="3">
                  <c:v>2023</c:v>
                </c:pt>
                <c:pt idx="4">
                  <c:v>2024</c:v>
                </c:pt>
              </c:numCache>
            </c:numRef>
          </c:cat>
          <c:val>
            <c:numRef>
              <c:f>'Sprawozdania MOPS'!$D$109:$H$109</c:f>
              <c:numCache>
                <c:formatCode>General</c:formatCode>
                <c:ptCount val="5"/>
                <c:pt idx="0">
                  <c:v>70</c:v>
                </c:pt>
                <c:pt idx="1">
                  <c:v>89</c:v>
                </c:pt>
                <c:pt idx="2">
                  <c:v>289</c:v>
                </c:pt>
                <c:pt idx="3">
                  <c:v>290</c:v>
                </c:pt>
                <c:pt idx="4">
                  <c:v>64</c:v>
                </c:pt>
              </c:numCache>
            </c:numRef>
          </c:val>
          <c:extLst>
            <c:ext xmlns:c16="http://schemas.microsoft.com/office/drawing/2014/chart" uri="{C3380CC4-5D6E-409C-BE32-E72D297353CC}">
              <c16:uniqueId val="{00000001-70F2-4D6F-95EB-E13E229BC0E6}"/>
            </c:ext>
          </c:extLst>
        </c:ser>
        <c:dLbls>
          <c:showLegendKey val="0"/>
          <c:showVal val="0"/>
          <c:showCatName val="0"/>
          <c:showSerName val="0"/>
          <c:showPercent val="0"/>
          <c:showBubbleSize val="0"/>
        </c:dLbls>
        <c:gapWidth val="267"/>
        <c:overlap val="-43"/>
        <c:axId val="881257504"/>
        <c:axId val="881247424"/>
      </c:barChart>
      <c:catAx>
        <c:axId val="8812575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881247424"/>
        <c:crosses val="autoZero"/>
        <c:auto val="1"/>
        <c:lblAlgn val="ctr"/>
        <c:lblOffset val="100"/>
        <c:noMultiLvlLbl val="0"/>
      </c:catAx>
      <c:valAx>
        <c:axId val="8812474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8125750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'Sprawozdania MOPS'!$C$114</c:f>
              <c:strCache>
                <c:ptCount val="1"/>
                <c:pt idx="0">
                  <c:v>Liczba rodzin zast.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MOPS'!$D$113:$H$113</c:f>
              <c:numCache>
                <c:formatCode>General</c:formatCode>
                <c:ptCount val="5"/>
                <c:pt idx="0">
                  <c:v>2020</c:v>
                </c:pt>
                <c:pt idx="1">
                  <c:v>2021</c:v>
                </c:pt>
                <c:pt idx="2">
                  <c:v>2022</c:v>
                </c:pt>
                <c:pt idx="3">
                  <c:v>2023</c:v>
                </c:pt>
                <c:pt idx="4">
                  <c:v>2024</c:v>
                </c:pt>
              </c:numCache>
            </c:numRef>
          </c:cat>
          <c:val>
            <c:numRef>
              <c:f>'Sprawozdania MOPS'!$D$114:$H$114</c:f>
              <c:numCache>
                <c:formatCode>General</c:formatCode>
                <c:ptCount val="5"/>
                <c:pt idx="0">
                  <c:v>24</c:v>
                </c:pt>
                <c:pt idx="1">
                  <c:v>32</c:v>
                </c:pt>
                <c:pt idx="2">
                  <c:v>27</c:v>
                </c:pt>
                <c:pt idx="3">
                  <c:v>28</c:v>
                </c:pt>
                <c:pt idx="4">
                  <c:v>29</c:v>
                </c:pt>
              </c:numCache>
            </c:numRef>
          </c:val>
          <c:extLst>
            <c:ext xmlns:c16="http://schemas.microsoft.com/office/drawing/2014/chart" uri="{C3380CC4-5D6E-409C-BE32-E72D297353CC}">
              <c16:uniqueId val="{00000000-6356-4EDD-BE3E-6D149FA8AD66}"/>
            </c:ext>
          </c:extLst>
        </c:ser>
        <c:ser>
          <c:idx val="1"/>
          <c:order val="1"/>
          <c:tx>
            <c:strRef>
              <c:f>'Sprawozdania MOPS'!$C$115</c:f>
              <c:strCache>
                <c:ptCount val="1"/>
                <c:pt idx="0">
                  <c:v>Liczba dzieci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MOPS'!$D$113:$H$113</c:f>
              <c:numCache>
                <c:formatCode>General</c:formatCode>
                <c:ptCount val="5"/>
                <c:pt idx="0">
                  <c:v>2020</c:v>
                </c:pt>
                <c:pt idx="1">
                  <c:v>2021</c:v>
                </c:pt>
                <c:pt idx="2">
                  <c:v>2022</c:v>
                </c:pt>
                <c:pt idx="3">
                  <c:v>2023</c:v>
                </c:pt>
                <c:pt idx="4">
                  <c:v>2024</c:v>
                </c:pt>
              </c:numCache>
            </c:numRef>
          </c:cat>
          <c:val>
            <c:numRef>
              <c:f>'Sprawozdania MOPS'!$D$115:$H$115</c:f>
              <c:numCache>
                <c:formatCode>General</c:formatCode>
                <c:ptCount val="5"/>
                <c:pt idx="0">
                  <c:v>40</c:v>
                </c:pt>
                <c:pt idx="1">
                  <c:v>47</c:v>
                </c:pt>
                <c:pt idx="2">
                  <c:v>45</c:v>
                </c:pt>
                <c:pt idx="3">
                  <c:v>51</c:v>
                </c:pt>
                <c:pt idx="4">
                  <c:v>48</c:v>
                </c:pt>
              </c:numCache>
            </c:numRef>
          </c:val>
          <c:extLst>
            <c:ext xmlns:c16="http://schemas.microsoft.com/office/drawing/2014/chart" uri="{C3380CC4-5D6E-409C-BE32-E72D297353CC}">
              <c16:uniqueId val="{00000001-6356-4EDD-BE3E-6D149FA8AD66}"/>
            </c:ext>
          </c:extLst>
        </c:ser>
        <c:dLbls>
          <c:showLegendKey val="0"/>
          <c:showVal val="0"/>
          <c:showCatName val="0"/>
          <c:showSerName val="0"/>
          <c:showPercent val="0"/>
          <c:showBubbleSize val="0"/>
        </c:dLbls>
        <c:gapWidth val="247"/>
        <c:overlap val="-27"/>
        <c:axId val="881282464"/>
        <c:axId val="881303584"/>
      </c:barChart>
      <c:lineChart>
        <c:grouping val="standard"/>
        <c:varyColors val="0"/>
        <c:ser>
          <c:idx val="2"/>
          <c:order val="2"/>
          <c:tx>
            <c:strRef>
              <c:f>'Sprawozdania MOPS'!$C$116</c:f>
              <c:strCache>
                <c:ptCount val="1"/>
                <c:pt idx="0">
                  <c:v>Opłaty</c:v>
                </c:pt>
              </c:strCache>
            </c:strRef>
          </c:tx>
          <c:spPr>
            <a:ln w="22225" cap="rnd">
              <a:solidFill>
                <a:schemeClr val="accent3"/>
              </a:solidFill>
              <a:round/>
            </a:ln>
            <a:effectLst/>
          </c:spPr>
          <c:marker>
            <c:symbol val="none"/>
          </c:marker>
          <c:dLbls>
            <c:dLbl>
              <c:idx val="4"/>
              <c:layout>
                <c:manualLayout>
                  <c:x val="-2.5000000000000001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56-4EDD-BE3E-6D149FA8AD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'Sprawozdania MOPS'!$D$116:$H$116</c:f>
              <c:numCache>
                <c:formatCode>General</c:formatCode>
                <c:ptCount val="5"/>
                <c:pt idx="0">
                  <c:v>229099.78</c:v>
                </c:pt>
                <c:pt idx="1">
                  <c:v>265909.65999999997</c:v>
                </c:pt>
                <c:pt idx="2">
                  <c:v>305499.71000000002</c:v>
                </c:pt>
                <c:pt idx="3">
                  <c:v>433373.56</c:v>
                </c:pt>
                <c:pt idx="4">
                  <c:v>469013.1</c:v>
                </c:pt>
              </c:numCache>
            </c:numRef>
          </c:val>
          <c:smooth val="0"/>
          <c:extLst>
            <c:ext xmlns:c16="http://schemas.microsoft.com/office/drawing/2014/chart" uri="{C3380CC4-5D6E-409C-BE32-E72D297353CC}">
              <c16:uniqueId val="{00000003-6356-4EDD-BE3E-6D149FA8AD66}"/>
            </c:ext>
          </c:extLst>
        </c:ser>
        <c:dLbls>
          <c:showLegendKey val="0"/>
          <c:showVal val="0"/>
          <c:showCatName val="0"/>
          <c:showSerName val="0"/>
          <c:showPercent val="0"/>
          <c:showBubbleSize val="0"/>
        </c:dLbls>
        <c:marker val="1"/>
        <c:smooth val="0"/>
        <c:axId val="881279104"/>
        <c:axId val="881277664"/>
      </c:lineChart>
      <c:catAx>
        <c:axId val="88128246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881303584"/>
        <c:crosses val="autoZero"/>
        <c:auto val="1"/>
        <c:lblAlgn val="ctr"/>
        <c:lblOffset val="100"/>
        <c:noMultiLvlLbl val="0"/>
      </c:catAx>
      <c:valAx>
        <c:axId val="8813035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81282464"/>
        <c:crosses val="autoZero"/>
        <c:crossBetween val="between"/>
      </c:valAx>
      <c:valAx>
        <c:axId val="88127766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81279104"/>
        <c:crosses val="max"/>
        <c:crossBetween val="between"/>
      </c:valAx>
      <c:catAx>
        <c:axId val="881279104"/>
        <c:scaling>
          <c:orientation val="minMax"/>
        </c:scaling>
        <c:delete val="1"/>
        <c:axPos val="b"/>
        <c:majorTickMark val="out"/>
        <c:minorTickMark val="none"/>
        <c:tickLblPos val="nextTo"/>
        <c:crossAx val="88127766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'Sprawozdania MOPS'!$C$121</c:f>
              <c:strCache>
                <c:ptCount val="1"/>
                <c:pt idx="0">
                  <c:v>Liczba dzieci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MOPS'!$D$120:$H$120</c:f>
              <c:numCache>
                <c:formatCode>General</c:formatCode>
                <c:ptCount val="5"/>
                <c:pt idx="0">
                  <c:v>2020</c:v>
                </c:pt>
                <c:pt idx="1">
                  <c:v>2021</c:v>
                </c:pt>
                <c:pt idx="2">
                  <c:v>2022</c:v>
                </c:pt>
                <c:pt idx="3">
                  <c:v>2023</c:v>
                </c:pt>
                <c:pt idx="4">
                  <c:v>2024</c:v>
                </c:pt>
              </c:numCache>
            </c:numRef>
          </c:cat>
          <c:val>
            <c:numRef>
              <c:f>'Sprawozdania MOPS'!$D$121:$H$121</c:f>
              <c:numCache>
                <c:formatCode>General</c:formatCode>
                <c:ptCount val="5"/>
                <c:pt idx="0">
                  <c:v>7</c:v>
                </c:pt>
                <c:pt idx="1">
                  <c:v>6</c:v>
                </c:pt>
                <c:pt idx="2">
                  <c:v>7</c:v>
                </c:pt>
                <c:pt idx="3">
                  <c:v>10</c:v>
                </c:pt>
                <c:pt idx="4">
                  <c:v>9</c:v>
                </c:pt>
              </c:numCache>
            </c:numRef>
          </c:val>
          <c:extLst>
            <c:ext xmlns:c16="http://schemas.microsoft.com/office/drawing/2014/chart" uri="{C3380CC4-5D6E-409C-BE32-E72D297353CC}">
              <c16:uniqueId val="{00000000-746F-4E4D-AAD2-83536457CDF7}"/>
            </c:ext>
          </c:extLst>
        </c:ser>
        <c:dLbls>
          <c:showLegendKey val="0"/>
          <c:showVal val="0"/>
          <c:showCatName val="0"/>
          <c:showSerName val="0"/>
          <c:showPercent val="0"/>
          <c:showBubbleSize val="0"/>
        </c:dLbls>
        <c:gapWidth val="247"/>
        <c:overlap val="-27"/>
        <c:axId val="881328544"/>
        <c:axId val="881316064"/>
      </c:barChart>
      <c:lineChart>
        <c:grouping val="standard"/>
        <c:varyColors val="0"/>
        <c:ser>
          <c:idx val="1"/>
          <c:order val="1"/>
          <c:tx>
            <c:strRef>
              <c:f>'Sprawozdania MOPS'!$C$122</c:f>
              <c:strCache>
                <c:ptCount val="1"/>
                <c:pt idx="0">
                  <c:v>Kwota</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MOPS'!$D$120:$H$120</c:f>
              <c:numCache>
                <c:formatCode>General</c:formatCode>
                <c:ptCount val="5"/>
                <c:pt idx="0">
                  <c:v>2020</c:v>
                </c:pt>
                <c:pt idx="1">
                  <c:v>2021</c:v>
                </c:pt>
                <c:pt idx="2">
                  <c:v>2022</c:v>
                </c:pt>
                <c:pt idx="3">
                  <c:v>2023</c:v>
                </c:pt>
                <c:pt idx="4">
                  <c:v>2024</c:v>
                </c:pt>
              </c:numCache>
            </c:numRef>
          </c:cat>
          <c:val>
            <c:numRef>
              <c:f>'Sprawozdania MOPS'!$D$122:$H$122</c:f>
              <c:numCache>
                <c:formatCode>General</c:formatCode>
                <c:ptCount val="5"/>
                <c:pt idx="0">
                  <c:v>246466.8</c:v>
                </c:pt>
                <c:pt idx="1">
                  <c:v>202172.76</c:v>
                </c:pt>
                <c:pt idx="2">
                  <c:v>206700.49</c:v>
                </c:pt>
                <c:pt idx="3">
                  <c:v>235683.02</c:v>
                </c:pt>
                <c:pt idx="4">
                  <c:v>309688.33</c:v>
                </c:pt>
              </c:numCache>
            </c:numRef>
          </c:val>
          <c:smooth val="0"/>
          <c:extLst>
            <c:ext xmlns:c16="http://schemas.microsoft.com/office/drawing/2014/chart" uri="{C3380CC4-5D6E-409C-BE32-E72D297353CC}">
              <c16:uniqueId val="{00000001-746F-4E4D-AAD2-83536457CDF7}"/>
            </c:ext>
          </c:extLst>
        </c:ser>
        <c:dLbls>
          <c:showLegendKey val="0"/>
          <c:showVal val="0"/>
          <c:showCatName val="0"/>
          <c:showSerName val="0"/>
          <c:showPercent val="0"/>
          <c:showBubbleSize val="0"/>
        </c:dLbls>
        <c:marker val="1"/>
        <c:smooth val="0"/>
        <c:axId val="881314624"/>
        <c:axId val="881312224"/>
      </c:lineChart>
      <c:catAx>
        <c:axId val="88131462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881312224"/>
        <c:crosses val="autoZero"/>
        <c:auto val="1"/>
        <c:lblAlgn val="ctr"/>
        <c:lblOffset val="100"/>
        <c:noMultiLvlLbl val="0"/>
      </c:catAx>
      <c:valAx>
        <c:axId val="8813122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81314624"/>
        <c:crosses val="autoZero"/>
        <c:crossBetween val="between"/>
      </c:valAx>
      <c:valAx>
        <c:axId val="88131606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81328544"/>
        <c:crosses val="max"/>
        <c:crossBetween val="between"/>
      </c:valAx>
      <c:catAx>
        <c:axId val="881328544"/>
        <c:scaling>
          <c:orientation val="minMax"/>
        </c:scaling>
        <c:delete val="1"/>
        <c:axPos val="b"/>
        <c:numFmt formatCode="General" sourceLinked="1"/>
        <c:majorTickMark val="out"/>
        <c:minorTickMark val="none"/>
        <c:tickLblPos val="nextTo"/>
        <c:crossAx val="88131606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OZPS!$I$154</c:f>
              <c:strCache>
                <c:ptCount val="1"/>
                <c:pt idx="0">
                  <c:v>Specjalny zasiłek opiekuńczy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OZPS!$J$154:$N$154</c:f>
              <c:numCache>
                <c:formatCode>0.0%</c:formatCode>
                <c:ptCount val="5"/>
                <c:pt idx="0">
                  <c:v>4.784297689634022E-2</c:v>
                </c:pt>
                <c:pt idx="1">
                  <c:v>4.2612504978096377E-2</c:v>
                </c:pt>
                <c:pt idx="2">
                  <c:v>3.302683430287108E-2</c:v>
                </c:pt>
                <c:pt idx="3">
                  <c:v>2.2672811059907833E-2</c:v>
                </c:pt>
                <c:pt idx="4">
                  <c:v>1.9493908153701969E-2</c:v>
                </c:pt>
              </c:numCache>
            </c:numRef>
          </c:val>
          <c:extLst>
            <c:ext xmlns:c16="http://schemas.microsoft.com/office/drawing/2014/chart" uri="{C3380CC4-5D6E-409C-BE32-E72D297353CC}">
              <c16:uniqueId val="{00000000-992C-4569-991D-F09274069CA0}"/>
            </c:ext>
          </c:extLst>
        </c:ser>
        <c:ser>
          <c:idx val="1"/>
          <c:order val="1"/>
          <c:tx>
            <c:strRef>
              <c:f>OZPS!$I$155</c:f>
              <c:strCache>
                <c:ptCount val="1"/>
                <c:pt idx="0">
                  <c:v>Zasiłek pielęgnacyjny (ON &gt; 16 rż)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OZPS!$J$155:$N$155</c:f>
              <c:numCache>
                <c:formatCode>0.0%</c:formatCode>
                <c:ptCount val="5"/>
                <c:pt idx="0">
                  <c:v>0.56982212226538542</c:v>
                </c:pt>
                <c:pt idx="1">
                  <c:v>0.5551573078454799</c:v>
                </c:pt>
                <c:pt idx="2">
                  <c:v>0.55019703509101148</c:v>
                </c:pt>
                <c:pt idx="3">
                  <c:v>0.54949308755760373</c:v>
                </c:pt>
                <c:pt idx="4">
                  <c:v>0.56457357075913772</c:v>
                </c:pt>
              </c:numCache>
            </c:numRef>
          </c:val>
          <c:extLst>
            <c:ext xmlns:c16="http://schemas.microsoft.com/office/drawing/2014/chart" uri="{C3380CC4-5D6E-409C-BE32-E72D297353CC}">
              <c16:uniqueId val="{00000001-992C-4569-991D-F09274069CA0}"/>
            </c:ext>
          </c:extLst>
        </c:ser>
        <c:ser>
          <c:idx val="2"/>
          <c:order val="2"/>
          <c:tx>
            <c:strRef>
              <c:f>OZPS!$I$156</c:f>
              <c:strCache>
                <c:ptCount val="1"/>
                <c:pt idx="0">
                  <c:v>Zasiłek pielęgnacyjny (niepełn. dziecko)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OZPS!$J$156:$N$156</c:f>
              <c:numCache>
                <c:formatCode>0.0%</c:formatCode>
                <c:ptCount val="5"/>
                <c:pt idx="0">
                  <c:v>0.20036802289920261</c:v>
                </c:pt>
                <c:pt idx="1">
                  <c:v>0.21365989645559538</c:v>
                </c:pt>
                <c:pt idx="2">
                  <c:v>0.21486207543629199</c:v>
                </c:pt>
                <c:pt idx="3">
                  <c:v>0.22193548387096773</c:v>
                </c:pt>
                <c:pt idx="4">
                  <c:v>0.22586691658856609</c:v>
                </c:pt>
              </c:numCache>
            </c:numRef>
          </c:val>
          <c:extLst>
            <c:ext xmlns:c16="http://schemas.microsoft.com/office/drawing/2014/chart" uri="{C3380CC4-5D6E-409C-BE32-E72D297353CC}">
              <c16:uniqueId val="{00000002-992C-4569-991D-F09274069CA0}"/>
            </c:ext>
          </c:extLst>
        </c:ser>
        <c:ser>
          <c:idx val="3"/>
          <c:order val="3"/>
          <c:tx>
            <c:strRef>
              <c:f>OZPS!$I$157</c:f>
              <c:strCache>
                <c:ptCount val="1"/>
                <c:pt idx="0">
                  <c:v>Zasiłek pielęgnacyjny (&gt; 75 rż)</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OZPS!$J$157:$N$157</c:f>
              <c:numCache>
                <c:formatCode>0.0%</c:formatCode>
                <c:ptCount val="5"/>
                <c:pt idx="0">
                  <c:v>3.2713146595788181E-2</c:v>
                </c:pt>
                <c:pt idx="1">
                  <c:v>3.5045798486658702E-2</c:v>
                </c:pt>
                <c:pt idx="2">
                  <c:v>3.6404578720210169E-2</c:v>
                </c:pt>
                <c:pt idx="3">
                  <c:v>4.0921658986175113E-2</c:v>
                </c:pt>
                <c:pt idx="4">
                  <c:v>4.0674789128397379E-2</c:v>
                </c:pt>
              </c:numCache>
            </c:numRef>
          </c:val>
          <c:extLst>
            <c:ext xmlns:c16="http://schemas.microsoft.com/office/drawing/2014/chart" uri="{C3380CC4-5D6E-409C-BE32-E72D297353CC}">
              <c16:uniqueId val="{00000003-992C-4569-991D-F09274069CA0}"/>
            </c:ext>
          </c:extLst>
        </c:ser>
        <c:ser>
          <c:idx val="4"/>
          <c:order val="4"/>
          <c:tx>
            <c:strRef>
              <c:f>OZPS!$I$158</c:f>
              <c:strCache>
                <c:ptCount val="1"/>
                <c:pt idx="0">
                  <c:v>Świadczenie pielęgnacyjne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OZPS!$J$158:$N$158</c:f>
              <c:numCache>
                <c:formatCode>0.0%</c:formatCode>
                <c:ptCount val="5"/>
                <c:pt idx="0">
                  <c:v>0.14925373134328357</c:v>
                </c:pt>
                <c:pt idx="1">
                  <c:v>0.15352449223416964</c:v>
                </c:pt>
                <c:pt idx="2">
                  <c:v>0.16550947644961531</c:v>
                </c:pt>
                <c:pt idx="3">
                  <c:v>0.16497695852534563</c:v>
                </c:pt>
                <c:pt idx="4">
                  <c:v>0.1493908153701968</c:v>
                </c:pt>
              </c:numCache>
            </c:numRef>
          </c:val>
          <c:extLst>
            <c:ext xmlns:c16="http://schemas.microsoft.com/office/drawing/2014/chart" uri="{C3380CC4-5D6E-409C-BE32-E72D297353CC}">
              <c16:uniqueId val="{00000004-992C-4569-991D-F09274069CA0}"/>
            </c:ext>
          </c:extLst>
        </c:ser>
        <c:dLbls>
          <c:showLegendKey val="0"/>
          <c:showVal val="0"/>
          <c:showCatName val="0"/>
          <c:showSerName val="0"/>
          <c:showPercent val="0"/>
          <c:showBubbleSize val="0"/>
        </c:dLbls>
        <c:gapWidth val="150"/>
        <c:overlap val="100"/>
        <c:axId val="1532864880"/>
        <c:axId val="1532862480"/>
      </c:barChart>
      <c:catAx>
        <c:axId val="153286488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32862480"/>
        <c:crosses val="autoZero"/>
        <c:auto val="1"/>
        <c:lblAlgn val="ctr"/>
        <c:lblOffset val="100"/>
        <c:noMultiLvlLbl val="0"/>
      </c:catAx>
      <c:valAx>
        <c:axId val="153286248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32864880"/>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2020</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'Ludność (GUS)'!$B$35:$B$37</c:f>
              <c:strCache>
                <c:ptCount val="3"/>
                <c:pt idx="0">
                  <c:v>Małopolska</c:v>
                </c:pt>
                <c:pt idx="1">
                  <c:v>p. tatrzański</c:v>
                </c:pt>
                <c:pt idx="2">
                  <c:v>Zakopane</c:v>
                </c:pt>
              </c:strCache>
            </c:strRef>
          </c:cat>
          <c:val>
            <c:numRef>
              <c:f>'Ludność (GUS)'!$C$35:$C$37</c:f>
              <c:numCache>
                <c:formatCode>#\ ##0.0</c:formatCode>
                <c:ptCount val="3"/>
                <c:pt idx="0">
                  <c:v>25.8</c:v>
                </c:pt>
                <c:pt idx="1">
                  <c:v>26.3</c:v>
                </c:pt>
                <c:pt idx="2">
                  <c:v>33.9</c:v>
                </c:pt>
              </c:numCache>
            </c:numRef>
          </c:val>
          <c:extLst>
            <c:ext xmlns:c16="http://schemas.microsoft.com/office/drawing/2014/chart" uri="{C3380CC4-5D6E-409C-BE32-E72D297353CC}">
              <c16:uniqueId val="{00000000-5920-40AD-9C62-E7A1CC04C06C}"/>
            </c:ext>
          </c:extLst>
        </c:ser>
        <c:ser>
          <c:idx val="1"/>
          <c:order val="1"/>
          <c:tx>
            <c:v>2024</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'Ludność (GUS)'!$B$35:$B$37</c:f>
              <c:strCache>
                <c:ptCount val="3"/>
                <c:pt idx="0">
                  <c:v>Małopolska</c:v>
                </c:pt>
                <c:pt idx="1">
                  <c:v>p. tatrzański</c:v>
                </c:pt>
                <c:pt idx="2">
                  <c:v>Zakopane</c:v>
                </c:pt>
              </c:strCache>
            </c:strRef>
          </c:cat>
          <c:val>
            <c:numRef>
              <c:f>'Ludność (GUS)'!$D$35:$D$37</c:f>
              <c:numCache>
                <c:formatCode>#\ ##0.0</c:formatCode>
                <c:ptCount val="3"/>
                <c:pt idx="0">
                  <c:v>28.7</c:v>
                </c:pt>
                <c:pt idx="1">
                  <c:v>29.8</c:v>
                </c:pt>
                <c:pt idx="2">
                  <c:v>38.799999999999997</c:v>
                </c:pt>
              </c:numCache>
            </c:numRef>
          </c:val>
          <c:extLst>
            <c:ext xmlns:c16="http://schemas.microsoft.com/office/drawing/2014/chart" uri="{C3380CC4-5D6E-409C-BE32-E72D297353CC}">
              <c16:uniqueId val="{00000001-5920-40AD-9C62-E7A1CC04C06C}"/>
            </c:ext>
          </c:extLst>
        </c:ser>
        <c:dLbls>
          <c:showLegendKey val="0"/>
          <c:showVal val="0"/>
          <c:showCatName val="0"/>
          <c:showSerName val="0"/>
          <c:showPercent val="0"/>
          <c:showBubbleSize val="0"/>
        </c:dLbls>
        <c:gapWidth val="267"/>
        <c:overlap val="-43"/>
        <c:axId val="63298128"/>
        <c:axId val="63299088"/>
      </c:barChart>
      <c:catAx>
        <c:axId val="632981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63299088"/>
        <c:crosses val="autoZero"/>
        <c:auto val="1"/>
        <c:lblAlgn val="ctr"/>
        <c:lblOffset val="100"/>
        <c:noMultiLvlLbl val="0"/>
      </c:catAx>
      <c:valAx>
        <c:axId val="63299088"/>
        <c:scaling>
          <c:orientation val="minMax"/>
        </c:scaling>
        <c:delete val="0"/>
        <c:axPos val="l"/>
        <c:majorGridlines>
          <c:spPr>
            <a:ln w="9525" cap="flat" cmpd="sng" algn="ctr">
              <a:solidFill>
                <a:schemeClr val="dk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632981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OZPS!$I$162</c:f>
              <c:strCache>
                <c:ptCount val="1"/>
                <c:pt idx="0">
                  <c:v>Specjalny zasiłek opiekuńczy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OZPS!$J$162:$N$162</c:f>
              <c:numCache>
                <c:formatCode>0.0%</c:formatCode>
                <c:ptCount val="5"/>
                <c:pt idx="0">
                  <c:v>6.2146712173002355E-2</c:v>
                </c:pt>
                <c:pt idx="1">
                  <c:v>5.2358423235491634E-2</c:v>
                </c:pt>
                <c:pt idx="2">
                  <c:v>3.7889333080923376E-2</c:v>
                </c:pt>
                <c:pt idx="3">
                  <c:v>2.3733903909745186E-2</c:v>
                </c:pt>
                <c:pt idx="4">
                  <c:v>1.9062102010626056E-2</c:v>
                </c:pt>
              </c:numCache>
            </c:numRef>
          </c:val>
          <c:extLst>
            <c:ext xmlns:c16="http://schemas.microsoft.com/office/drawing/2014/chart" uri="{C3380CC4-5D6E-409C-BE32-E72D297353CC}">
              <c16:uniqueId val="{00000000-8070-4B9E-A330-067DA6C12E51}"/>
            </c:ext>
          </c:extLst>
        </c:ser>
        <c:ser>
          <c:idx val="1"/>
          <c:order val="1"/>
          <c:tx>
            <c:strRef>
              <c:f>OZPS!$I$163</c:f>
              <c:strCache>
                <c:ptCount val="1"/>
                <c:pt idx="0">
                  <c:v>Zasiłek pielęgnacyjny (ON &gt; 16 rż)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OZPS!$J$163:$N$163</c:f>
              <c:numCache>
                <c:formatCode>0.0%</c:formatCode>
                <c:ptCount val="5"/>
                <c:pt idx="0">
                  <c:v>0.25954843048901466</c:v>
                </c:pt>
                <c:pt idx="1">
                  <c:v>0.23926452327568967</c:v>
                </c:pt>
                <c:pt idx="2">
                  <c:v>0.22022409271611676</c:v>
                </c:pt>
                <c:pt idx="3">
                  <c:v>0.20024711145691498</c:v>
                </c:pt>
                <c:pt idx="4">
                  <c:v>0.19219080549206119</c:v>
                </c:pt>
              </c:numCache>
            </c:numRef>
          </c:val>
          <c:extLst>
            <c:ext xmlns:c16="http://schemas.microsoft.com/office/drawing/2014/chart" uri="{C3380CC4-5D6E-409C-BE32-E72D297353CC}">
              <c16:uniqueId val="{00000001-8070-4B9E-A330-067DA6C12E51}"/>
            </c:ext>
          </c:extLst>
        </c:ser>
        <c:ser>
          <c:idx val="2"/>
          <c:order val="2"/>
          <c:tx>
            <c:strRef>
              <c:f>OZPS!$I$164</c:f>
              <c:strCache>
                <c:ptCount val="1"/>
                <c:pt idx="0">
                  <c:v>Zasiłek pielęgnacyjny (niepełn. dziecko)</c:v>
                </c:pt>
              </c:strCache>
            </c:strRef>
          </c:tx>
          <c:spPr>
            <a:solidFill>
              <a:schemeClr val="accent3"/>
            </a:solidFill>
            <a:ln>
              <a:noFill/>
            </a:ln>
            <a:effectLst/>
          </c:spPr>
          <c:invertIfNegative val="0"/>
          <c:dLbls>
            <c:dLbl>
              <c:idx val="3"/>
              <c:layout>
                <c:manualLayout>
                  <c:x val="2.777777777777676E-3"/>
                  <c:y val="2.3148148148148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70-4B9E-A330-067DA6C12E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OZPS!$J$164:$N$164</c:f>
              <c:numCache>
                <c:formatCode>0.0%</c:formatCode>
                <c:ptCount val="5"/>
                <c:pt idx="0">
                  <c:v>9.0663574584256792E-2</c:v>
                </c:pt>
                <c:pt idx="1">
                  <c:v>9.1575551808334543E-2</c:v>
                </c:pt>
                <c:pt idx="2">
                  <c:v>8.6001617465284355E-2</c:v>
                </c:pt>
                <c:pt idx="3">
                  <c:v>8.0877961486092206E-2</c:v>
                </c:pt>
                <c:pt idx="4">
                  <c:v>7.6889034206540002E-2</c:v>
                </c:pt>
              </c:numCache>
            </c:numRef>
          </c:val>
          <c:extLst>
            <c:ext xmlns:c16="http://schemas.microsoft.com/office/drawing/2014/chart" uri="{C3380CC4-5D6E-409C-BE32-E72D297353CC}">
              <c16:uniqueId val="{00000003-8070-4B9E-A330-067DA6C12E51}"/>
            </c:ext>
          </c:extLst>
        </c:ser>
        <c:ser>
          <c:idx val="3"/>
          <c:order val="3"/>
          <c:tx>
            <c:strRef>
              <c:f>OZPS!$I$165</c:f>
              <c:strCache>
                <c:ptCount val="1"/>
                <c:pt idx="0">
                  <c:v>Zasiłek pielęgnacyjny (&gt; 75 rż)</c:v>
                </c:pt>
              </c:strCache>
            </c:strRef>
          </c:tx>
          <c:spPr>
            <a:solidFill>
              <a:schemeClr val="accent4"/>
            </a:solidFill>
            <a:ln>
              <a:noFill/>
            </a:ln>
            <a:effectLst/>
          </c:spPr>
          <c:invertIfNegative val="0"/>
          <c:dLbls>
            <c:dLbl>
              <c:idx val="4"/>
              <c:layout>
                <c:manualLayout>
                  <c:x val="-1.0185067526415994E-16"/>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70-4B9E-A330-067DA6C12E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OZPS!$J$165:$N$165</c:f>
              <c:numCache>
                <c:formatCode>0.0%</c:formatCode>
                <c:ptCount val="5"/>
                <c:pt idx="0">
                  <c:v>1.4908131134915695E-2</c:v>
                </c:pt>
                <c:pt idx="1">
                  <c:v>1.5104278286427023E-2</c:v>
                </c:pt>
                <c:pt idx="2">
                  <c:v>1.4571455217647911E-2</c:v>
                </c:pt>
                <c:pt idx="3">
                  <c:v>1.4912585100175063E-2</c:v>
                </c:pt>
                <c:pt idx="4">
                  <c:v>1.3846334861533695E-2</c:v>
                </c:pt>
              </c:numCache>
            </c:numRef>
          </c:val>
          <c:extLst>
            <c:ext xmlns:c16="http://schemas.microsoft.com/office/drawing/2014/chart" uri="{C3380CC4-5D6E-409C-BE32-E72D297353CC}">
              <c16:uniqueId val="{00000005-8070-4B9E-A330-067DA6C12E51}"/>
            </c:ext>
          </c:extLst>
        </c:ser>
        <c:ser>
          <c:idx val="4"/>
          <c:order val="4"/>
          <c:tx>
            <c:strRef>
              <c:f>OZPS!$I$166</c:f>
              <c:strCache>
                <c:ptCount val="1"/>
                <c:pt idx="0">
                  <c:v>Świadczenie pielęgnacyjne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OZPS!$C$153:$G$153</c:f>
              <c:numCache>
                <c:formatCode>General</c:formatCode>
                <c:ptCount val="5"/>
                <c:pt idx="0">
                  <c:v>2020</c:v>
                </c:pt>
                <c:pt idx="1">
                  <c:v>2021</c:v>
                </c:pt>
                <c:pt idx="2">
                  <c:v>2022</c:v>
                </c:pt>
                <c:pt idx="3">
                  <c:v>2023</c:v>
                </c:pt>
                <c:pt idx="4">
                  <c:v>2024</c:v>
                </c:pt>
              </c:numCache>
            </c:numRef>
          </c:cat>
          <c:val>
            <c:numRef>
              <c:f>OZPS!$J$166:$N$166</c:f>
              <c:numCache>
                <c:formatCode>0.0%</c:formatCode>
                <c:ptCount val="5"/>
                <c:pt idx="0">
                  <c:v>0.57273315161881044</c:v>
                </c:pt>
                <c:pt idx="1">
                  <c:v>0.60169722339405718</c:v>
                </c:pt>
                <c:pt idx="2">
                  <c:v>0.64131350152002764</c:v>
                </c:pt>
                <c:pt idx="3">
                  <c:v>0.68022843804707256</c:v>
                </c:pt>
                <c:pt idx="4">
                  <c:v>0.69801172342923901</c:v>
                </c:pt>
              </c:numCache>
            </c:numRef>
          </c:val>
          <c:extLst>
            <c:ext xmlns:c16="http://schemas.microsoft.com/office/drawing/2014/chart" uri="{C3380CC4-5D6E-409C-BE32-E72D297353CC}">
              <c16:uniqueId val="{00000006-8070-4B9E-A330-067DA6C12E51}"/>
            </c:ext>
          </c:extLst>
        </c:ser>
        <c:dLbls>
          <c:showLegendKey val="0"/>
          <c:showVal val="0"/>
          <c:showCatName val="0"/>
          <c:showSerName val="0"/>
          <c:showPercent val="0"/>
          <c:showBubbleSize val="0"/>
        </c:dLbls>
        <c:gapWidth val="150"/>
        <c:overlap val="100"/>
        <c:axId val="1370095056"/>
        <c:axId val="1370102736"/>
      </c:barChart>
      <c:catAx>
        <c:axId val="137009505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70102736"/>
        <c:crosses val="autoZero"/>
        <c:auto val="1"/>
        <c:lblAlgn val="ctr"/>
        <c:lblOffset val="100"/>
        <c:noMultiLvlLbl val="0"/>
      </c:catAx>
      <c:valAx>
        <c:axId val="137010273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70095056"/>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OZPS!$B$188</c:f>
              <c:strCache>
                <c:ptCount val="1"/>
                <c:pt idx="0">
                  <c:v>Kadra kierownicza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OZPS!$C$187:$G$187</c:f>
              <c:numCache>
                <c:formatCode>General</c:formatCode>
                <c:ptCount val="5"/>
                <c:pt idx="0">
                  <c:v>2020</c:v>
                </c:pt>
                <c:pt idx="1">
                  <c:v>2021</c:v>
                </c:pt>
                <c:pt idx="2">
                  <c:v>2022</c:v>
                </c:pt>
                <c:pt idx="3">
                  <c:v>2023</c:v>
                </c:pt>
                <c:pt idx="4">
                  <c:v>2024</c:v>
                </c:pt>
              </c:numCache>
            </c:numRef>
          </c:cat>
          <c:val>
            <c:numRef>
              <c:f>OZPS!$C$188:$G$188</c:f>
              <c:numCache>
                <c:formatCode>General</c:formatCode>
                <c:ptCount val="5"/>
                <c:pt idx="0">
                  <c:v>4</c:v>
                </c:pt>
                <c:pt idx="1">
                  <c:v>2</c:v>
                </c:pt>
                <c:pt idx="2">
                  <c:v>2</c:v>
                </c:pt>
                <c:pt idx="3">
                  <c:v>2</c:v>
                </c:pt>
                <c:pt idx="4">
                  <c:v>2</c:v>
                </c:pt>
              </c:numCache>
            </c:numRef>
          </c:val>
          <c:extLst>
            <c:ext xmlns:c16="http://schemas.microsoft.com/office/drawing/2014/chart" uri="{C3380CC4-5D6E-409C-BE32-E72D297353CC}">
              <c16:uniqueId val="{00000000-5B66-4FB0-B6DE-8A738223E691}"/>
            </c:ext>
          </c:extLst>
        </c:ser>
        <c:ser>
          <c:idx val="1"/>
          <c:order val="1"/>
          <c:tx>
            <c:strRef>
              <c:f>OZPS!$B$189</c:f>
              <c:strCache>
                <c:ptCount val="1"/>
                <c:pt idx="0">
                  <c:v>Pracownicy socjalni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OZPS!$C$187:$G$187</c:f>
              <c:numCache>
                <c:formatCode>General</c:formatCode>
                <c:ptCount val="5"/>
                <c:pt idx="0">
                  <c:v>2020</c:v>
                </c:pt>
                <c:pt idx="1">
                  <c:v>2021</c:v>
                </c:pt>
                <c:pt idx="2">
                  <c:v>2022</c:v>
                </c:pt>
                <c:pt idx="3">
                  <c:v>2023</c:v>
                </c:pt>
                <c:pt idx="4">
                  <c:v>2024</c:v>
                </c:pt>
              </c:numCache>
            </c:numRef>
          </c:cat>
          <c:val>
            <c:numRef>
              <c:f>OZPS!$C$189:$G$189</c:f>
              <c:numCache>
                <c:formatCode>General</c:formatCode>
                <c:ptCount val="5"/>
                <c:pt idx="0">
                  <c:v>8</c:v>
                </c:pt>
                <c:pt idx="1">
                  <c:v>10</c:v>
                </c:pt>
                <c:pt idx="2">
                  <c:v>11</c:v>
                </c:pt>
                <c:pt idx="3">
                  <c:v>12</c:v>
                </c:pt>
                <c:pt idx="4">
                  <c:v>11</c:v>
                </c:pt>
              </c:numCache>
            </c:numRef>
          </c:val>
          <c:extLst>
            <c:ext xmlns:c16="http://schemas.microsoft.com/office/drawing/2014/chart" uri="{C3380CC4-5D6E-409C-BE32-E72D297353CC}">
              <c16:uniqueId val="{00000001-5B66-4FB0-B6DE-8A738223E691}"/>
            </c:ext>
          </c:extLst>
        </c:ser>
        <c:ser>
          <c:idx val="2"/>
          <c:order val="2"/>
          <c:tx>
            <c:strRef>
              <c:f>OZPS!$B$190</c:f>
              <c:strCache>
                <c:ptCount val="1"/>
                <c:pt idx="0">
                  <c:v>Pozostali pracownicy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OZPS!$C$187:$G$187</c:f>
              <c:numCache>
                <c:formatCode>General</c:formatCode>
                <c:ptCount val="5"/>
                <c:pt idx="0">
                  <c:v>2020</c:v>
                </c:pt>
                <c:pt idx="1">
                  <c:v>2021</c:v>
                </c:pt>
                <c:pt idx="2">
                  <c:v>2022</c:v>
                </c:pt>
                <c:pt idx="3">
                  <c:v>2023</c:v>
                </c:pt>
                <c:pt idx="4">
                  <c:v>2024</c:v>
                </c:pt>
              </c:numCache>
            </c:numRef>
          </c:cat>
          <c:val>
            <c:numRef>
              <c:f>OZPS!$C$190:$G$190</c:f>
              <c:numCache>
                <c:formatCode>General</c:formatCode>
                <c:ptCount val="5"/>
                <c:pt idx="0">
                  <c:v>38</c:v>
                </c:pt>
                <c:pt idx="1">
                  <c:v>37</c:v>
                </c:pt>
                <c:pt idx="2">
                  <c:v>40</c:v>
                </c:pt>
                <c:pt idx="3">
                  <c:v>37</c:v>
                </c:pt>
                <c:pt idx="4">
                  <c:v>38</c:v>
                </c:pt>
              </c:numCache>
            </c:numRef>
          </c:val>
          <c:extLst>
            <c:ext xmlns:c16="http://schemas.microsoft.com/office/drawing/2014/chart" uri="{C3380CC4-5D6E-409C-BE32-E72D297353CC}">
              <c16:uniqueId val="{00000002-5B66-4FB0-B6DE-8A738223E691}"/>
            </c:ext>
          </c:extLst>
        </c:ser>
        <c:dLbls>
          <c:showLegendKey val="0"/>
          <c:showVal val="0"/>
          <c:showCatName val="0"/>
          <c:showSerName val="0"/>
          <c:showPercent val="0"/>
          <c:showBubbleSize val="0"/>
        </c:dLbls>
        <c:gapWidth val="150"/>
        <c:overlap val="100"/>
        <c:axId val="1047718608"/>
        <c:axId val="1047719568"/>
      </c:barChart>
      <c:catAx>
        <c:axId val="104771860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047719568"/>
        <c:crosses val="autoZero"/>
        <c:auto val="1"/>
        <c:lblAlgn val="ctr"/>
        <c:lblOffset val="100"/>
        <c:noMultiLvlLbl val="0"/>
      </c:catAx>
      <c:valAx>
        <c:axId val="104771956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04771860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OZPS!$B$196</c:f>
              <c:strCache>
                <c:ptCount val="1"/>
                <c:pt idx="0">
                  <c:v>Specjalizacja I i II stopnia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OZPS!$C$187:$G$187</c:f>
              <c:numCache>
                <c:formatCode>General</c:formatCode>
                <c:ptCount val="5"/>
                <c:pt idx="0">
                  <c:v>2020</c:v>
                </c:pt>
                <c:pt idx="1">
                  <c:v>2021</c:v>
                </c:pt>
                <c:pt idx="2">
                  <c:v>2022</c:v>
                </c:pt>
                <c:pt idx="3">
                  <c:v>2023</c:v>
                </c:pt>
                <c:pt idx="4">
                  <c:v>2024</c:v>
                </c:pt>
              </c:numCache>
            </c:numRef>
          </c:cat>
          <c:val>
            <c:numRef>
              <c:f>OZPS!$C$196:$G$196</c:f>
              <c:numCache>
                <c:formatCode>General</c:formatCode>
                <c:ptCount val="5"/>
                <c:pt idx="0">
                  <c:v>3</c:v>
                </c:pt>
                <c:pt idx="1">
                  <c:v>3</c:v>
                </c:pt>
                <c:pt idx="2">
                  <c:v>3</c:v>
                </c:pt>
                <c:pt idx="3">
                  <c:v>3</c:v>
                </c:pt>
                <c:pt idx="4">
                  <c:v>2</c:v>
                </c:pt>
              </c:numCache>
            </c:numRef>
          </c:val>
          <c:extLst>
            <c:ext xmlns:c16="http://schemas.microsoft.com/office/drawing/2014/chart" uri="{C3380CC4-5D6E-409C-BE32-E72D297353CC}">
              <c16:uniqueId val="{00000000-05EC-47DA-9216-3EEE5479955E}"/>
            </c:ext>
          </c:extLst>
        </c:ser>
        <c:ser>
          <c:idx val="1"/>
          <c:order val="1"/>
          <c:tx>
            <c:strRef>
              <c:f>OZPS!$B$197</c:f>
              <c:strCache>
                <c:ptCount val="1"/>
                <c:pt idx="0">
                  <c:v>Specjalizacja z organizacji pomocy społ.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OZPS!$C$187:$G$187</c:f>
              <c:numCache>
                <c:formatCode>General</c:formatCode>
                <c:ptCount val="5"/>
                <c:pt idx="0">
                  <c:v>2020</c:v>
                </c:pt>
                <c:pt idx="1">
                  <c:v>2021</c:v>
                </c:pt>
                <c:pt idx="2">
                  <c:v>2022</c:v>
                </c:pt>
                <c:pt idx="3">
                  <c:v>2023</c:v>
                </c:pt>
                <c:pt idx="4">
                  <c:v>2024</c:v>
                </c:pt>
              </c:numCache>
            </c:numRef>
          </c:cat>
          <c:val>
            <c:numRef>
              <c:f>OZPS!$C$197:$G$197</c:f>
              <c:numCache>
                <c:formatCode>General</c:formatCode>
                <c:ptCount val="5"/>
                <c:pt idx="0">
                  <c:v>6</c:v>
                </c:pt>
                <c:pt idx="1">
                  <c:v>10</c:v>
                </c:pt>
                <c:pt idx="2">
                  <c:v>9</c:v>
                </c:pt>
                <c:pt idx="3">
                  <c:v>9</c:v>
                </c:pt>
                <c:pt idx="4">
                  <c:v>10</c:v>
                </c:pt>
              </c:numCache>
            </c:numRef>
          </c:val>
          <c:extLst>
            <c:ext xmlns:c16="http://schemas.microsoft.com/office/drawing/2014/chart" uri="{C3380CC4-5D6E-409C-BE32-E72D297353CC}">
              <c16:uniqueId val="{00000001-05EC-47DA-9216-3EEE5479955E}"/>
            </c:ext>
          </c:extLst>
        </c:ser>
        <c:dLbls>
          <c:showLegendKey val="0"/>
          <c:showVal val="0"/>
          <c:showCatName val="0"/>
          <c:showSerName val="0"/>
          <c:showPercent val="0"/>
          <c:showBubbleSize val="0"/>
        </c:dLbls>
        <c:gapWidth val="267"/>
        <c:overlap val="-43"/>
        <c:axId val="1065399120"/>
        <c:axId val="1065403440"/>
      </c:barChart>
      <c:catAx>
        <c:axId val="10653991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065403440"/>
        <c:crosses val="autoZero"/>
        <c:auto val="1"/>
        <c:lblAlgn val="ctr"/>
        <c:lblOffset val="100"/>
        <c:noMultiLvlLbl val="0"/>
      </c:catAx>
      <c:valAx>
        <c:axId val="106540344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0653991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OZPS!$B$203</c:f>
              <c:strCache>
                <c:ptCount val="1"/>
                <c:pt idx="0">
                  <c:v>Pracownicy socjalni na 50 rodzin</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OZPS!$C$187:$G$187</c:f>
              <c:numCache>
                <c:formatCode>General</c:formatCode>
                <c:ptCount val="5"/>
                <c:pt idx="0">
                  <c:v>2020</c:v>
                </c:pt>
                <c:pt idx="1">
                  <c:v>2021</c:v>
                </c:pt>
                <c:pt idx="2">
                  <c:v>2022</c:v>
                </c:pt>
                <c:pt idx="3">
                  <c:v>2023</c:v>
                </c:pt>
                <c:pt idx="4">
                  <c:v>2024</c:v>
                </c:pt>
              </c:numCache>
            </c:numRef>
          </c:cat>
          <c:val>
            <c:numRef>
              <c:f>OZPS!$C$203:$G$203</c:f>
              <c:numCache>
                <c:formatCode>0.0</c:formatCode>
                <c:ptCount val="5"/>
                <c:pt idx="0">
                  <c:v>0.77071290944123316</c:v>
                </c:pt>
                <c:pt idx="1">
                  <c:v>0.94696969696969702</c:v>
                </c:pt>
                <c:pt idx="2">
                  <c:v>1.0784313725490196</c:v>
                </c:pt>
                <c:pt idx="3">
                  <c:v>1.3667425968109339</c:v>
                </c:pt>
                <c:pt idx="4">
                  <c:v>1.2557077625570776</c:v>
                </c:pt>
              </c:numCache>
            </c:numRef>
          </c:val>
          <c:smooth val="0"/>
          <c:extLst>
            <c:ext xmlns:c16="http://schemas.microsoft.com/office/drawing/2014/chart" uri="{C3380CC4-5D6E-409C-BE32-E72D297353CC}">
              <c16:uniqueId val="{00000000-50AF-4B6B-B272-06D03D21DF2C}"/>
            </c:ext>
          </c:extLst>
        </c:ser>
        <c:ser>
          <c:idx val="1"/>
          <c:order val="1"/>
          <c:tx>
            <c:strRef>
              <c:f>OZPS!$B$204</c:f>
              <c:strCache>
                <c:ptCount val="1"/>
                <c:pt idx="0">
                  <c:v>Pracownicy socjalni na 2000 osób</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OZPS!$C$187:$G$187</c:f>
              <c:numCache>
                <c:formatCode>General</c:formatCode>
                <c:ptCount val="5"/>
                <c:pt idx="0">
                  <c:v>2020</c:v>
                </c:pt>
                <c:pt idx="1">
                  <c:v>2021</c:v>
                </c:pt>
                <c:pt idx="2">
                  <c:v>2022</c:v>
                </c:pt>
                <c:pt idx="3">
                  <c:v>2023</c:v>
                </c:pt>
                <c:pt idx="4">
                  <c:v>2024</c:v>
                </c:pt>
              </c:numCache>
            </c:numRef>
          </c:cat>
          <c:val>
            <c:numRef>
              <c:f>OZPS!$C$204:$G$204</c:f>
              <c:numCache>
                <c:formatCode>0.0</c:formatCode>
                <c:ptCount val="5"/>
                <c:pt idx="0">
                  <c:v>0.59386830970232352</c:v>
                </c:pt>
                <c:pt idx="1">
                  <c:v>0.75013127297277027</c:v>
                </c:pt>
                <c:pt idx="2">
                  <c:v>0.86423632935260841</c:v>
                </c:pt>
                <c:pt idx="3">
                  <c:v>0.949893137022085</c:v>
                </c:pt>
                <c:pt idx="4">
                  <c:v>0.87649402390438247</c:v>
                </c:pt>
              </c:numCache>
            </c:numRef>
          </c:val>
          <c:smooth val="0"/>
          <c:extLst>
            <c:ext xmlns:c16="http://schemas.microsoft.com/office/drawing/2014/chart" uri="{C3380CC4-5D6E-409C-BE32-E72D297353CC}">
              <c16:uniqueId val="{00000001-50AF-4B6B-B272-06D03D21DF2C}"/>
            </c:ext>
          </c:extLst>
        </c:ser>
        <c:ser>
          <c:idx val="2"/>
          <c:order val="2"/>
          <c:tx>
            <c:v> </c:v>
          </c:tx>
          <c:spPr>
            <a:ln w="22225" cap="rnd">
              <a:solidFill>
                <a:srgbClr val="FF0000"/>
              </a:solidFill>
              <a:round/>
            </a:ln>
            <a:effectLst/>
          </c:spPr>
          <c:marker>
            <c:symbol val="none"/>
          </c:marker>
          <c:cat>
            <c:numRef>
              <c:f>OZPS!$C$187:$G$187</c:f>
              <c:numCache>
                <c:formatCode>General</c:formatCode>
                <c:ptCount val="5"/>
                <c:pt idx="0">
                  <c:v>2020</c:v>
                </c:pt>
                <c:pt idx="1">
                  <c:v>2021</c:v>
                </c:pt>
                <c:pt idx="2">
                  <c:v>2022</c:v>
                </c:pt>
                <c:pt idx="3">
                  <c:v>2023</c:v>
                </c:pt>
                <c:pt idx="4">
                  <c:v>2024</c:v>
                </c:pt>
              </c:numCache>
            </c:numRef>
          </c:cat>
          <c:val>
            <c:numRef>
              <c:f>OZPS!$C$205:$G$205</c:f>
              <c:numCache>
                <c:formatCode>General</c:formatCode>
                <c:ptCount val="5"/>
                <c:pt idx="0">
                  <c:v>1</c:v>
                </c:pt>
                <c:pt idx="1">
                  <c:v>1</c:v>
                </c:pt>
                <c:pt idx="2">
                  <c:v>1</c:v>
                </c:pt>
                <c:pt idx="3">
                  <c:v>1</c:v>
                </c:pt>
                <c:pt idx="4">
                  <c:v>1</c:v>
                </c:pt>
              </c:numCache>
            </c:numRef>
          </c:val>
          <c:smooth val="0"/>
          <c:extLst>
            <c:ext xmlns:c16="http://schemas.microsoft.com/office/drawing/2014/chart" uri="{C3380CC4-5D6E-409C-BE32-E72D297353CC}">
              <c16:uniqueId val="{00000002-50AF-4B6B-B272-06D03D21DF2C}"/>
            </c:ext>
          </c:extLst>
        </c:ser>
        <c:dLbls>
          <c:showLegendKey val="0"/>
          <c:showVal val="0"/>
          <c:showCatName val="0"/>
          <c:showSerName val="0"/>
          <c:showPercent val="0"/>
          <c:showBubbleSize val="0"/>
        </c:dLbls>
        <c:smooth val="0"/>
        <c:axId val="1054674592"/>
        <c:axId val="1054676032"/>
      </c:lineChart>
      <c:catAx>
        <c:axId val="105467459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054676032"/>
        <c:crosses val="autoZero"/>
        <c:auto val="1"/>
        <c:lblAlgn val="ctr"/>
        <c:lblOffset val="100"/>
        <c:noMultiLvlLbl val="0"/>
      </c:catAx>
      <c:valAx>
        <c:axId val="1054676032"/>
        <c:scaling>
          <c:orientation val="minMax"/>
          <c:min val="0.5"/>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054674592"/>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OZPS!$B$110</c:f>
              <c:strCache>
                <c:ptCount val="1"/>
                <c:pt idx="0">
                  <c:v>Liczba asystentów</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OZPS!$C$109:$G$109</c:f>
              <c:numCache>
                <c:formatCode>General</c:formatCode>
                <c:ptCount val="5"/>
                <c:pt idx="0">
                  <c:v>2020</c:v>
                </c:pt>
                <c:pt idx="1">
                  <c:v>2021</c:v>
                </c:pt>
                <c:pt idx="2">
                  <c:v>2022</c:v>
                </c:pt>
                <c:pt idx="3">
                  <c:v>2023</c:v>
                </c:pt>
                <c:pt idx="4">
                  <c:v>2024</c:v>
                </c:pt>
              </c:numCache>
            </c:numRef>
          </c:cat>
          <c:val>
            <c:numRef>
              <c:f>OZPS!$C$110:$G$110</c:f>
              <c:numCache>
                <c:formatCode>General</c:formatCode>
                <c:ptCount val="5"/>
                <c:pt idx="0">
                  <c:v>3</c:v>
                </c:pt>
                <c:pt idx="1">
                  <c:v>2</c:v>
                </c:pt>
                <c:pt idx="2">
                  <c:v>2</c:v>
                </c:pt>
                <c:pt idx="3">
                  <c:v>2</c:v>
                </c:pt>
                <c:pt idx="4">
                  <c:v>2</c:v>
                </c:pt>
              </c:numCache>
            </c:numRef>
          </c:val>
          <c:extLst>
            <c:ext xmlns:c16="http://schemas.microsoft.com/office/drawing/2014/chart" uri="{C3380CC4-5D6E-409C-BE32-E72D297353CC}">
              <c16:uniqueId val="{00000000-5370-42A8-BEE5-FBCBD5F9EBED}"/>
            </c:ext>
          </c:extLst>
        </c:ser>
        <c:ser>
          <c:idx val="1"/>
          <c:order val="1"/>
          <c:tx>
            <c:strRef>
              <c:f>OZPS!$B$111</c:f>
              <c:strCache>
                <c:ptCount val="1"/>
                <c:pt idx="0">
                  <c:v>Liczba rodzin korzystających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OZPS!$C$109:$G$109</c:f>
              <c:numCache>
                <c:formatCode>General</c:formatCode>
                <c:ptCount val="5"/>
                <c:pt idx="0">
                  <c:v>2020</c:v>
                </c:pt>
                <c:pt idx="1">
                  <c:v>2021</c:v>
                </c:pt>
                <c:pt idx="2">
                  <c:v>2022</c:v>
                </c:pt>
                <c:pt idx="3">
                  <c:v>2023</c:v>
                </c:pt>
                <c:pt idx="4">
                  <c:v>2024</c:v>
                </c:pt>
              </c:numCache>
            </c:numRef>
          </c:cat>
          <c:val>
            <c:numRef>
              <c:f>OZPS!$C$111:$G$111</c:f>
              <c:numCache>
                <c:formatCode>General</c:formatCode>
                <c:ptCount val="5"/>
                <c:pt idx="0">
                  <c:v>31</c:v>
                </c:pt>
                <c:pt idx="1">
                  <c:v>36</c:v>
                </c:pt>
                <c:pt idx="2">
                  <c:v>33</c:v>
                </c:pt>
                <c:pt idx="3">
                  <c:v>36</c:v>
                </c:pt>
                <c:pt idx="4">
                  <c:v>34</c:v>
                </c:pt>
              </c:numCache>
            </c:numRef>
          </c:val>
          <c:extLst>
            <c:ext xmlns:c16="http://schemas.microsoft.com/office/drawing/2014/chart" uri="{C3380CC4-5D6E-409C-BE32-E72D297353CC}">
              <c16:uniqueId val="{00000001-5370-42A8-BEE5-FBCBD5F9EBED}"/>
            </c:ext>
          </c:extLst>
        </c:ser>
        <c:dLbls>
          <c:showLegendKey val="0"/>
          <c:showVal val="0"/>
          <c:showCatName val="0"/>
          <c:showSerName val="0"/>
          <c:showPercent val="0"/>
          <c:showBubbleSize val="0"/>
        </c:dLbls>
        <c:gapWidth val="247"/>
        <c:overlap val="-27"/>
        <c:axId val="1537141456"/>
        <c:axId val="1537138576"/>
      </c:barChart>
      <c:lineChart>
        <c:grouping val="standard"/>
        <c:varyColors val="0"/>
        <c:ser>
          <c:idx val="2"/>
          <c:order val="2"/>
          <c:tx>
            <c:strRef>
              <c:f>OZPS!$B$112</c:f>
              <c:strCache>
                <c:ptCount val="1"/>
                <c:pt idx="0">
                  <c:v>Liczba rodzin na asystenta</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OZPS!$C$112:$G$112</c:f>
              <c:numCache>
                <c:formatCode>0.0</c:formatCode>
                <c:ptCount val="5"/>
                <c:pt idx="0">
                  <c:v>10.333333333333334</c:v>
                </c:pt>
                <c:pt idx="1">
                  <c:v>18</c:v>
                </c:pt>
                <c:pt idx="2">
                  <c:v>16.5</c:v>
                </c:pt>
                <c:pt idx="3">
                  <c:v>18</c:v>
                </c:pt>
                <c:pt idx="4">
                  <c:v>17</c:v>
                </c:pt>
              </c:numCache>
            </c:numRef>
          </c:val>
          <c:smooth val="0"/>
          <c:extLst>
            <c:ext xmlns:c16="http://schemas.microsoft.com/office/drawing/2014/chart" uri="{C3380CC4-5D6E-409C-BE32-E72D297353CC}">
              <c16:uniqueId val="{00000002-5370-42A8-BEE5-FBCBD5F9EBED}"/>
            </c:ext>
          </c:extLst>
        </c:ser>
        <c:dLbls>
          <c:showLegendKey val="0"/>
          <c:showVal val="0"/>
          <c:showCatName val="0"/>
          <c:showSerName val="0"/>
          <c:showPercent val="0"/>
          <c:showBubbleSize val="0"/>
        </c:dLbls>
        <c:marker val="1"/>
        <c:smooth val="0"/>
        <c:axId val="963678848"/>
        <c:axId val="963678368"/>
      </c:lineChart>
      <c:catAx>
        <c:axId val="153714145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37138576"/>
        <c:crosses val="autoZero"/>
        <c:auto val="1"/>
        <c:lblAlgn val="ctr"/>
        <c:lblOffset val="100"/>
        <c:noMultiLvlLbl val="0"/>
      </c:catAx>
      <c:valAx>
        <c:axId val="15371385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37141456"/>
        <c:crosses val="autoZero"/>
        <c:crossBetween val="between"/>
      </c:valAx>
      <c:valAx>
        <c:axId val="963678368"/>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963678848"/>
        <c:crosses val="max"/>
        <c:crossBetween val="between"/>
      </c:valAx>
      <c:catAx>
        <c:axId val="963678848"/>
        <c:scaling>
          <c:orientation val="minMax"/>
        </c:scaling>
        <c:delete val="1"/>
        <c:axPos val="b"/>
        <c:majorTickMark val="out"/>
        <c:minorTickMark val="none"/>
        <c:tickLblPos val="nextTo"/>
        <c:crossAx val="963678368"/>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6A94-436A-9AFB-848ECBA45245}"/>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6A94-436A-9AFB-848ECBA45245}"/>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6A94-436A-9AFB-848ECBA45245}"/>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6A94-436A-9AFB-848ECBA45245}"/>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6A94-436A-9AFB-848ECBA45245}"/>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6A94-436A-9AFB-848ECBA45245}"/>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6A94-436A-9AFB-848ECBA45245}"/>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6A94-436A-9AFB-848ECBA45245}"/>
              </c:ext>
            </c:extLst>
          </c:dPt>
          <c:dLbls>
            <c:dLbl>
              <c:idx val="0"/>
              <c:tx>
                <c:rich>
                  <a:bodyPr/>
                  <a:lstStyle/>
                  <a:p>
                    <a:fld id="{4ABE583D-FA17-4E5D-A005-3DF917194266}" type="CELLRANGE">
                      <a:rPr lang="en-US"/>
                      <a:pPr/>
                      <a:t>[ZAKRES KOMÓREK]</a:t>
                    </a:fld>
                    <a:endParaRPr lang="pl-PL"/>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6A94-436A-9AFB-848ECBA45245}"/>
                </c:ext>
              </c:extLst>
            </c:dLbl>
            <c:dLbl>
              <c:idx val="1"/>
              <c:tx>
                <c:rich>
                  <a:bodyPr/>
                  <a:lstStyle/>
                  <a:p>
                    <a:fld id="{EE4C0BF3-D1F4-4696-9236-C18E1DD333BF}" type="CELLRANGE">
                      <a:rPr lang="pl-PL"/>
                      <a:pPr/>
                      <a:t>[ZAKRES KOMÓREK]</a:t>
                    </a:fld>
                    <a:endParaRPr lang="pl-PL"/>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6A94-436A-9AFB-848ECBA45245}"/>
                </c:ext>
              </c:extLst>
            </c:dLbl>
            <c:dLbl>
              <c:idx val="2"/>
              <c:tx>
                <c:rich>
                  <a:bodyPr/>
                  <a:lstStyle/>
                  <a:p>
                    <a:fld id="{2788CBAA-CE25-4BBC-8F3F-29B352087D41}" type="CELLRANGE">
                      <a:rPr lang="pl-PL"/>
                      <a:pPr/>
                      <a:t>[ZAKRES KOMÓREK]</a:t>
                    </a:fld>
                    <a:endParaRPr lang="pl-PL"/>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6A94-436A-9AFB-848ECBA45245}"/>
                </c:ext>
              </c:extLst>
            </c:dLbl>
            <c:dLbl>
              <c:idx val="3"/>
              <c:tx>
                <c:rich>
                  <a:bodyPr/>
                  <a:lstStyle/>
                  <a:p>
                    <a:fld id="{5AEA0C47-B623-4E69-9963-BB9298EE7E32}" type="CELLRANGE">
                      <a:rPr lang="pl-PL"/>
                      <a:pPr/>
                      <a:t>[ZAKRES KOMÓREK]</a:t>
                    </a:fld>
                    <a:endParaRPr lang="pl-PL"/>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6A94-436A-9AFB-848ECBA45245}"/>
                </c:ext>
              </c:extLst>
            </c:dLbl>
            <c:dLbl>
              <c:idx val="4"/>
              <c:tx>
                <c:rich>
                  <a:bodyPr/>
                  <a:lstStyle/>
                  <a:p>
                    <a:fld id="{326CC699-CF25-4B9F-AE8E-9F8FE44615EB}" type="CELLRANGE">
                      <a:rPr lang="pl-PL"/>
                      <a:pPr/>
                      <a:t>[ZAKRES KOMÓREK]</a:t>
                    </a:fld>
                    <a:endParaRPr lang="pl-PL"/>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6A94-436A-9AFB-848ECBA45245}"/>
                </c:ext>
              </c:extLst>
            </c:dLbl>
            <c:dLbl>
              <c:idx val="5"/>
              <c:tx>
                <c:rich>
                  <a:bodyPr/>
                  <a:lstStyle/>
                  <a:p>
                    <a:fld id="{005217CA-41D7-47D8-9E31-071CF607D4C7}" type="CELLRANGE">
                      <a:rPr lang="pl-PL"/>
                      <a:pPr/>
                      <a:t>[ZAKRES KOMÓREK]</a:t>
                    </a:fld>
                    <a:endParaRPr lang="pl-PL"/>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6A94-436A-9AFB-848ECBA45245}"/>
                </c:ext>
              </c:extLst>
            </c:dLbl>
            <c:dLbl>
              <c:idx val="6"/>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61B54A14-CBBD-424C-908B-9AD41534930E}" type="CELLRANGE">
                      <a:rPr lang="pl-PL"/>
                      <a:pPr>
                        <a:defRPr b="0">
                          <a:solidFill>
                            <a:schemeClr val="bg1"/>
                          </a:solidFill>
                        </a:defRPr>
                      </a:pPr>
                      <a:t>[ZAKRES KOMÓREK]</a:t>
                    </a:fld>
                    <a:endParaRPr lang="pl-PL"/>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6A94-436A-9AFB-848ECBA45245}"/>
                </c:ext>
              </c:extLst>
            </c:dLbl>
            <c:dLbl>
              <c:idx val="7"/>
              <c:tx>
                <c:rich>
                  <a:bodyPr/>
                  <a:lstStyle/>
                  <a:p>
                    <a:fld id="{E059384E-CA86-4565-A87F-8A7CB63DF74B}" type="CELLRANGE">
                      <a:rPr lang="pl-PL"/>
                      <a:pPr/>
                      <a:t>[ZAKRES KOMÓREK]</a:t>
                    </a:fld>
                    <a:endParaRPr lang="pl-PL"/>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6A94-436A-9AFB-848ECBA452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inEnd"/>
            <c:showLegendKey val="0"/>
            <c:showVal val="0"/>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showDataLabelsRange val="1"/>
              </c:ext>
            </c:extLst>
          </c:dLbls>
          <c:cat>
            <c:strRef>
              <c:f>'Sprawozdania MOPS'!$H$10:$H$17</c:f>
              <c:strCache>
                <c:ptCount val="8"/>
                <c:pt idx="0">
                  <c:v>Pobyt w DPS</c:v>
                </c:pt>
                <c:pt idx="1">
                  <c:v>Dodatki mieszkaniowe</c:v>
                </c:pt>
                <c:pt idx="2">
                  <c:v>Zasiłki stałe</c:v>
                </c:pt>
                <c:pt idx="3">
                  <c:v>MOPS - funkcjonowanie</c:v>
                </c:pt>
                <c:pt idx="4">
                  <c:v>Usługi opiekuńcze i noclegownia</c:v>
                </c:pt>
                <c:pt idx="5">
                  <c:v>Dożywianie</c:v>
                </c:pt>
                <c:pt idx="6">
                  <c:v>Rodziny zastępcze</c:v>
                </c:pt>
                <c:pt idx="7">
                  <c:v>Pozostałe</c:v>
                </c:pt>
              </c:strCache>
            </c:strRef>
          </c:cat>
          <c:val>
            <c:numRef>
              <c:f>'Sprawozdania MOPS'!$I$10:$I$17</c:f>
              <c:numCache>
                <c:formatCode>0.0%</c:formatCode>
                <c:ptCount val="8"/>
                <c:pt idx="0">
                  <c:v>0.28117941203896551</c:v>
                </c:pt>
                <c:pt idx="1">
                  <c:v>2.7808054434381096E-2</c:v>
                </c:pt>
                <c:pt idx="2">
                  <c:v>7.241598953174333E-2</c:v>
                </c:pt>
                <c:pt idx="3">
                  <c:v>0.27179065476819747</c:v>
                </c:pt>
                <c:pt idx="4">
                  <c:v>0.17553087307934637</c:v>
                </c:pt>
                <c:pt idx="5">
                  <c:v>3.7759444170883595E-2</c:v>
                </c:pt>
                <c:pt idx="6">
                  <c:v>3.7564984727384856E-2</c:v>
                </c:pt>
                <c:pt idx="7">
                  <c:v>9.5950587249097871E-2</c:v>
                </c:pt>
              </c:numCache>
            </c:numRef>
          </c:val>
          <c:extLst>
            <c:ext xmlns:c15="http://schemas.microsoft.com/office/drawing/2012/chart" uri="{02D57815-91ED-43cb-92C2-25804820EDAC}">
              <c15:datalabelsRange>
                <c15:f>'Sprawozdania MOPS'!$I$10:$I$17</c15:f>
                <c15:dlblRangeCache>
                  <c:ptCount val="8"/>
                  <c:pt idx="0">
                    <c:v>28,1%</c:v>
                  </c:pt>
                  <c:pt idx="1">
                    <c:v>2,8%</c:v>
                  </c:pt>
                  <c:pt idx="2">
                    <c:v>7,2%</c:v>
                  </c:pt>
                  <c:pt idx="3">
                    <c:v>27,2%</c:v>
                  </c:pt>
                  <c:pt idx="4">
                    <c:v>17,6%</c:v>
                  </c:pt>
                  <c:pt idx="5">
                    <c:v>3,8%</c:v>
                  </c:pt>
                  <c:pt idx="6">
                    <c:v>3,8%</c:v>
                  </c:pt>
                  <c:pt idx="7">
                    <c:v>9,6%</c:v>
                  </c:pt>
                </c15:dlblRangeCache>
              </c15:datalabelsRange>
            </c:ext>
            <c:ext xmlns:c16="http://schemas.microsoft.com/office/drawing/2014/chart" uri="{C3380CC4-5D6E-409C-BE32-E72D297353CC}">
              <c16:uniqueId val="{00000010-6A94-436A-9AFB-848ECBA4524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pattFill prst="dkDnDiag">
      <a:fgClr>
        <a:schemeClr val="lt1">
          <a:lumMod val="95000"/>
        </a:schemeClr>
      </a:fgClr>
      <a:bgClr>
        <a:schemeClr val="lt1"/>
      </a:bgClr>
    </a:pattFill>
    <a:ln w="9525" cap="flat" cmpd="sng" algn="ctr">
      <a:noFill/>
      <a:round/>
    </a:ln>
    <a:effectLst/>
  </c:spPr>
  <c:txPr>
    <a:bodyPr/>
    <a:lstStyle/>
    <a:p>
      <a:pPr>
        <a:defRPr/>
      </a:pPr>
      <a:endParaRPr lang="pl-PL"/>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'Sprawozdania MOPS'!$C$86</c:f>
              <c:strCache>
                <c:ptCount val="1"/>
                <c:pt idx="0">
                  <c:v>Wynagrodzenia i poch.</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MOPS'!$D$85:$H$85</c:f>
              <c:numCache>
                <c:formatCode>General</c:formatCode>
                <c:ptCount val="5"/>
                <c:pt idx="0">
                  <c:v>2020</c:v>
                </c:pt>
                <c:pt idx="1">
                  <c:v>2021</c:v>
                </c:pt>
                <c:pt idx="2">
                  <c:v>2022</c:v>
                </c:pt>
                <c:pt idx="3">
                  <c:v>2023</c:v>
                </c:pt>
                <c:pt idx="4">
                  <c:v>2024</c:v>
                </c:pt>
              </c:numCache>
            </c:numRef>
          </c:cat>
          <c:val>
            <c:numRef>
              <c:f>'Sprawozdania MOPS'!$D$86:$H$86</c:f>
              <c:numCache>
                <c:formatCode>General</c:formatCode>
                <c:ptCount val="5"/>
                <c:pt idx="0">
                  <c:v>2827171.36</c:v>
                </c:pt>
                <c:pt idx="1">
                  <c:v>2213889.9500000002</c:v>
                </c:pt>
                <c:pt idx="2">
                  <c:v>2419391.9500000002</c:v>
                </c:pt>
                <c:pt idx="3">
                  <c:v>2468839.09</c:v>
                </c:pt>
                <c:pt idx="4">
                  <c:v>2956227.9</c:v>
                </c:pt>
              </c:numCache>
            </c:numRef>
          </c:val>
          <c:smooth val="0"/>
          <c:extLst>
            <c:ext xmlns:c16="http://schemas.microsoft.com/office/drawing/2014/chart" uri="{C3380CC4-5D6E-409C-BE32-E72D297353CC}">
              <c16:uniqueId val="{00000000-90F1-4836-8440-62586747C838}"/>
            </c:ext>
          </c:extLst>
        </c:ser>
        <c:ser>
          <c:idx val="1"/>
          <c:order val="1"/>
          <c:tx>
            <c:strRef>
              <c:f>'Sprawozdania MOPS'!$C$87</c:f>
              <c:strCache>
                <c:ptCount val="1"/>
                <c:pt idx="0">
                  <c:v>Wydatki rzeczowe</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MOPS'!$D$85:$H$85</c:f>
              <c:numCache>
                <c:formatCode>General</c:formatCode>
                <c:ptCount val="5"/>
                <c:pt idx="0">
                  <c:v>2020</c:v>
                </c:pt>
                <c:pt idx="1">
                  <c:v>2021</c:v>
                </c:pt>
                <c:pt idx="2">
                  <c:v>2022</c:v>
                </c:pt>
                <c:pt idx="3">
                  <c:v>2023</c:v>
                </c:pt>
                <c:pt idx="4">
                  <c:v>2024</c:v>
                </c:pt>
              </c:numCache>
            </c:numRef>
          </c:cat>
          <c:val>
            <c:numRef>
              <c:f>'Sprawozdania MOPS'!$D$87:$H$87</c:f>
              <c:numCache>
                <c:formatCode>General</c:formatCode>
                <c:ptCount val="5"/>
                <c:pt idx="0">
                  <c:v>487470.74</c:v>
                </c:pt>
                <c:pt idx="1">
                  <c:v>413489.91</c:v>
                </c:pt>
                <c:pt idx="2">
                  <c:v>563342.24</c:v>
                </c:pt>
                <c:pt idx="3">
                  <c:v>492049.21</c:v>
                </c:pt>
                <c:pt idx="4">
                  <c:v>437181.64</c:v>
                </c:pt>
              </c:numCache>
            </c:numRef>
          </c:val>
          <c:smooth val="0"/>
          <c:extLst>
            <c:ext xmlns:c16="http://schemas.microsoft.com/office/drawing/2014/chart" uri="{C3380CC4-5D6E-409C-BE32-E72D297353CC}">
              <c16:uniqueId val="{00000001-90F1-4836-8440-62586747C838}"/>
            </c:ext>
          </c:extLst>
        </c:ser>
        <c:dLbls>
          <c:showLegendKey val="0"/>
          <c:showVal val="0"/>
          <c:showCatName val="0"/>
          <c:showSerName val="0"/>
          <c:showPercent val="0"/>
          <c:showBubbleSize val="0"/>
        </c:dLbls>
        <c:smooth val="0"/>
        <c:axId val="159926576"/>
        <c:axId val="159928496"/>
      </c:lineChart>
      <c:catAx>
        <c:axId val="15992657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9928496"/>
        <c:crosses val="autoZero"/>
        <c:auto val="1"/>
        <c:lblAlgn val="ctr"/>
        <c:lblOffset val="100"/>
        <c:noMultiLvlLbl val="0"/>
      </c:catAx>
      <c:valAx>
        <c:axId val="159928496"/>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99265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'Sprawozdania MOPS'!$J$86</c:f>
              <c:strCache>
                <c:ptCount val="1"/>
                <c:pt idx="0">
                  <c:v>Wynagrodzenia i poch.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MOPS'!$D$85:$H$85</c:f>
              <c:numCache>
                <c:formatCode>General</c:formatCode>
                <c:ptCount val="5"/>
                <c:pt idx="0">
                  <c:v>2020</c:v>
                </c:pt>
                <c:pt idx="1">
                  <c:v>2021</c:v>
                </c:pt>
                <c:pt idx="2">
                  <c:v>2022</c:v>
                </c:pt>
                <c:pt idx="3">
                  <c:v>2023</c:v>
                </c:pt>
                <c:pt idx="4">
                  <c:v>2024</c:v>
                </c:pt>
              </c:numCache>
            </c:numRef>
          </c:cat>
          <c:val>
            <c:numRef>
              <c:f>'Sprawozdania MOPS'!$K$86:$O$86</c:f>
              <c:numCache>
                <c:formatCode>0.0%</c:formatCode>
                <c:ptCount val="5"/>
                <c:pt idx="0">
                  <c:v>0.85293412522576728</c:v>
                </c:pt>
                <c:pt idx="1">
                  <c:v>0.84262271463099359</c:v>
                </c:pt>
                <c:pt idx="2">
                  <c:v>0.81113226854451947</c:v>
                </c:pt>
                <c:pt idx="3">
                  <c:v>0.83381703051749712</c:v>
                </c:pt>
                <c:pt idx="4">
                  <c:v>0.87116743945972397</c:v>
                </c:pt>
              </c:numCache>
            </c:numRef>
          </c:val>
          <c:extLst>
            <c:ext xmlns:c16="http://schemas.microsoft.com/office/drawing/2014/chart" uri="{C3380CC4-5D6E-409C-BE32-E72D297353CC}">
              <c16:uniqueId val="{00000000-006A-491F-AAB5-1CD03C31407E}"/>
            </c:ext>
          </c:extLst>
        </c:ser>
        <c:ser>
          <c:idx val="1"/>
          <c:order val="1"/>
          <c:tx>
            <c:strRef>
              <c:f>'Sprawozdania MOPS'!$J$87</c:f>
              <c:strCache>
                <c:ptCount val="1"/>
                <c:pt idx="0">
                  <c:v>Wydatki rzeczowe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'Sprawozdania MOPS'!$D$85:$H$85</c:f>
              <c:numCache>
                <c:formatCode>General</c:formatCode>
                <c:ptCount val="5"/>
                <c:pt idx="0">
                  <c:v>2020</c:v>
                </c:pt>
                <c:pt idx="1">
                  <c:v>2021</c:v>
                </c:pt>
                <c:pt idx="2">
                  <c:v>2022</c:v>
                </c:pt>
                <c:pt idx="3">
                  <c:v>2023</c:v>
                </c:pt>
                <c:pt idx="4">
                  <c:v>2024</c:v>
                </c:pt>
              </c:numCache>
            </c:numRef>
          </c:cat>
          <c:val>
            <c:numRef>
              <c:f>'Sprawozdania MOPS'!$K$87:$O$87</c:f>
              <c:numCache>
                <c:formatCode>0.0%</c:formatCode>
                <c:ptCount val="5"/>
                <c:pt idx="0">
                  <c:v>0.1470658747742328</c:v>
                </c:pt>
                <c:pt idx="1">
                  <c:v>0.15737728536900633</c:v>
                </c:pt>
                <c:pt idx="2">
                  <c:v>0.18886773145548041</c:v>
                </c:pt>
                <c:pt idx="3">
                  <c:v>0.16618296948250297</c:v>
                </c:pt>
                <c:pt idx="4">
                  <c:v>0.12883256054027598</c:v>
                </c:pt>
              </c:numCache>
            </c:numRef>
          </c:val>
          <c:extLst>
            <c:ext xmlns:c16="http://schemas.microsoft.com/office/drawing/2014/chart" uri="{C3380CC4-5D6E-409C-BE32-E72D297353CC}">
              <c16:uniqueId val="{00000001-006A-491F-AAB5-1CD03C31407E}"/>
            </c:ext>
          </c:extLst>
        </c:ser>
        <c:dLbls>
          <c:showLegendKey val="0"/>
          <c:showVal val="0"/>
          <c:showCatName val="0"/>
          <c:showSerName val="0"/>
          <c:showPercent val="0"/>
          <c:showBubbleSize val="0"/>
        </c:dLbls>
        <c:gapWidth val="150"/>
        <c:overlap val="100"/>
        <c:axId val="159895856"/>
        <c:axId val="159910256"/>
      </c:barChart>
      <c:catAx>
        <c:axId val="15989585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9910256"/>
        <c:crosses val="autoZero"/>
        <c:auto val="1"/>
        <c:lblAlgn val="ctr"/>
        <c:lblOffset val="100"/>
        <c:noMultiLvlLbl val="0"/>
      </c:catAx>
      <c:valAx>
        <c:axId val="1599102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9895856"/>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JP!$B$4</c:f>
              <c:strCache>
                <c:ptCount val="1"/>
                <c:pt idx="0">
                  <c:v>Przestępstwa ogółem</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JP!$C$4:$G$4</c:f>
              <c:numCache>
                <c:formatCode>General</c:formatCode>
                <c:ptCount val="5"/>
                <c:pt idx="0">
                  <c:v>524</c:v>
                </c:pt>
                <c:pt idx="1">
                  <c:v>279</c:v>
                </c:pt>
                <c:pt idx="2">
                  <c:v>334</c:v>
                </c:pt>
                <c:pt idx="3">
                  <c:v>385</c:v>
                </c:pt>
                <c:pt idx="4">
                  <c:v>405</c:v>
                </c:pt>
              </c:numCache>
            </c:numRef>
          </c:val>
          <c:smooth val="0"/>
          <c:extLst>
            <c:ext xmlns:c16="http://schemas.microsoft.com/office/drawing/2014/chart" uri="{C3380CC4-5D6E-409C-BE32-E72D297353CC}">
              <c16:uniqueId val="{00000000-6552-43A8-BD61-03D14DB084C6}"/>
            </c:ext>
          </c:extLst>
        </c:ser>
        <c:ser>
          <c:idx val="1"/>
          <c:order val="1"/>
          <c:tx>
            <c:strRef>
              <c:f>JP!$B$5</c:f>
              <c:strCache>
                <c:ptCount val="1"/>
                <c:pt idx="0">
                  <c:v>Kradzież cudzej rzeczy</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JP!$C$5:$G$5</c:f>
              <c:numCache>
                <c:formatCode>General</c:formatCode>
                <c:ptCount val="5"/>
                <c:pt idx="0">
                  <c:v>97</c:v>
                </c:pt>
                <c:pt idx="1">
                  <c:v>130</c:v>
                </c:pt>
                <c:pt idx="2">
                  <c:v>163</c:v>
                </c:pt>
                <c:pt idx="3">
                  <c:v>171</c:v>
                </c:pt>
                <c:pt idx="4">
                  <c:v>106</c:v>
                </c:pt>
              </c:numCache>
            </c:numRef>
          </c:val>
          <c:smooth val="0"/>
          <c:extLst>
            <c:ext xmlns:c16="http://schemas.microsoft.com/office/drawing/2014/chart" uri="{C3380CC4-5D6E-409C-BE32-E72D297353CC}">
              <c16:uniqueId val="{00000001-6552-43A8-BD61-03D14DB084C6}"/>
            </c:ext>
          </c:extLst>
        </c:ser>
        <c:ser>
          <c:idx val="2"/>
          <c:order val="2"/>
          <c:tx>
            <c:strRef>
              <c:f>JP!$B$6</c:f>
              <c:strCache>
                <c:ptCount val="1"/>
                <c:pt idx="0">
                  <c:v>Kradzież z włamaniem</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JP!$C$6:$G$6</c:f>
              <c:numCache>
                <c:formatCode>General</c:formatCode>
                <c:ptCount val="5"/>
                <c:pt idx="0">
                  <c:v>42</c:v>
                </c:pt>
                <c:pt idx="1">
                  <c:v>28</c:v>
                </c:pt>
                <c:pt idx="2">
                  <c:v>71</c:v>
                </c:pt>
                <c:pt idx="3">
                  <c:v>63</c:v>
                </c:pt>
                <c:pt idx="4">
                  <c:v>54</c:v>
                </c:pt>
              </c:numCache>
            </c:numRef>
          </c:val>
          <c:smooth val="0"/>
          <c:extLst>
            <c:ext xmlns:c16="http://schemas.microsoft.com/office/drawing/2014/chart" uri="{C3380CC4-5D6E-409C-BE32-E72D297353CC}">
              <c16:uniqueId val="{00000002-6552-43A8-BD61-03D14DB084C6}"/>
            </c:ext>
          </c:extLst>
        </c:ser>
        <c:dLbls>
          <c:showLegendKey val="0"/>
          <c:showVal val="0"/>
          <c:showCatName val="0"/>
          <c:showSerName val="0"/>
          <c:showPercent val="0"/>
          <c:showBubbleSize val="0"/>
        </c:dLbls>
        <c:smooth val="0"/>
        <c:axId val="387529584"/>
        <c:axId val="387515184"/>
      </c:lineChart>
      <c:catAx>
        <c:axId val="38752958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387515184"/>
        <c:crosses val="autoZero"/>
        <c:auto val="1"/>
        <c:lblAlgn val="ctr"/>
        <c:lblOffset val="100"/>
        <c:noMultiLvlLbl val="0"/>
      </c:catAx>
      <c:valAx>
        <c:axId val="38751518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38752958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JP!$B$7</c:f>
              <c:strCache>
                <c:ptCount val="1"/>
                <c:pt idx="0">
                  <c:v>Przestępstwa rozbójnicze</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JP!$C$7:$G$7</c:f>
              <c:numCache>
                <c:formatCode>General</c:formatCode>
                <c:ptCount val="5"/>
                <c:pt idx="0">
                  <c:v>3</c:v>
                </c:pt>
                <c:pt idx="1">
                  <c:v>3</c:v>
                </c:pt>
                <c:pt idx="2">
                  <c:v>5</c:v>
                </c:pt>
                <c:pt idx="3">
                  <c:v>3</c:v>
                </c:pt>
                <c:pt idx="4">
                  <c:v>2</c:v>
                </c:pt>
              </c:numCache>
            </c:numRef>
          </c:val>
          <c:smooth val="0"/>
          <c:extLst>
            <c:ext xmlns:c16="http://schemas.microsoft.com/office/drawing/2014/chart" uri="{C3380CC4-5D6E-409C-BE32-E72D297353CC}">
              <c16:uniqueId val="{00000000-2F19-4123-8731-4EA385473611}"/>
            </c:ext>
          </c:extLst>
        </c:ser>
        <c:ser>
          <c:idx val="1"/>
          <c:order val="1"/>
          <c:tx>
            <c:strRef>
              <c:f>JP!$B$8</c:f>
              <c:strCache>
                <c:ptCount val="1"/>
                <c:pt idx="0">
                  <c:v>Kradzież samochodu</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JP!$C$8:$G$8</c:f>
              <c:numCache>
                <c:formatCode>General</c:formatCode>
                <c:ptCount val="5"/>
                <c:pt idx="0">
                  <c:v>7</c:v>
                </c:pt>
                <c:pt idx="1">
                  <c:v>4</c:v>
                </c:pt>
                <c:pt idx="2">
                  <c:v>5</c:v>
                </c:pt>
                <c:pt idx="3">
                  <c:v>2</c:v>
                </c:pt>
                <c:pt idx="4">
                  <c:v>1</c:v>
                </c:pt>
              </c:numCache>
            </c:numRef>
          </c:val>
          <c:smooth val="0"/>
          <c:extLst>
            <c:ext xmlns:c16="http://schemas.microsoft.com/office/drawing/2014/chart" uri="{C3380CC4-5D6E-409C-BE32-E72D297353CC}">
              <c16:uniqueId val="{00000001-2F19-4123-8731-4EA385473611}"/>
            </c:ext>
          </c:extLst>
        </c:ser>
        <c:ser>
          <c:idx val="2"/>
          <c:order val="2"/>
          <c:tx>
            <c:strRef>
              <c:f>JP!$B$9</c:f>
              <c:strCache>
                <c:ptCount val="1"/>
                <c:pt idx="0">
                  <c:v>Bójka i pobicie</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JP!$C$9:$G$9</c:f>
              <c:numCache>
                <c:formatCode>General</c:formatCode>
                <c:ptCount val="5"/>
                <c:pt idx="0">
                  <c:v>16</c:v>
                </c:pt>
                <c:pt idx="1">
                  <c:v>14</c:v>
                </c:pt>
                <c:pt idx="2">
                  <c:v>12</c:v>
                </c:pt>
                <c:pt idx="3">
                  <c:v>10</c:v>
                </c:pt>
                <c:pt idx="4">
                  <c:v>5</c:v>
                </c:pt>
              </c:numCache>
            </c:numRef>
          </c:val>
          <c:smooth val="0"/>
          <c:extLst>
            <c:ext xmlns:c16="http://schemas.microsoft.com/office/drawing/2014/chart" uri="{C3380CC4-5D6E-409C-BE32-E72D297353CC}">
              <c16:uniqueId val="{00000002-2F19-4123-8731-4EA385473611}"/>
            </c:ext>
          </c:extLst>
        </c:ser>
        <c:dLbls>
          <c:showLegendKey val="0"/>
          <c:showVal val="0"/>
          <c:showCatName val="0"/>
          <c:showSerName val="0"/>
          <c:showPercent val="0"/>
          <c:showBubbleSize val="0"/>
        </c:dLbls>
        <c:smooth val="0"/>
        <c:axId val="1704975327"/>
        <c:axId val="1704977247"/>
      </c:lineChart>
      <c:catAx>
        <c:axId val="1704975327"/>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04977247"/>
        <c:crosses val="autoZero"/>
        <c:auto val="1"/>
        <c:lblAlgn val="ctr"/>
        <c:lblOffset val="100"/>
        <c:noMultiLvlLbl val="0"/>
      </c:catAx>
      <c:valAx>
        <c:axId val="1704977247"/>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0497532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567147856517928E-2"/>
          <c:y val="5.0634930127783424E-2"/>
          <c:w val="0.87232174103237092"/>
          <c:h val="0.7235684692793144"/>
        </c:manualLayout>
      </c:layout>
      <c:barChart>
        <c:barDir val="col"/>
        <c:grouping val="percentStacked"/>
        <c:varyColors val="0"/>
        <c:ser>
          <c:idx val="0"/>
          <c:order val="0"/>
          <c:tx>
            <c:strRef>
              <c:f>'Ludność (GUS)'!$N$59</c:f>
              <c:strCache>
                <c:ptCount val="1"/>
                <c:pt idx="0">
                  <c:v>Zakopane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2020</c:v>
                </c:pt>
                <c:pt idx="1">
                  <c:v>2021</c:v>
                </c:pt>
                <c:pt idx="2">
                  <c:v>2022</c:v>
                </c:pt>
                <c:pt idx="3">
                  <c:v>2023</c:v>
                </c:pt>
                <c:pt idx="4">
                  <c:v>2024</c:v>
                </c:pt>
              </c:numCache>
            </c:numRef>
          </c:cat>
          <c:val>
            <c:numRef>
              <c:f>'Ludność (GUS)'!$O$59:$S$59</c:f>
              <c:numCache>
                <c:formatCode>0.0%</c:formatCode>
                <c:ptCount val="5"/>
                <c:pt idx="0">
                  <c:v>0.26724137931034481</c:v>
                </c:pt>
                <c:pt idx="1">
                  <c:v>0.30541871921182268</c:v>
                </c:pt>
                <c:pt idx="2">
                  <c:v>0.30869565217391304</c:v>
                </c:pt>
                <c:pt idx="3">
                  <c:v>0.27522935779816515</c:v>
                </c:pt>
                <c:pt idx="4">
                  <c:v>0.18518518518518517</c:v>
                </c:pt>
              </c:numCache>
            </c:numRef>
          </c:val>
          <c:extLst>
            <c:ext xmlns:c16="http://schemas.microsoft.com/office/drawing/2014/chart" uri="{C3380CC4-5D6E-409C-BE32-E72D297353CC}">
              <c16:uniqueId val="{00000000-E44D-4753-875D-2EC63EA63859}"/>
            </c:ext>
          </c:extLst>
        </c:ser>
        <c:ser>
          <c:idx val="1"/>
          <c:order val="1"/>
          <c:tx>
            <c:strRef>
              <c:f>'Ludność (GUS)'!$N$60</c:f>
              <c:strCache>
                <c:ptCount val="1"/>
                <c:pt idx="0">
                  <c:v>Biały Dunajec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2020</c:v>
                </c:pt>
                <c:pt idx="1">
                  <c:v>2021</c:v>
                </c:pt>
                <c:pt idx="2">
                  <c:v>2022</c:v>
                </c:pt>
                <c:pt idx="3">
                  <c:v>2023</c:v>
                </c:pt>
                <c:pt idx="4">
                  <c:v>2024</c:v>
                </c:pt>
              </c:numCache>
            </c:numRef>
          </c:cat>
          <c:val>
            <c:numRef>
              <c:f>'Ludność (GUS)'!$O$60:$S$60</c:f>
              <c:numCache>
                <c:formatCode>0.0%</c:formatCode>
                <c:ptCount val="5"/>
                <c:pt idx="0">
                  <c:v>3.8793103448275863E-2</c:v>
                </c:pt>
                <c:pt idx="1">
                  <c:v>6.4039408866995079E-2</c:v>
                </c:pt>
                <c:pt idx="2">
                  <c:v>8.6956521739130432E-2</c:v>
                </c:pt>
                <c:pt idx="3">
                  <c:v>5.9633027522935783E-2</c:v>
                </c:pt>
                <c:pt idx="4">
                  <c:v>7.0370370370370375E-2</c:v>
                </c:pt>
              </c:numCache>
            </c:numRef>
          </c:val>
          <c:extLst>
            <c:ext xmlns:c16="http://schemas.microsoft.com/office/drawing/2014/chart" uri="{C3380CC4-5D6E-409C-BE32-E72D297353CC}">
              <c16:uniqueId val="{00000001-E44D-4753-875D-2EC63EA63859}"/>
            </c:ext>
          </c:extLst>
        </c:ser>
        <c:ser>
          <c:idx val="2"/>
          <c:order val="2"/>
          <c:tx>
            <c:strRef>
              <c:f>'Ludność (GUS)'!$N$61</c:f>
              <c:strCache>
                <c:ptCount val="1"/>
                <c:pt idx="0">
                  <c:v>Bukowina Tat.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2020</c:v>
                </c:pt>
                <c:pt idx="1">
                  <c:v>2021</c:v>
                </c:pt>
                <c:pt idx="2">
                  <c:v>2022</c:v>
                </c:pt>
                <c:pt idx="3">
                  <c:v>2023</c:v>
                </c:pt>
                <c:pt idx="4">
                  <c:v>2024</c:v>
                </c:pt>
              </c:numCache>
            </c:numRef>
          </c:cat>
          <c:val>
            <c:numRef>
              <c:f>'Ludność (GUS)'!$O$61:$S$61</c:f>
              <c:numCache>
                <c:formatCode>0.0%</c:formatCode>
                <c:ptCount val="5"/>
                <c:pt idx="0">
                  <c:v>0.19827586206896552</c:v>
                </c:pt>
                <c:pt idx="1">
                  <c:v>0.21182266009852216</c:v>
                </c:pt>
                <c:pt idx="2">
                  <c:v>0.17391304347826086</c:v>
                </c:pt>
                <c:pt idx="3">
                  <c:v>0.14220183486238533</c:v>
                </c:pt>
                <c:pt idx="4">
                  <c:v>0.17037037037037037</c:v>
                </c:pt>
              </c:numCache>
            </c:numRef>
          </c:val>
          <c:extLst>
            <c:ext xmlns:c16="http://schemas.microsoft.com/office/drawing/2014/chart" uri="{C3380CC4-5D6E-409C-BE32-E72D297353CC}">
              <c16:uniqueId val="{00000002-E44D-4753-875D-2EC63EA63859}"/>
            </c:ext>
          </c:extLst>
        </c:ser>
        <c:ser>
          <c:idx val="3"/>
          <c:order val="3"/>
          <c:tx>
            <c:strRef>
              <c:f>'Ludność (GUS)'!$N$62</c:f>
              <c:strCache>
                <c:ptCount val="1"/>
                <c:pt idx="0">
                  <c:v>Kościelisko</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2020</c:v>
                </c:pt>
                <c:pt idx="1">
                  <c:v>2021</c:v>
                </c:pt>
                <c:pt idx="2">
                  <c:v>2022</c:v>
                </c:pt>
                <c:pt idx="3">
                  <c:v>2023</c:v>
                </c:pt>
                <c:pt idx="4">
                  <c:v>2024</c:v>
                </c:pt>
              </c:numCache>
            </c:numRef>
          </c:cat>
          <c:val>
            <c:numRef>
              <c:f>'Ludność (GUS)'!$O$62:$S$62</c:f>
              <c:numCache>
                <c:formatCode>0.0%</c:formatCode>
                <c:ptCount val="5"/>
                <c:pt idx="0">
                  <c:v>0.31896551724137934</c:v>
                </c:pt>
                <c:pt idx="1">
                  <c:v>0.25123152709359609</c:v>
                </c:pt>
                <c:pt idx="2">
                  <c:v>0.26521739130434785</c:v>
                </c:pt>
                <c:pt idx="3">
                  <c:v>0.30275229357798167</c:v>
                </c:pt>
                <c:pt idx="4">
                  <c:v>0.34814814814814815</c:v>
                </c:pt>
              </c:numCache>
            </c:numRef>
          </c:val>
          <c:extLst>
            <c:ext xmlns:c16="http://schemas.microsoft.com/office/drawing/2014/chart" uri="{C3380CC4-5D6E-409C-BE32-E72D297353CC}">
              <c16:uniqueId val="{00000003-E44D-4753-875D-2EC63EA63859}"/>
            </c:ext>
          </c:extLst>
        </c:ser>
        <c:ser>
          <c:idx val="4"/>
          <c:order val="4"/>
          <c:tx>
            <c:strRef>
              <c:f>'Ludność (GUS)'!$N$63</c:f>
              <c:strCache>
                <c:ptCount val="1"/>
                <c:pt idx="0">
                  <c:v>Poronin</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2020</c:v>
                </c:pt>
                <c:pt idx="1">
                  <c:v>2021</c:v>
                </c:pt>
                <c:pt idx="2">
                  <c:v>2022</c:v>
                </c:pt>
                <c:pt idx="3">
                  <c:v>2023</c:v>
                </c:pt>
                <c:pt idx="4">
                  <c:v>2024</c:v>
                </c:pt>
              </c:numCache>
            </c:numRef>
          </c:cat>
          <c:val>
            <c:numRef>
              <c:f>'Ludność (GUS)'!$O$63:$S$63</c:f>
              <c:numCache>
                <c:formatCode>0.0%</c:formatCode>
                <c:ptCount val="5"/>
                <c:pt idx="0">
                  <c:v>0.17672413793103448</c:v>
                </c:pt>
                <c:pt idx="1">
                  <c:v>0.16748768472906403</c:v>
                </c:pt>
                <c:pt idx="2">
                  <c:v>0.16521739130434782</c:v>
                </c:pt>
                <c:pt idx="3">
                  <c:v>0.22018348623853212</c:v>
                </c:pt>
                <c:pt idx="4">
                  <c:v>0.22592592592592592</c:v>
                </c:pt>
              </c:numCache>
            </c:numRef>
          </c:val>
          <c:extLst>
            <c:ext xmlns:c16="http://schemas.microsoft.com/office/drawing/2014/chart" uri="{C3380CC4-5D6E-409C-BE32-E72D297353CC}">
              <c16:uniqueId val="{00000004-E44D-4753-875D-2EC63EA63859}"/>
            </c:ext>
          </c:extLst>
        </c:ser>
        <c:dLbls>
          <c:showLegendKey val="0"/>
          <c:showVal val="0"/>
          <c:showCatName val="0"/>
          <c:showSerName val="0"/>
          <c:showPercent val="0"/>
          <c:showBubbleSize val="0"/>
        </c:dLbls>
        <c:gapWidth val="150"/>
        <c:overlap val="100"/>
        <c:axId val="1344266640"/>
        <c:axId val="1344254160"/>
      </c:barChart>
      <c:catAx>
        <c:axId val="13442666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44254160"/>
        <c:crosses val="autoZero"/>
        <c:auto val="1"/>
        <c:lblAlgn val="ctr"/>
        <c:lblOffset val="100"/>
        <c:noMultiLvlLbl val="0"/>
      </c:catAx>
      <c:valAx>
        <c:axId val="134425416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44266640"/>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JP!$J$4</c:f>
              <c:strCache>
                <c:ptCount val="1"/>
                <c:pt idx="0">
                  <c:v>Małopolska</c:v>
                </c:pt>
              </c:strCache>
            </c:strRef>
          </c:tx>
          <c:spPr>
            <a:ln w="22225" cap="rnd">
              <a:solidFill>
                <a:schemeClr val="accent1"/>
              </a:solidFill>
              <a:round/>
            </a:ln>
            <a:effectLst/>
          </c:spPr>
          <c:marker>
            <c:symbol val="none"/>
          </c:marker>
          <c:cat>
            <c:numRef>
              <c:f>JP!$C$3:$G$3</c:f>
              <c:numCache>
                <c:formatCode>General</c:formatCode>
                <c:ptCount val="5"/>
                <c:pt idx="0">
                  <c:v>2020</c:v>
                </c:pt>
                <c:pt idx="1">
                  <c:v>2021</c:v>
                </c:pt>
                <c:pt idx="2">
                  <c:v>2022</c:v>
                </c:pt>
                <c:pt idx="3">
                  <c:v>2023</c:v>
                </c:pt>
                <c:pt idx="4">
                  <c:v>2024</c:v>
                </c:pt>
              </c:numCache>
            </c:numRef>
          </c:cat>
          <c:val>
            <c:numRef>
              <c:f>JP!$K$4:$O$4</c:f>
              <c:numCache>
                <c:formatCode>#,##0.00</c:formatCode>
                <c:ptCount val="5"/>
                <c:pt idx="0">
                  <c:v>20.13</c:v>
                </c:pt>
                <c:pt idx="1">
                  <c:v>20.350000000000001</c:v>
                </c:pt>
                <c:pt idx="2">
                  <c:v>21.89</c:v>
                </c:pt>
                <c:pt idx="3">
                  <c:v>20.88</c:v>
                </c:pt>
                <c:pt idx="4">
                  <c:v>24.39</c:v>
                </c:pt>
              </c:numCache>
            </c:numRef>
          </c:val>
          <c:smooth val="0"/>
          <c:extLst>
            <c:ext xmlns:c16="http://schemas.microsoft.com/office/drawing/2014/chart" uri="{C3380CC4-5D6E-409C-BE32-E72D297353CC}">
              <c16:uniqueId val="{00000000-7E1E-42DF-BDDF-885B4113263E}"/>
            </c:ext>
          </c:extLst>
        </c:ser>
        <c:ser>
          <c:idx val="1"/>
          <c:order val="1"/>
          <c:tx>
            <c:strRef>
              <c:f>JP!$J$5</c:f>
              <c:strCache>
                <c:ptCount val="1"/>
                <c:pt idx="0">
                  <c:v>p. tatrzański</c:v>
                </c:pt>
              </c:strCache>
            </c:strRef>
          </c:tx>
          <c:spPr>
            <a:ln w="22225" cap="rnd">
              <a:solidFill>
                <a:schemeClr val="accent2"/>
              </a:solidFill>
              <a:round/>
            </a:ln>
            <a:effectLst/>
          </c:spPr>
          <c:marker>
            <c:symbol val="none"/>
          </c:marker>
          <c:cat>
            <c:numRef>
              <c:f>JP!$C$3:$G$3</c:f>
              <c:numCache>
                <c:formatCode>General</c:formatCode>
                <c:ptCount val="5"/>
                <c:pt idx="0">
                  <c:v>2020</c:v>
                </c:pt>
                <c:pt idx="1">
                  <c:v>2021</c:v>
                </c:pt>
                <c:pt idx="2">
                  <c:v>2022</c:v>
                </c:pt>
                <c:pt idx="3">
                  <c:v>2023</c:v>
                </c:pt>
                <c:pt idx="4">
                  <c:v>2024</c:v>
                </c:pt>
              </c:numCache>
            </c:numRef>
          </c:cat>
          <c:val>
            <c:numRef>
              <c:f>JP!$K$5:$O$5</c:f>
              <c:numCache>
                <c:formatCode>#,##0.00</c:formatCode>
                <c:ptCount val="5"/>
                <c:pt idx="0">
                  <c:v>23.58</c:v>
                </c:pt>
                <c:pt idx="1">
                  <c:v>26.7</c:v>
                </c:pt>
                <c:pt idx="2">
                  <c:v>29.59</c:v>
                </c:pt>
                <c:pt idx="3">
                  <c:v>22.97</c:v>
                </c:pt>
                <c:pt idx="4">
                  <c:v>21.47</c:v>
                </c:pt>
              </c:numCache>
            </c:numRef>
          </c:val>
          <c:smooth val="0"/>
          <c:extLst>
            <c:ext xmlns:c16="http://schemas.microsoft.com/office/drawing/2014/chart" uri="{C3380CC4-5D6E-409C-BE32-E72D297353CC}">
              <c16:uniqueId val="{00000001-7E1E-42DF-BDDF-885B4113263E}"/>
            </c:ext>
          </c:extLst>
        </c:ser>
        <c:ser>
          <c:idx val="2"/>
          <c:order val="2"/>
          <c:tx>
            <c:strRef>
              <c:f>JP!$J$6</c:f>
              <c:strCache>
                <c:ptCount val="1"/>
                <c:pt idx="0">
                  <c:v>Zakopane</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JP!$K$6:$O$6</c:f>
              <c:numCache>
                <c:formatCode>0.00</c:formatCode>
                <c:ptCount val="5"/>
                <c:pt idx="0">
                  <c:v>20.257470908880041</c:v>
                </c:pt>
                <c:pt idx="1">
                  <c:v>10.914638917142634</c:v>
                </c:pt>
                <c:pt idx="2">
                  <c:v>13.155303477884123</c:v>
                </c:pt>
                <c:pt idx="3">
                  <c:v>15.27535311855261</c:v>
                </c:pt>
                <c:pt idx="4">
                  <c:v>16.161858015084402</c:v>
                </c:pt>
              </c:numCache>
            </c:numRef>
          </c:val>
          <c:smooth val="0"/>
          <c:extLst>
            <c:ext xmlns:c16="http://schemas.microsoft.com/office/drawing/2014/chart" uri="{C3380CC4-5D6E-409C-BE32-E72D297353CC}">
              <c16:uniqueId val="{00000002-7E1E-42DF-BDDF-885B4113263E}"/>
            </c:ext>
          </c:extLst>
        </c:ser>
        <c:dLbls>
          <c:showLegendKey val="0"/>
          <c:showVal val="0"/>
          <c:showCatName val="0"/>
          <c:showSerName val="0"/>
          <c:showPercent val="0"/>
          <c:showBubbleSize val="0"/>
        </c:dLbls>
        <c:smooth val="0"/>
        <c:axId val="387530544"/>
        <c:axId val="387519984"/>
      </c:lineChart>
      <c:catAx>
        <c:axId val="38753054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387519984"/>
        <c:crosses val="autoZero"/>
        <c:auto val="1"/>
        <c:lblAlgn val="ctr"/>
        <c:lblOffset val="100"/>
        <c:noMultiLvlLbl val="0"/>
      </c:catAx>
      <c:valAx>
        <c:axId val="387519984"/>
        <c:scaling>
          <c:orientation val="minMax"/>
          <c:min val="10"/>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38753054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JP!$B$12</c:f>
              <c:strCache>
                <c:ptCount val="1"/>
                <c:pt idx="0">
                  <c:v>Nietrzeźwi kierujący</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JP!$C$12:$G$12</c:f>
              <c:numCache>
                <c:formatCode>General</c:formatCode>
                <c:ptCount val="5"/>
                <c:pt idx="0">
                  <c:v>45</c:v>
                </c:pt>
                <c:pt idx="1">
                  <c:v>51</c:v>
                </c:pt>
                <c:pt idx="2">
                  <c:v>45</c:v>
                </c:pt>
                <c:pt idx="3">
                  <c:v>59</c:v>
                </c:pt>
                <c:pt idx="4">
                  <c:v>54</c:v>
                </c:pt>
              </c:numCache>
            </c:numRef>
          </c:val>
          <c:smooth val="0"/>
          <c:extLst>
            <c:ext xmlns:c16="http://schemas.microsoft.com/office/drawing/2014/chart" uri="{C3380CC4-5D6E-409C-BE32-E72D297353CC}">
              <c16:uniqueId val="{00000000-DB67-412C-B374-C705C1F64242}"/>
            </c:ext>
          </c:extLst>
        </c:ser>
        <c:ser>
          <c:idx val="1"/>
          <c:order val="1"/>
          <c:tx>
            <c:strRef>
              <c:f>JP!$B$14</c:f>
              <c:strCache>
                <c:ptCount val="1"/>
                <c:pt idx="0">
                  <c:v>Wypadki drogowe</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JP!$C$14:$G$14</c:f>
              <c:numCache>
                <c:formatCode>General</c:formatCode>
                <c:ptCount val="5"/>
                <c:pt idx="0">
                  <c:v>28</c:v>
                </c:pt>
                <c:pt idx="1">
                  <c:v>36</c:v>
                </c:pt>
                <c:pt idx="2">
                  <c:v>32</c:v>
                </c:pt>
                <c:pt idx="3">
                  <c:v>43</c:v>
                </c:pt>
                <c:pt idx="4">
                  <c:v>37</c:v>
                </c:pt>
              </c:numCache>
            </c:numRef>
          </c:val>
          <c:smooth val="0"/>
          <c:extLst>
            <c:ext xmlns:c16="http://schemas.microsoft.com/office/drawing/2014/chart" uri="{C3380CC4-5D6E-409C-BE32-E72D297353CC}">
              <c16:uniqueId val="{00000001-DB67-412C-B374-C705C1F64242}"/>
            </c:ext>
          </c:extLst>
        </c:ser>
        <c:ser>
          <c:idx val="2"/>
          <c:order val="2"/>
          <c:tx>
            <c:strRef>
              <c:f>JP!$B$15</c:f>
              <c:strCache>
                <c:ptCount val="1"/>
                <c:pt idx="0">
                  <c:v>Zabici</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JP!$C$15:$G$15</c:f>
              <c:numCache>
                <c:formatCode>General</c:formatCode>
                <c:ptCount val="5"/>
                <c:pt idx="0">
                  <c:v>0</c:v>
                </c:pt>
                <c:pt idx="1">
                  <c:v>1</c:v>
                </c:pt>
                <c:pt idx="2">
                  <c:v>1</c:v>
                </c:pt>
                <c:pt idx="3">
                  <c:v>1</c:v>
                </c:pt>
                <c:pt idx="4">
                  <c:v>0</c:v>
                </c:pt>
              </c:numCache>
            </c:numRef>
          </c:val>
          <c:smooth val="0"/>
          <c:extLst>
            <c:ext xmlns:c16="http://schemas.microsoft.com/office/drawing/2014/chart" uri="{C3380CC4-5D6E-409C-BE32-E72D297353CC}">
              <c16:uniqueId val="{00000002-DB67-412C-B374-C705C1F64242}"/>
            </c:ext>
          </c:extLst>
        </c:ser>
        <c:ser>
          <c:idx val="3"/>
          <c:order val="3"/>
          <c:tx>
            <c:strRef>
              <c:f>JP!$B$16</c:f>
              <c:strCache>
                <c:ptCount val="1"/>
                <c:pt idx="0">
                  <c:v>Ranni</c:v>
                </c:pt>
              </c:strCache>
            </c:strRef>
          </c:tx>
          <c:spPr>
            <a:ln w="2222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JP!$C$3:$G$3</c:f>
              <c:numCache>
                <c:formatCode>General</c:formatCode>
                <c:ptCount val="5"/>
                <c:pt idx="0">
                  <c:v>2020</c:v>
                </c:pt>
                <c:pt idx="1">
                  <c:v>2021</c:v>
                </c:pt>
                <c:pt idx="2">
                  <c:v>2022</c:v>
                </c:pt>
                <c:pt idx="3">
                  <c:v>2023</c:v>
                </c:pt>
                <c:pt idx="4">
                  <c:v>2024</c:v>
                </c:pt>
              </c:numCache>
            </c:numRef>
          </c:cat>
          <c:val>
            <c:numRef>
              <c:f>JP!$C$16:$G$16</c:f>
              <c:numCache>
                <c:formatCode>General</c:formatCode>
                <c:ptCount val="5"/>
                <c:pt idx="0">
                  <c:v>33</c:v>
                </c:pt>
                <c:pt idx="1">
                  <c:v>34</c:v>
                </c:pt>
                <c:pt idx="2">
                  <c:v>39</c:v>
                </c:pt>
                <c:pt idx="3">
                  <c:v>46</c:v>
                </c:pt>
                <c:pt idx="4">
                  <c:v>45</c:v>
                </c:pt>
              </c:numCache>
            </c:numRef>
          </c:val>
          <c:smooth val="0"/>
          <c:extLst>
            <c:ext xmlns:c16="http://schemas.microsoft.com/office/drawing/2014/chart" uri="{C3380CC4-5D6E-409C-BE32-E72D297353CC}">
              <c16:uniqueId val="{00000003-DB67-412C-B374-C705C1F64242}"/>
            </c:ext>
          </c:extLst>
        </c:ser>
        <c:dLbls>
          <c:showLegendKey val="0"/>
          <c:showVal val="0"/>
          <c:showCatName val="0"/>
          <c:showSerName val="0"/>
          <c:showPercent val="0"/>
          <c:showBubbleSize val="0"/>
        </c:dLbls>
        <c:smooth val="0"/>
        <c:axId val="209126464"/>
        <c:axId val="209143744"/>
      </c:lineChart>
      <c:catAx>
        <c:axId val="20912646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09143744"/>
        <c:crosses val="autoZero"/>
        <c:auto val="1"/>
        <c:lblAlgn val="ctr"/>
        <c:lblOffset val="100"/>
        <c:noMultiLvlLbl val="0"/>
      </c:catAx>
      <c:valAx>
        <c:axId val="20914374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0912646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JP!$I$37</c:f>
              <c:strCache>
                <c:ptCount val="1"/>
                <c:pt idx="0">
                  <c:v>Małopolska</c:v>
                </c:pt>
              </c:strCache>
            </c:strRef>
          </c:tx>
          <c:spPr>
            <a:ln w="22225" cap="rnd">
              <a:solidFill>
                <a:schemeClr val="accent1"/>
              </a:solidFill>
              <a:round/>
            </a:ln>
            <a:effectLst/>
          </c:spPr>
          <c:marker>
            <c:symbol val="none"/>
          </c:marker>
          <c:cat>
            <c:numRef>
              <c:f>JP!$J$36:$N$36</c:f>
              <c:numCache>
                <c:formatCode>General</c:formatCode>
                <c:ptCount val="5"/>
                <c:pt idx="0">
                  <c:v>2020</c:v>
                </c:pt>
                <c:pt idx="1">
                  <c:v>2021</c:v>
                </c:pt>
                <c:pt idx="2">
                  <c:v>2022</c:v>
                </c:pt>
                <c:pt idx="3">
                  <c:v>2023</c:v>
                </c:pt>
                <c:pt idx="4">
                  <c:v>2024</c:v>
                </c:pt>
              </c:numCache>
            </c:numRef>
          </c:cat>
          <c:val>
            <c:numRef>
              <c:f>JP!$J$37:$N$37</c:f>
              <c:numCache>
                <c:formatCode>0.0</c:formatCode>
                <c:ptCount val="5"/>
                <c:pt idx="0">
                  <c:v>6.5983199191771362</c:v>
                </c:pt>
                <c:pt idx="1">
                  <c:v>6.5269927150715512</c:v>
                </c:pt>
                <c:pt idx="2">
                  <c:v>6.4916620346256968</c:v>
                </c:pt>
                <c:pt idx="3">
                  <c:v>6.446755803538105</c:v>
                </c:pt>
                <c:pt idx="4">
                  <c:v>7.214754727501572</c:v>
                </c:pt>
              </c:numCache>
            </c:numRef>
          </c:val>
          <c:smooth val="0"/>
          <c:extLst>
            <c:ext xmlns:c16="http://schemas.microsoft.com/office/drawing/2014/chart" uri="{C3380CC4-5D6E-409C-BE32-E72D297353CC}">
              <c16:uniqueId val="{00000000-F29B-4366-B2BE-92E24ACAAC17}"/>
            </c:ext>
          </c:extLst>
        </c:ser>
        <c:ser>
          <c:idx val="1"/>
          <c:order val="1"/>
          <c:tx>
            <c:strRef>
              <c:f>JP!$I$38</c:f>
              <c:strCache>
                <c:ptCount val="1"/>
                <c:pt idx="0">
                  <c:v>p. tatrzański</c:v>
                </c:pt>
              </c:strCache>
            </c:strRef>
          </c:tx>
          <c:spPr>
            <a:ln w="22225" cap="rnd">
              <a:solidFill>
                <a:schemeClr val="accent2"/>
              </a:solidFill>
              <a:round/>
            </a:ln>
            <a:effectLst/>
          </c:spPr>
          <c:marker>
            <c:symbol val="none"/>
          </c:marker>
          <c:cat>
            <c:numRef>
              <c:f>JP!$J$36:$N$36</c:f>
              <c:numCache>
                <c:formatCode>General</c:formatCode>
                <c:ptCount val="5"/>
                <c:pt idx="0">
                  <c:v>2020</c:v>
                </c:pt>
                <c:pt idx="1">
                  <c:v>2021</c:v>
                </c:pt>
                <c:pt idx="2">
                  <c:v>2022</c:v>
                </c:pt>
                <c:pt idx="3">
                  <c:v>2023</c:v>
                </c:pt>
                <c:pt idx="4">
                  <c:v>2024</c:v>
                </c:pt>
              </c:numCache>
            </c:numRef>
          </c:cat>
          <c:val>
            <c:numRef>
              <c:f>JP!$J$38:$N$38</c:f>
              <c:numCache>
                <c:formatCode>0.0</c:formatCode>
                <c:ptCount val="5"/>
                <c:pt idx="0">
                  <c:v>11.040162320224384</c:v>
                </c:pt>
                <c:pt idx="1">
                  <c:v>11.244209232245394</c:v>
                </c:pt>
                <c:pt idx="2">
                  <c:v>11.116786347384551</c:v>
                </c:pt>
                <c:pt idx="3">
                  <c:v>13.387887722253978</c:v>
                </c:pt>
                <c:pt idx="4">
                  <c:v>13.56524884695385</c:v>
                </c:pt>
              </c:numCache>
            </c:numRef>
          </c:val>
          <c:smooth val="0"/>
          <c:extLst>
            <c:ext xmlns:c16="http://schemas.microsoft.com/office/drawing/2014/chart" uri="{C3380CC4-5D6E-409C-BE32-E72D297353CC}">
              <c16:uniqueId val="{00000001-F29B-4366-B2BE-92E24ACAAC17}"/>
            </c:ext>
          </c:extLst>
        </c:ser>
        <c:ser>
          <c:idx val="2"/>
          <c:order val="2"/>
          <c:tx>
            <c:strRef>
              <c:f>JP!$I$39</c:f>
              <c:strCache>
                <c:ptCount val="1"/>
                <c:pt idx="0">
                  <c:v>Zakopane</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JP!$J$36:$N$36</c:f>
              <c:numCache>
                <c:formatCode>General</c:formatCode>
                <c:ptCount val="5"/>
                <c:pt idx="0">
                  <c:v>2020</c:v>
                </c:pt>
                <c:pt idx="1">
                  <c:v>2021</c:v>
                </c:pt>
                <c:pt idx="2">
                  <c:v>2022</c:v>
                </c:pt>
                <c:pt idx="3">
                  <c:v>2023</c:v>
                </c:pt>
                <c:pt idx="4">
                  <c:v>2024</c:v>
                </c:pt>
              </c:numCache>
            </c:numRef>
          </c:cat>
          <c:val>
            <c:numRef>
              <c:f>JP!$J$39:$N$39</c:f>
              <c:numCache>
                <c:formatCode>0.0</c:formatCode>
                <c:ptCount val="5"/>
                <c:pt idx="0">
                  <c:v>10.824602775737425</c:v>
                </c:pt>
                <c:pt idx="1">
                  <c:v>14.083405054377593</c:v>
                </c:pt>
                <c:pt idx="2">
                  <c:v>12.603883571625508</c:v>
                </c:pt>
                <c:pt idx="3">
                  <c:v>17.060784002539279</c:v>
                </c:pt>
                <c:pt idx="4">
                  <c:v>14.765154236003033</c:v>
                </c:pt>
              </c:numCache>
            </c:numRef>
          </c:val>
          <c:smooth val="0"/>
          <c:extLst>
            <c:ext xmlns:c16="http://schemas.microsoft.com/office/drawing/2014/chart" uri="{C3380CC4-5D6E-409C-BE32-E72D297353CC}">
              <c16:uniqueId val="{00000002-F29B-4366-B2BE-92E24ACAAC17}"/>
            </c:ext>
          </c:extLst>
        </c:ser>
        <c:dLbls>
          <c:showLegendKey val="0"/>
          <c:showVal val="0"/>
          <c:showCatName val="0"/>
          <c:showSerName val="0"/>
          <c:showPercent val="0"/>
          <c:showBubbleSize val="0"/>
        </c:dLbls>
        <c:smooth val="0"/>
        <c:axId val="482668368"/>
        <c:axId val="482670288"/>
      </c:lineChart>
      <c:catAx>
        <c:axId val="48266836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482670288"/>
        <c:crosses val="autoZero"/>
        <c:auto val="1"/>
        <c:lblAlgn val="ctr"/>
        <c:lblOffset val="100"/>
        <c:noMultiLvlLbl val="0"/>
      </c:catAx>
      <c:valAx>
        <c:axId val="482670288"/>
        <c:scaling>
          <c:orientation val="minMax"/>
          <c:min val="5"/>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48266836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JP!$I$44</c:f>
              <c:strCache>
                <c:ptCount val="1"/>
                <c:pt idx="0">
                  <c:v>Małopolska</c:v>
                </c:pt>
              </c:strCache>
            </c:strRef>
          </c:tx>
          <c:spPr>
            <a:ln w="22225" cap="rnd">
              <a:solidFill>
                <a:schemeClr val="accent1"/>
              </a:solidFill>
              <a:round/>
            </a:ln>
            <a:effectLst/>
          </c:spPr>
          <c:marker>
            <c:symbol val="none"/>
          </c:marker>
          <c:cat>
            <c:numRef>
              <c:f>JP!$J$43:$N$43</c:f>
              <c:numCache>
                <c:formatCode>General</c:formatCode>
                <c:ptCount val="5"/>
                <c:pt idx="0">
                  <c:v>2020</c:v>
                </c:pt>
                <c:pt idx="1">
                  <c:v>2021</c:v>
                </c:pt>
                <c:pt idx="2">
                  <c:v>2022</c:v>
                </c:pt>
                <c:pt idx="3">
                  <c:v>2023</c:v>
                </c:pt>
                <c:pt idx="4">
                  <c:v>2024</c:v>
                </c:pt>
              </c:numCache>
            </c:numRef>
          </c:cat>
          <c:val>
            <c:numRef>
              <c:f>JP!$J$44:$N$44</c:f>
              <c:numCache>
                <c:formatCode>0.0</c:formatCode>
                <c:ptCount val="5"/>
                <c:pt idx="0">
                  <c:v>80.860735539337639</c:v>
                </c:pt>
                <c:pt idx="1">
                  <c:v>92.001737421910747</c:v>
                </c:pt>
                <c:pt idx="2">
                  <c:v>78.057424087507371</c:v>
                </c:pt>
                <c:pt idx="3">
                  <c:v>79.740333656788835</c:v>
                </c:pt>
                <c:pt idx="4">
                  <c:v>85.019789541463538</c:v>
                </c:pt>
              </c:numCache>
            </c:numRef>
          </c:val>
          <c:smooth val="0"/>
          <c:extLst>
            <c:ext xmlns:c16="http://schemas.microsoft.com/office/drawing/2014/chart" uri="{C3380CC4-5D6E-409C-BE32-E72D297353CC}">
              <c16:uniqueId val="{00000000-33D2-4DF1-9AB1-7EA0EAE35AC0}"/>
            </c:ext>
          </c:extLst>
        </c:ser>
        <c:ser>
          <c:idx val="1"/>
          <c:order val="1"/>
          <c:tx>
            <c:strRef>
              <c:f>JP!$I$45</c:f>
              <c:strCache>
                <c:ptCount val="1"/>
                <c:pt idx="0">
                  <c:v>p. tatrzański</c:v>
                </c:pt>
              </c:strCache>
            </c:strRef>
          </c:tx>
          <c:spPr>
            <a:ln w="22225" cap="rnd">
              <a:solidFill>
                <a:schemeClr val="accent2"/>
              </a:solidFill>
              <a:round/>
            </a:ln>
            <a:effectLst/>
          </c:spPr>
          <c:marker>
            <c:symbol val="none"/>
          </c:marker>
          <c:cat>
            <c:numRef>
              <c:f>JP!$J$43:$N$43</c:f>
              <c:numCache>
                <c:formatCode>General</c:formatCode>
                <c:ptCount val="5"/>
                <c:pt idx="0">
                  <c:v>2020</c:v>
                </c:pt>
                <c:pt idx="1">
                  <c:v>2021</c:v>
                </c:pt>
                <c:pt idx="2">
                  <c:v>2022</c:v>
                </c:pt>
                <c:pt idx="3">
                  <c:v>2023</c:v>
                </c:pt>
                <c:pt idx="4">
                  <c:v>2024</c:v>
                </c:pt>
              </c:numCache>
            </c:numRef>
          </c:cat>
          <c:val>
            <c:numRef>
              <c:f>JP!$J$45:$N$45</c:f>
              <c:numCache>
                <c:formatCode>0.0</c:formatCode>
                <c:ptCount val="5"/>
                <c:pt idx="0">
                  <c:v>93.542996956495799</c:v>
                </c:pt>
                <c:pt idx="1">
                  <c:v>104.64610725476379</c:v>
                </c:pt>
                <c:pt idx="2">
                  <c:v>99.900850283928747</c:v>
                </c:pt>
                <c:pt idx="3">
                  <c:v>106.20054754956526</c:v>
                </c:pt>
                <c:pt idx="4">
                  <c:v>98.423416634009584</c:v>
                </c:pt>
              </c:numCache>
            </c:numRef>
          </c:val>
          <c:smooth val="0"/>
          <c:extLst>
            <c:ext xmlns:c16="http://schemas.microsoft.com/office/drawing/2014/chart" uri="{C3380CC4-5D6E-409C-BE32-E72D297353CC}">
              <c16:uniqueId val="{00000001-33D2-4DF1-9AB1-7EA0EAE35AC0}"/>
            </c:ext>
          </c:extLst>
        </c:ser>
        <c:ser>
          <c:idx val="2"/>
          <c:order val="2"/>
          <c:tx>
            <c:strRef>
              <c:f>JP!$I$46</c:f>
              <c:strCache>
                <c:ptCount val="1"/>
                <c:pt idx="0">
                  <c:v>Zakopane</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JP!$J$43:$N$43</c:f>
              <c:numCache>
                <c:formatCode>General</c:formatCode>
                <c:ptCount val="5"/>
                <c:pt idx="0">
                  <c:v>2020</c:v>
                </c:pt>
                <c:pt idx="1">
                  <c:v>2021</c:v>
                </c:pt>
                <c:pt idx="2">
                  <c:v>2022</c:v>
                </c:pt>
                <c:pt idx="3">
                  <c:v>2023</c:v>
                </c:pt>
                <c:pt idx="4">
                  <c:v>2024</c:v>
                </c:pt>
              </c:numCache>
            </c:numRef>
          </c:cat>
          <c:val>
            <c:numRef>
              <c:f>JP!$J$46:$N$46</c:f>
              <c:numCache>
                <c:formatCode>0.0</c:formatCode>
                <c:ptCount val="5"/>
                <c:pt idx="0">
                  <c:v>126.41589670236209</c:v>
                </c:pt>
                <c:pt idx="1">
                  <c:v>148.26695876691966</c:v>
                </c:pt>
                <c:pt idx="2">
                  <c:v>150.4588601362795</c:v>
                </c:pt>
                <c:pt idx="3">
                  <c:v>147.19885732423424</c:v>
                </c:pt>
                <c:pt idx="4">
                  <c:v>136.87697034997407</c:v>
                </c:pt>
              </c:numCache>
            </c:numRef>
          </c:val>
          <c:smooth val="0"/>
          <c:extLst>
            <c:ext xmlns:c16="http://schemas.microsoft.com/office/drawing/2014/chart" uri="{C3380CC4-5D6E-409C-BE32-E72D297353CC}">
              <c16:uniqueId val="{00000002-33D2-4DF1-9AB1-7EA0EAE35AC0}"/>
            </c:ext>
          </c:extLst>
        </c:ser>
        <c:dLbls>
          <c:showLegendKey val="0"/>
          <c:showVal val="0"/>
          <c:showCatName val="0"/>
          <c:showSerName val="0"/>
          <c:showPercent val="0"/>
          <c:showBubbleSize val="0"/>
        </c:dLbls>
        <c:smooth val="0"/>
        <c:axId val="482721168"/>
        <c:axId val="482718288"/>
      </c:lineChart>
      <c:catAx>
        <c:axId val="48272116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482718288"/>
        <c:crosses val="autoZero"/>
        <c:auto val="1"/>
        <c:lblAlgn val="ctr"/>
        <c:lblOffset val="100"/>
        <c:noMultiLvlLbl val="0"/>
      </c:catAx>
      <c:valAx>
        <c:axId val="482718288"/>
        <c:scaling>
          <c:orientation val="minMax"/>
          <c:min val="60"/>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48272116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(GUS)'!$C$30:$U$30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SiT</c:v>
                </c:pt>
              </c:strCache>
            </c:strRef>
          </c:cat>
          <c:val>
            <c:numRef>
              <c:f>'Gospodarka (GUS)'!$C$31:$U$31</c:f>
              <c:numCache>
                <c:formatCode>General</c:formatCode>
                <c:ptCount val="19"/>
                <c:pt idx="0">
                  <c:v>-7</c:v>
                </c:pt>
                <c:pt idx="1">
                  <c:v>0</c:v>
                </c:pt>
                <c:pt idx="2">
                  <c:v>-42</c:v>
                </c:pt>
                <c:pt idx="3">
                  <c:v>0</c:v>
                </c:pt>
                <c:pt idx="4">
                  <c:v>1</c:v>
                </c:pt>
                <c:pt idx="5">
                  <c:v>6</c:v>
                </c:pt>
                <c:pt idx="6">
                  <c:v>-44</c:v>
                </c:pt>
                <c:pt idx="7">
                  <c:v>-22</c:v>
                </c:pt>
                <c:pt idx="8">
                  <c:v>238</c:v>
                </c:pt>
                <c:pt idx="9">
                  <c:v>33</c:v>
                </c:pt>
                <c:pt idx="10">
                  <c:v>8</c:v>
                </c:pt>
                <c:pt idx="11">
                  <c:v>22</c:v>
                </c:pt>
                <c:pt idx="12">
                  <c:v>45</c:v>
                </c:pt>
                <c:pt idx="13">
                  <c:v>70</c:v>
                </c:pt>
                <c:pt idx="14">
                  <c:v>0</c:v>
                </c:pt>
                <c:pt idx="15">
                  <c:v>27</c:v>
                </c:pt>
                <c:pt idx="16">
                  <c:v>26</c:v>
                </c:pt>
                <c:pt idx="17">
                  <c:v>16</c:v>
                </c:pt>
                <c:pt idx="18">
                  <c:v>36</c:v>
                </c:pt>
              </c:numCache>
            </c:numRef>
          </c:val>
          <c:extLst>
            <c:ext xmlns:c16="http://schemas.microsoft.com/office/drawing/2014/chart" uri="{C3380CC4-5D6E-409C-BE32-E72D297353CC}">
              <c16:uniqueId val="{00000000-AAB6-43A7-AA05-19FA02931284}"/>
            </c:ext>
          </c:extLst>
        </c:ser>
        <c:dLbls>
          <c:showLegendKey val="0"/>
          <c:showVal val="0"/>
          <c:showCatName val="0"/>
          <c:showSerName val="0"/>
          <c:showPercent val="0"/>
          <c:showBubbleSize val="0"/>
        </c:dLbls>
        <c:gapWidth val="267"/>
        <c:overlap val="-43"/>
        <c:axId val="1569921152"/>
        <c:axId val="1569922400"/>
      </c:barChart>
      <c:catAx>
        <c:axId val="156992115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9922400"/>
        <c:crosses val="autoZero"/>
        <c:auto val="1"/>
        <c:lblAlgn val="ctr"/>
        <c:lblOffset val="100"/>
        <c:noMultiLvlLbl val="0"/>
      </c:catAx>
      <c:valAx>
        <c:axId val="156992240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992115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'Gospodarka (GUS)'!$U$36</c:f>
              <c:strCache>
                <c:ptCount val="1"/>
                <c:pt idx="0">
                  <c:v>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(GUS)'!$V$36:$W$36</c:f>
              <c:numCache>
                <c:formatCode>0.0%</c:formatCode>
                <c:ptCount val="2"/>
                <c:pt idx="0">
                  <c:v>4.8467340715775957E-2</c:v>
                </c:pt>
                <c:pt idx="1">
                  <c:v>3.9103624605203793E-2</c:v>
                </c:pt>
              </c:numCache>
            </c:numRef>
          </c:val>
          <c:extLst>
            <c:ext xmlns:c16="http://schemas.microsoft.com/office/drawing/2014/chart" uri="{C3380CC4-5D6E-409C-BE32-E72D297353CC}">
              <c16:uniqueId val="{00000000-D98D-470A-83C9-463AC8BE0ED7}"/>
            </c:ext>
          </c:extLst>
        </c:ser>
        <c:ser>
          <c:idx val="1"/>
          <c:order val="1"/>
          <c:tx>
            <c:strRef>
              <c:f>'Gospodarka (GUS)'!$U$37</c:f>
              <c:strCache>
                <c:ptCount val="1"/>
                <c:pt idx="0">
                  <c:v>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(GUS)'!$V$37:$W$37</c:f>
              <c:numCache>
                <c:formatCode>0.0%</c:formatCode>
                <c:ptCount val="2"/>
                <c:pt idx="0">
                  <c:v>7.2219547424169472E-2</c:v>
                </c:pt>
                <c:pt idx="1">
                  <c:v>6.8581741615280495E-2</c:v>
                </c:pt>
              </c:numCache>
            </c:numRef>
          </c:val>
          <c:extLst>
            <c:ext xmlns:c16="http://schemas.microsoft.com/office/drawing/2014/chart" uri="{C3380CC4-5D6E-409C-BE32-E72D297353CC}">
              <c16:uniqueId val="{00000001-D98D-470A-83C9-463AC8BE0ED7}"/>
            </c:ext>
          </c:extLst>
        </c:ser>
        <c:ser>
          <c:idx val="2"/>
          <c:order val="2"/>
          <c:tx>
            <c:strRef>
              <c:f>'Gospodarka (GUS)'!$U$38</c:f>
              <c:strCache>
                <c:ptCount val="1"/>
                <c:pt idx="0">
                  <c:v>G</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(GUS)'!$V$38:$W$38</c:f>
              <c:numCache>
                <c:formatCode>0.0%</c:formatCode>
                <c:ptCount val="2"/>
                <c:pt idx="0">
                  <c:v>0.1471673888621409</c:v>
                </c:pt>
                <c:pt idx="1">
                  <c:v>0.13129793953978042</c:v>
                </c:pt>
              </c:numCache>
            </c:numRef>
          </c:val>
          <c:extLst>
            <c:ext xmlns:c16="http://schemas.microsoft.com/office/drawing/2014/chart" uri="{C3380CC4-5D6E-409C-BE32-E72D297353CC}">
              <c16:uniqueId val="{00000002-D98D-470A-83C9-463AC8BE0ED7}"/>
            </c:ext>
          </c:extLst>
        </c:ser>
        <c:ser>
          <c:idx val="3"/>
          <c:order val="3"/>
          <c:tx>
            <c:strRef>
              <c:f>'Gospodarka (GUS)'!$U$39</c:f>
              <c:strCache>
                <c:ptCount val="1"/>
                <c:pt idx="0">
                  <c:v>H</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(GUS)'!$V$39:$W$39</c:f>
              <c:numCache>
                <c:formatCode>0.0%</c:formatCode>
                <c:ptCount val="2"/>
                <c:pt idx="0">
                  <c:v>8.7465896324827472E-2</c:v>
                </c:pt>
                <c:pt idx="1">
                  <c:v>7.865844487892916E-2</c:v>
                </c:pt>
              </c:numCache>
            </c:numRef>
          </c:val>
          <c:extLst>
            <c:ext xmlns:c16="http://schemas.microsoft.com/office/drawing/2014/chart" uri="{C3380CC4-5D6E-409C-BE32-E72D297353CC}">
              <c16:uniqueId val="{00000003-D98D-470A-83C9-463AC8BE0ED7}"/>
            </c:ext>
          </c:extLst>
        </c:ser>
        <c:ser>
          <c:idx val="4"/>
          <c:order val="4"/>
          <c:tx>
            <c:strRef>
              <c:f>'Gospodarka (GUS)'!$U$40</c:f>
              <c:strCache>
                <c:ptCount val="1"/>
                <c:pt idx="0">
                  <c:v>I</c:v>
                </c:pt>
              </c:strCache>
              <c:extLst xmlns:c15="http://schemas.microsoft.com/office/drawing/2012/chart"/>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(GUS)'!$V$40:$W$40</c:f>
              <c:numCache>
                <c:formatCode>0.0%</c:formatCode>
                <c:ptCount val="2"/>
                <c:pt idx="0">
                  <c:v>0.26079281014283423</c:v>
                </c:pt>
                <c:pt idx="1">
                  <c:v>0.28019251015190255</c:v>
                </c:pt>
              </c:numCache>
              <c:extLst xmlns:c15="http://schemas.microsoft.com/office/drawing/2012/chart"/>
            </c:numRef>
          </c:val>
          <c:extLst xmlns:c15="http://schemas.microsoft.com/office/drawing/2012/chart">
            <c:ext xmlns:c16="http://schemas.microsoft.com/office/drawing/2014/chart" uri="{C3380CC4-5D6E-409C-BE32-E72D297353CC}">
              <c16:uniqueId val="{00000004-D98D-470A-83C9-463AC8BE0ED7}"/>
            </c:ext>
          </c:extLst>
        </c:ser>
        <c:ser>
          <c:idx val="5"/>
          <c:order val="5"/>
          <c:tx>
            <c:strRef>
              <c:f>'Gospodarka (GUS)'!$U$41</c:f>
              <c:strCache>
                <c:ptCount val="1"/>
                <c:pt idx="0">
                  <c:v>M</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6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(GUS)'!$V$41:$W$41</c:f>
              <c:numCache>
                <c:formatCode>0.0%</c:formatCode>
                <c:ptCount val="2"/>
                <c:pt idx="0">
                  <c:v>6.5479056331246996E-2</c:v>
                </c:pt>
                <c:pt idx="1">
                  <c:v>6.8130545946758908E-2</c:v>
                </c:pt>
              </c:numCache>
            </c:numRef>
          </c:val>
          <c:extLst>
            <c:ext xmlns:c16="http://schemas.microsoft.com/office/drawing/2014/chart" uri="{C3380CC4-5D6E-409C-BE32-E72D297353CC}">
              <c16:uniqueId val="{00000005-D98D-470A-83C9-463AC8BE0ED7}"/>
            </c:ext>
          </c:extLst>
        </c:ser>
        <c:ser>
          <c:idx val="6"/>
          <c:order val="6"/>
          <c:tx>
            <c:strRef>
              <c:f>'Gospodarka (GUS)'!$U$42</c:f>
              <c:strCache>
                <c:ptCount val="1"/>
                <c:pt idx="0">
                  <c:v>N</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(GUS)'!$V$42:$W$42</c:f>
              <c:numCache>
                <c:formatCode>0.0%</c:formatCode>
                <c:ptCount val="2"/>
                <c:pt idx="0">
                  <c:v>4.3973679987160973E-2</c:v>
                </c:pt>
                <c:pt idx="1">
                  <c:v>5.1737103323808091E-2</c:v>
                </c:pt>
              </c:numCache>
            </c:numRef>
          </c:val>
          <c:extLst>
            <c:ext xmlns:c16="http://schemas.microsoft.com/office/drawing/2014/chart" uri="{C3380CC4-5D6E-409C-BE32-E72D297353CC}">
              <c16:uniqueId val="{00000006-D98D-470A-83C9-463AC8BE0ED7}"/>
            </c:ext>
          </c:extLst>
        </c:ser>
        <c:ser>
          <c:idx val="7"/>
          <c:order val="7"/>
          <c:tx>
            <c:strRef>
              <c:f>'Gospodarka (GUS)'!$U$43</c:f>
              <c:strCache>
                <c:ptCount val="1"/>
                <c:pt idx="0">
                  <c:v>SiT</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(GUS)'!$V$43:$W$43</c:f>
              <c:numCache>
                <c:formatCode>0.0%</c:formatCode>
                <c:ptCount val="2"/>
                <c:pt idx="0">
                  <c:v>6.1787835018456104E-2</c:v>
                </c:pt>
                <c:pt idx="1">
                  <c:v>6.3317792149195362E-2</c:v>
                </c:pt>
              </c:numCache>
            </c:numRef>
          </c:val>
          <c:extLst>
            <c:ext xmlns:c16="http://schemas.microsoft.com/office/drawing/2014/chart" uri="{C3380CC4-5D6E-409C-BE32-E72D297353CC}">
              <c16:uniqueId val="{00000007-D98D-470A-83C9-463AC8BE0ED7}"/>
            </c:ext>
          </c:extLst>
        </c:ser>
        <c:ser>
          <c:idx val="8"/>
          <c:order val="8"/>
          <c:tx>
            <c:strRef>
              <c:f>'Gospodarka (GUS)'!$U$44</c:f>
              <c:strCache>
                <c:ptCount val="1"/>
                <c:pt idx="0">
                  <c:v>Pozostałe</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'Gospodarka (GUS)'!$V$35:$W$35</c:f>
              <c:numCache>
                <c:formatCode>General</c:formatCode>
                <c:ptCount val="2"/>
                <c:pt idx="0">
                  <c:v>2020</c:v>
                </c:pt>
                <c:pt idx="1">
                  <c:v>2024</c:v>
                </c:pt>
              </c:numCache>
            </c:numRef>
          </c:cat>
          <c:val>
            <c:numRef>
              <c:f>'Gospodarka (GUS)'!$V$44:$W$44</c:f>
              <c:numCache>
                <c:formatCode>0.0%</c:formatCode>
                <c:ptCount val="2"/>
                <c:pt idx="0">
                  <c:v>0.21264644519338793</c:v>
                </c:pt>
                <c:pt idx="1">
                  <c:v>0.21898029778914108</c:v>
                </c:pt>
              </c:numCache>
            </c:numRef>
          </c:val>
          <c:extLst>
            <c:ext xmlns:c16="http://schemas.microsoft.com/office/drawing/2014/chart" uri="{C3380CC4-5D6E-409C-BE32-E72D297353CC}">
              <c16:uniqueId val="{00000008-D98D-470A-83C9-463AC8BE0ED7}"/>
            </c:ext>
          </c:extLst>
        </c:ser>
        <c:dLbls>
          <c:showLegendKey val="0"/>
          <c:showVal val="0"/>
          <c:showCatName val="0"/>
          <c:showSerName val="0"/>
          <c:showPercent val="0"/>
          <c:showBubbleSize val="0"/>
        </c:dLbls>
        <c:gapWidth val="150"/>
        <c:overlap val="100"/>
        <c:axId val="1490407952"/>
        <c:axId val="1490412112"/>
        <c:extLst/>
      </c:barChart>
      <c:catAx>
        <c:axId val="149040795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490412112"/>
        <c:crosses val="autoZero"/>
        <c:auto val="1"/>
        <c:lblAlgn val="ctr"/>
        <c:lblOffset val="100"/>
        <c:noMultiLvlLbl val="0"/>
      </c:catAx>
      <c:valAx>
        <c:axId val="149041211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490407952"/>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2.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3.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4.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7.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3.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4.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6.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7.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8.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9.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7.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9.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0.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2.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4.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7.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8.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9.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0.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9.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0.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6.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7.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8.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9.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0.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9.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iagrams/_rels/data1.xml.rels><?xml version="1.0" encoding="UTF-8" standalone="yes"?>
<Relationships xmlns="http://schemas.openxmlformats.org/package/2006/relationships"><Relationship Id="rId1" Type="http://schemas.openxmlformats.org/officeDocument/2006/relationships/image" Target="../media/image5.jpeg"/></Relationships>
</file>

<file path=word/diagrams/_rels/data2.xml.rels><?xml version="1.0" encoding="UTF-8" standalone="yes"?>
<Relationships xmlns="http://schemas.openxmlformats.org/package/2006/relationships"><Relationship Id="rId1" Type="http://schemas.openxmlformats.org/officeDocument/2006/relationships/image" Target="../media/image6.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5.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B7C304-F392-408F-B853-5A91B0A78AA3}" type="doc">
      <dgm:prSet loTypeId="urn:microsoft.com/office/officeart/2005/8/layout/vList3" loCatId="list" qsTypeId="urn:microsoft.com/office/officeart/2005/8/quickstyle/simple1" qsCatId="simple" csTypeId="urn:microsoft.com/office/officeart/2005/8/colors/accent0_1" csCatId="mainScheme" phldr="1"/>
      <dgm:spPr/>
      <dgm:t>
        <a:bodyPr/>
        <a:lstStyle/>
        <a:p>
          <a:endParaRPr lang="pl-PL"/>
        </a:p>
      </dgm:t>
    </dgm:pt>
    <dgm:pt modelId="{B65525B4-3957-440E-89A5-091E9A877286}">
      <dgm:prSet phldrT="[Tekst]" custT="1"/>
      <dgm:spPr/>
      <dgm:t>
        <a:bodyPr/>
        <a:lstStyle/>
        <a:p>
          <a:pPr algn="r">
            <a:lnSpc>
              <a:spcPct val="100000"/>
            </a:lnSpc>
            <a:spcAft>
              <a:spcPts val="0"/>
            </a:spcAft>
          </a:pPr>
          <a:r>
            <a:rPr lang="pl-PL" sz="1200" b="1"/>
            <a:t>Gmina Miasto Zakopane –</a:t>
          </a:r>
        </a:p>
        <a:p>
          <a:pPr algn="r">
            <a:lnSpc>
              <a:spcPct val="100000"/>
            </a:lnSpc>
            <a:spcAft>
              <a:spcPts val="0"/>
            </a:spcAft>
          </a:pPr>
          <a:r>
            <a:rPr lang="pl-PL" sz="1200" b="1"/>
            <a:t>zapewniająca dobre warunki do życia oraz wielowymiarowego rozwoju indywidualnego</a:t>
          </a:r>
          <a:br>
            <a:rPr lang="pl-PL" sz="1200" b="1"/>
          </a:br>
          <a:r>
            <a:rPr lang="pl-PL" sz="1200" b="1"/>
            <a:t>i wspólnotowego, otwarta, bezpieczna, odporna na kryzysy, nastawiona na współpracę, stawiająca</a:t>
          </a:r>
          <a:br>
            <a:rPr lang="pl-PL" sz="1200" b="1"/>
          </a:br>
          <a:r>
            <a:rPr lang="pl-PL" sz="1200" b="1"/>
            <a:t>w centrum człowieka, rodzinę i ich potrzeby</a:t>
          </a:r>
          <a:r>
            <a:rPr lang="pl-PL" sz="1200" b="0"/>
            <a:t>.</a:t>
          </a:r>
        </a:p>
      </dgm:t>
    </dgm:pt>
    <dgm:pt modelId="{EDEF1C07-C5FE-4052-81EF-84D125C69DE5}" type="parTrans" cxnId="{B9A540C8-D24E-4CF2-9EDF-38B918A32CE3}">
      <dgm:prSet/>
      <dgm:spPr/>
      <dgm:t>
        <a:bodyPr/>
        <a:lstStyle/>
        <a:p>
          <a:endParaRPr lang="pl-PL"/>
        </a:p>
      </dgm:t>
    </dgm:pt>
    <dgm:pt modelId="{457BBBE6-7917-4A87-9FAE-EE5089187B2C}" type="sibTrans" cxnId="{B9A540C8-D24E-4CF2-9EDF-38B918A32CE3}">
      <dgm:prSet/>
      <dgm:spPr/>
      <dgm:t>
        <a:bodyPr/>
        <a:lstStyle/>
        <a:p>
          <a:endParaRPr lang="pl-PL"/>
        </a:p>
      </dgm:t>
    </dgm:pt>
    <dgm:pt modelId="{62F89152-9573-48BA-8ECE-80474063534B}" type="pres">
      <dgm:prSet presAssocID="{04B7C304-F392-408F-B853-5A91B0A78AA3}" presName="linearFlow" presStyleCnt="0">
        <dgm:presLayoutVars>
          <dgm:dir/>
          <dgm:resizeHandles val="exact"/>
        </dgm:presLayoutVars>
      </dgm:prSet>
      <dgm:spPr/>
    </dgm:pt>
    <dgm:pt modelId="{D8D64C25-E399-4A88-8AEB-BBB4A65D55A1}" type="pres">
      <dgm:prSet presAssocID="{B65525B4-3957-440E-89A5-091E9A877286}" presName="composite" presStyleCnt="0"/>
      <dgm:spPr/>
    </dgm:pt>
    <dgm:pt modelId="{DCC27DAA-767E-48F3-AEEC-3EC69D742F50}" type="pres">
      <dgm:prSet presAssocID="{B65525B4-3957-440E-89A5-091E9A877286}" presName="imgShp" presStyleLbl="fgImgPlace1" presStyleIdx="0" presStyleCnt="1" custScaleX="122191" custScaleY="122288"/>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7000" r="-27000"/>
          </a:stretch>
        </a:blipFill>
      </dgm:spPr>
    </dgm:pt>
    <dgm:pt modelId="{56AD2F99-CA24-40A8-B3D5-23EAEC2134F9}" type="pres">
      <dgm:prSet presAssocID="{B65525B4-3957-440E-89A5-091E9A877286}" presName="txShp" presStyleLbl="node1" presStyleIdx="0" presStyleCnt="1" custScaleX="111948" custScaleY="140041" custLinFactNeighborX="9114" custLinFactNeighborY="1206">
        <dgm:presLayoutVars>
          <dgm:bulletEnabled val="1"/>
        </dgm:presLayoutVars>
      </dgm:prSet>
      <dgm:spPr/>
    </dgm:pt>
  </dgm:ptLst>
  <dgm:cxnLst>
    <dgm:cxn modelId="{F8F19E59-F4F4-4506-95C6-1D7803BE1D09}" type="presOf" srcId="{B65525B4-3957-440E-89A5-091E9A877286}" destId="{56AD2F99-CA24-40A8-B3D5-23EAEC2134F9}" srcOrd="0" destOrd="0" presId="urn:microsoft.com/office/officeart/2005/8/layout/vList3"/>
    <dgm:cxn modelId="{824AFA8B-0E51-40E1-8586-879A2E21A2AA}" type="presOf" srcId="{04B7C304-F392-408F-B853-5A91B0A78AA3}" destId="{62F89152-9573-48BA-8ECE-80474063534B}" srcOrd="0" destOrd="0" presId="urn:microsoft.com/office/officeart/2005/8/layout/vList3"/>
    <dgm:cxn modelId="{B9A540C8-D24E-4CF2-9EDF-38B918A32CE3}" srcId="{04B7C304-F392-408F-B853-5A91B0A78AA3}" destId="{B65525B4-3957-440E-89A5-091E9A877286}" srcOrd="0" destOrd="0" parTransId="{EDEF1C07-C5FE-4052-81EF-84D125C69DE5}" sibTransId="{457BBBE6-7917-4A87-9FAE-EE5089187B2C}"/>
    <dgm:cxn modelId="{B5E7B061-EA4A-4374-B737-885779EC5A8D}" type="presParOf" srcId="{62F89152-9573-48BA-8ECE-80474063534B}" destId="{D8D64C25-E399-4A88-8AEB-BBB4A65D55A1}" srcOrd="0" destOrd="0" presId="urn:microsoft.com/office/officeart/2005/8/layout/vList3"/>
    <dgm:cxn modelId="{3F7D97E1-7A73-4C35-9751-5683849F7F67}" type="presParOf" srcId="{D8D64C25-E399-4A88-8AEB-BBB4A65D55A1}" destId="{DCC27DAA-767E-48F3-AEEC-3EC69D742F50}" srcOrd="0" destOrd="0" presId="urn:microsoft.com/office/officeart/2005/8/layout/vList3"/>
    <dgm:cxn modelId="{3F6E5C6C-FA9E-4B6E-B0CF-C2D8A925446D}" type="presParOf" srcId="{D8D64C25-E399-4A88-8AEB-BBB4A65D55A1}" destId="{56AD2F99-CA24-40A8-B3D5-23EAEC2134F9}" srcOrd="1" destOrd="0" presId="urn:microsoft.com/office/officeart/2005/8/layout/vList3"/>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B7C304-F392-408F-B853-5A91B0A78AA3}" type="doc">
      <dgm:prSet loTypeId="urn:microsoft.com/office/officeart/2005/8/layout/vList3" loCatId="list" qsTypeId="urn:microsoft.com/office/officeart/2005/8/quickstyle/simple1" qsCatId="simple" csTypeId="urn:microsoft.com/office/officeart/2005/8/colors/accent0_1" csCatId="mainScheme" phldr="1"/>
      <dgm:spPr/>
      <dgm:t>
        <a:bodyPr/>
        <a:lstStyle/>
        <a:p>
          <a:endParaRPr lang="pl-PL"/>
        </a:p>
      </dgm:t>
    </dgm:pt>
    <dgm:pt modelId="{B65525B4-3957-440E-89A5-091E9A877286}">
      <dgm:prSet phldrT="[Tekst]" custT="1"/>
      <dgm:spPr/>
      <dgm:t>
        <a:bodyPr/>
        <a:lstStyle/>
        <a:p>
          <a:pPr algn="r">
            <a:lnSpc>
              <a:spcPct val="100000"/>
            </a:lnSpc>
            <a:spcAft>
              <a:spcPts val="0"/>
            </a:spcAft>
          </a:pPr>
          <a:r>
            <a:rPr lang="pl-PL" sz="1200" b="1"/>
            <a:t>Partnerska współpraca, solidarność i otwartość na człowieka, rodzinę i ich potrzeby, jako podstawa skutecznej polityki społecznej, zapobiegającej wszelkim formom marginalizacji i wykluczenia, poprawiającej jakość życia wszystkich mieszkańców</a:t>
          </a:r>
          <a:br>
            <a:rPr lang="pl-PL" sz="1200" b="1"/>
          </a:br>
          <a:r>
            <a:rPr lang="pl-PL" sz="1200" b="1"/>
            <a:t>Gminy Miasta Zakopane.</a:t>
          </a:r>
        </a:p>
      </dgm:t>
    </dgm:pt>
    <dgm:pt modelId="{EDEF1C07-C5FE-4052-81EF-84D125C69DE5}" type="parTrans" cxnId="{B9A540C8-D24E-4CF2-9EDF-38B918A32CE3}">
      <dgm:prSet/>
      <dgm:spPr/>
      <dgm:t>
        <a:bodyPr/>
        <a:lstStyle/>
        <a:p>
          <a:endParaRPr lang="pl-PL"/>
        </a:p>
      </dgm:t>
    </dgm:pt>
    <dgm:pt modelId="{457BBBE6-7917-4A87-9FAE-EE5089187B2C}" type="sibTrans" cxnId="{B9A540C8-D24E-4CF2-9EDF-38B918A32CE3}">
      <dgm:prSet/>
      <dgm:spPr/>
      <dgm:t>
        <a:bodyPr/>
        <a:lstStyle/>
        <a:p>
          <a:endParaRPr lang="pl-PL"/>
        </a:p>
      </dgm:t>
    </dgm:pt>
    <dgm:pt modelId="{62F89152-9573-48BA-8ECE-80474063534B}" type="pres">
      <dgm:prSet presAssocID="{04B7C304-F392-408F-B853-5A91B0A78AA3}" presName="linearFlow" presStyleCnt="0">
        <dgm:presLayoutVars>
          <dgm:dir/>
          <dgm:resizeHandles val="exact"/>
        </dgm:presLayoutVars>
      </dgm:prSet>
      <dgm:spPr/>
    </dgm:pt>
    <dgm:pt modelId="{D8D64C25-E399-4A88-8AEB-BBB4A65D55A1}" type="pres">
      <dgm:prSet presAssocID="{B65525B4-3957-440E-89A5-091E9A877286}" presName="composite" presStyleCnt="0"/>
      <dgm:spPr/>
    </dgm:pt>
    <dgm:pt modelId="{DCC27DAA-767E-48F3-AEEC-3EC69D742F50}" type="pres">
      <dgm:prSet presAssocID="{B65525B4-3957-440E-89A5-091E9A877286}" presName="imgShp" presStyleLbl="fgImgPlace1" presStyleIdx="0" presStyleCnt="1" custScaleX="115867" custScaleY="111819"/>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8000" b="-8000"/>
          </a:stretch>
        </a:blipFill>
      </dgm:spPr>
    </dgm:pt>
    <dgm:pt modelId="{56AD2F99-CA24-40A8-B3D5-23EAEC2134F9}" type="pres">
      <dgm:prSet presAssocID="{B65525B4-3957-440E-89A5-091E9A877286}" presName="txShp" presStyleLbl="node1" presStyleIdx="0" presStyleCnt="1" custScaleX="111273" custScaleY="132795" custLinFactNeighborX="6952" custLinFactNeighborY="2710">
        <dgm:presLayoutVars>
          <dgm:bulletEnabled val="1"/>
        </dgm:presLayoutVars>
      </dgm:prSet>
      <dgm:spPr/>
    </dgm:pt>
  </dgm:ptLst>
  <dgm:cxnLst>
    <dgm:cxn modelId="{F8F19E59-F4F4-4506-95C6-1D7803BE1D09}" type="presOf" srcId="{B65525B4-3957-440E-89A5-091E9A877286}" destId="{56AD2F99-CA24-40A8-B3D5-23EAEC2134F9}" srcOrd="0" destOrd="0" presId="urn:microsoft.com/office/officeart/2005/8/layout/vList3"/>
    <dgm:cxn modelId="{824AFA8B-0E51-40E1-8586-879A2E21A2AA}" type="presOf" srcId="{04B7C304-F392-408F-B853-5A91B0A78AA3}" destId="{62F89152-9573-48BA-8ECE-80474063534B}" srcOrd="0" destOrd="0" presId="urn:microsoft.com/office/officeart/2005/8/layout/vList3"/>
    <dgm:cxn modelId="{B9A540C8-D24E-4CF2-9EDF-38B918A32CE3}" srcId="{04B7C304-F392-408F-B853-5A91B0A78AA3}" destId="{B65525B4-3957-440E-89A5-091E9A877286}" srcOrd="0" destOrd="0" parTransId="{EDEF1C07-C5FE-4052-81EF-84D125C69DE5}" sibTransId="{457BBBE6-7917-4A87-9FAE-EE5089187B2C}"/>
    <dgm:cxn modelId="{B5E7B061-EA4A-4374-B737-885779EC5A8D}" type="presParOf" srcId="{62F89152-9573-48BA-8ECE-80474063534B}" destId="{D8D64C25-E399-4A88-8AEB-BBB4A65D55A1}" srcOrd="0" destOrd="0" presId="urn:microsoft.com/office/officeart/2005/8/layout/vList3"/>
    <dgm:cxn modelId="{3F7D97E1-7A73-4C35-9751-5683849F7F67}" type="presParOf" srcId="{D8D64C25-E399-4A88-8AEB-BBB4A65D55A1}" destId="{DCC27DAA-767E-48F3-AEEC-3EC69D742F50}" srcOrd="0" destOrd="0" presId="urn:microsoft.com/office/officeart/2005/8/layout/vList3"/>
    <dgm:cxn modelId="{3F6E5C6C-FA9E-4B6E-B0CF-C2D8A925446D}" type="presParOf" srcId="{D8D64C25-E399-4A88-8AEB-BBB4A65D55A1}" destId="{56AD2F99-CA24-40A8-B3D5-23EAEC2134F9}" srcOrd="1" destOrd="0" presId="urn:microsoft.com/office/officeart/2005/8/layout/vList3"/>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D542CBA-D309-4666-8BD1-E10016964CA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pl-PL"/>
        </a:p>
      </dgm:t>
    </dgm:pt>
    <dgm:pt modelId="{B9F087A6-EED9-4C98-82CD-0552360A2578}">
      <dgm:prSet phldrT="[Tekst]" custT="1"/>
      <dgm:spPr/>
      <dgm:t>
        <a:bodyPr/>
        <a:lstStyle/>
        <a:p>
          <a:pPr algn="l">
            <a:lnSpc>
              <a:spcPct val="105000"/>
            </a:lnSpc>
            <a:spcBef>
              <a:spcPts val="100"/>
            </a:spcBef>
            <a:spcAft>
              <a:spcPts val="300"/>
            </a:spcAft>
          </a:pPr>
          <a:r>
            <a:rPr lang="pl-PL" sz="1600">
              <a:latin typeface="+mn-lt"/>
            </a:rPr>
            <a:t>1.1. Doskonalenie usług w zakresie oświaty i wychowania wraz ze wzmocnieniem ich wymiaru profilaktycznego, diagnostycznego, wspomagającego i interwencyjnego.</a:t>
          </a:r>
        </a:p>
      </dgm:t>
    </dgm:pt>
    <dgm:pt modelId="{7BA41930-BAC1-4624-8C93-308EC0105998}" type="parTrans" cxnId="{E54D088F-7FD3-4A51-9C58-847C98C14791}">
      <dgm:prSet/>
      <dgm:spPr/>
      <dgm:t>
        <a:bodyPr/>
        <a:lstStyle/>
        <a:p>
          <a:pPr algn="ctr"/>
          <a:endParaRPr lang="pl-PL"/>
        </a:p>
      </dgm:t>
    </dgm:pt>
    <dgm:pt modelId="{7358EB1C-1FBD-4938-9221-A5E1E995C29E}" type="sibTrans" cxnId="{E54D088F-7FD3-4A51-9C58-847C98C14791}">
      <dgm:prSet/>
      <dgm:spPr/>
      <dgm:t>
        <a:bodyPr/>
        <a:lstStyle/>
        <a:p>
          <a:pPr algn="ctr"/>
          <a:endParaRPr lang="pl-PL"/>
        </a:p>
      </dgm:t>
    </dgm:pt>
    <dgm:pt modelId="{F7E849C2-9580-4A76-BBBA-AE4FAC7C9B46}">
      <dgm:prSet phldrT="[Tekst]" custT="1"/>
      <dgm:spPr/>
      <dgm:t>
        <a:bodyPr/>
        <a:lstStyle/>
        <a:p>
          <a:pPr algn="l">
            <a:lnSpc>
              <a:spcPct val="105000"/>
            </a:lnSpc>
            <a:spcBef>
              <a:spcPts val="100"/>
            </a:spcBef>
            <a:spcAft>
              <a:spcPts val="300"/>
            </a:spcAft>
          </a:pPr>
          <a:r>
            <a:rPr lang="pl-PL" sz="1600">
              <a:latin typeface="+mn-lt"/>
            </a:rPr>
            <a:t>1.2. Wsparcie osób i rodzin</a:t>
          </a:r>
          <a:br>
            <a:rPr lang="pl-PL" sz="1600">
              <a:latin typeface="+mn-lt"/>
            </a:rPr>
          </a:br>
          <a:r>
            <a:rPr lang="pl-PL" sz="1600">
              <a:latin typeface="+mn-lt"/>
            </a:rPr>
            <a:t>w prawidłowym rozwoju oraz efektywne przeciwdziałanie i rozwiązywanie problemów społecznych i rodzinnych</a:t>
          </a:r>
          <a:r>
            <a:rPr lang="pl-PL" sz="1600">
              <a:solidFill>
                <a:schemeClr val="bg1"/>
              </a:solidFill>
              <a:latin typeface="+mn-lt"/>
            </a:rPr>
            <a:t>.</a:t>
          </a:r>
        </a:p>
      </dgm:t>
    </dgm:pt>
    <dgm:pt modelId="{38B27912-215C-44E4-A4E2-32D36F909652}" type="parTrans" cxnId="{6DFA3FB7-2EAC-404A-9701-B729E34475E9}">
      <dgm:prSet/>
      <dgm:spPr/>
      <dgm:t>
        <a:bodyPr/>
        <a:lstStyle/>
        <a:p>
          <a:pPr algn="ctr"/>
          <a:endParaRPr lang="pl-PL"/>
        </a:p>
      </dgm:t>
    </dgm:pt>
    <dgm:pt modelId="{117B6224-4EEA-492C-89C8-2E0B0DB769B1}" type="sibTrans" cxnId="{6DFA3FB7-2EAC-404A-9701-B729E34475E9}">
      <dgm:prSet/>
      <dgm:spPr/>
      <dgm:t>
        <a:bodyPr/>
        <a:lstStyle/>
        <a:p>
          <a:pPr algn="ctr"/>
          <a:endParaRPr lang="pl-PL"/>
        </a:p>
      </dgm:t>
    </dgm:pt>
    <dgm:pt modelId="{6031E297-2C1D-445D-940C-49205294629A}" type="pres">
      <dgm:prSet presAssocID="{FD542CBA-D309-4666-8BD1-E10016964CAE}" presName="linear" presStyleCnt="0">
        <dgm:presLayoutVars>
          <dgm:dir/>
          <dgm:animLvl val="lvl"/>
          <dgm:resizeHandles val="exact"/>
        </dgm:presLayoutVars>
      </dgm:prSet>
      <dgm:spPr/>
    </dgm:pt>
    <dgm:pt modelId="{B7576B88-6C41-4A96-9299-71D773F808D4}" type="pres">
      <dgm:prSet presAssocID="{B9F087A6-EED9-4C98-82CD-0552360A2578}" presName="parentLin" presStyleCnt="0"/>
      <dgm:spPr/>
    </dgm:pt>
    <dgm:pt modelId="{F08CDBC5-2960-4FAB-AE5F-B5EEACD05420}" type="pres">
      <dgm:prSet presAssocID="{B9F087A6-EED9-4C98-82CD-0552360A2578}" presName="parentLeftMargin" presStyleLbl="node1" presStyleIdx="0" presStyleCnt="2"/>
      <dgm:spPr/>
    </dgm:pt>
    <dgm:pt modelId="{BC228F76-9AB3-45A2-8F89-990BD111BD97}" type="pres">
      <dgm:prSet presAssocID="{B9F087A6-EED9-4C98-82CD-0552360A2578}" presName="parentText" presStyleLbl="node1" presStyleIdx="0" presStyleCnt="2" custScaleY="104549">
        <dgm:presLayoutVars>
          <dgm:chMax val="0"/>
          <dgm:bulletEnabled val="1"/>
        </dgm:presLayoutVars>
      </dgm:prSet>
      <dgm:spPr/>
    </dgm:pt>
    <dgm:pt modelId="{B103B491-87BE-4347-9BC2-8EDF7681E25E}" type="pres">
      <dgm:prSet presAssocID="{B9F087A6-EED9-4C98-82CD-0552360A2578}" presName="negativeSpace" presStyleCnt="0"/>
      <dgm:spPr/>
    </dgm:pt>
    <dgm:pt modelId="{A5C8B3C4-1C99-4315-BE21-3B13F912C427}" type="pres">
      <dgm:prSet presAssocID="{B9F087A6-EED9-4C98-82CD-0552360A2578}" presName="childText" presStyleLbl="conFgAcc1" presStyleIdx="0" presStyleCnt="2">
        <dgm:presLayoutVars>
          <dgm:bulletEnabled val="1"/>
        </dgm:presLayoutVars>
      </dgm:prSet>
      <dgm:spPr/>
    </dgm:pt>
    <dgm:pt modelId="{2048CFDB-DE83-4A9F-B107-F1023D2B2560}" type="pres">
      <dgm:prSet presAssocID="{7358EB1C-1FBD-4938-9221-A5E1E995C29E}" presName="spaceBetweenRectangles" presStyleCnt="0"/>
      <dgm:spPr/>
    </dgm:pt>
    <dgm:pt modelId="{C2366806-04CB-408D-96FC-A3A05398D183}" type="pres">
      <dgm:prSet presAssocID="{F7E849C2-9580-4A76-BBBA-AE4FAC7C9B46}" presName="parentLin" presStyleCnt="0"/>
      <dgm:spPr/>
    </dgm:pt>
    <dgm:pt modelId="{5C0919FA-0136-49E7-A727-55D4BFFE6802}" type="pres">
      <dgm:prSet presAssocID="{F7E849C2-9580-4A76-BBBA-AE4FAC7C9B46}" presName="parentLeftMargin" presStyleLbl="node1" presStyleIdx="0" presStyleCnt="2"/>
      <dgm:spPr/>
    </dgm:pt>
    <dgm:pt modelId="{8B663636-6234-4E57-894F-B5E8D942D6A6}" type="pres">
      <dgm:prSet presAssocID="{F7E849C2-9580-4A76-BBBA-AE4FAC7C9B46}" presName="parentText" presStyleLbl="node1" presStyleIdx="1" presStyleCnt="2">
        <dgm:presLayoutVars>
          <dgm:chMax val="0"/>
          <dgm:bulletEnabled val="1"/>
        </dgm:presLayoutVars>
      </dgm:prSet>
      <dgm:spPr/>
    </dgm:pt>
    <dgm:pt modelId="{CB2FA627-872A-465D-9BBF-2339433649CC}" type="pres">
      <dgm:prSet presAssocID="{F7E849C2-9580-4A76-BBBA-AE4FAC7C9B46}" presName="negativeSpace" presStyleCnt="0"/>
      <dgm:spPr/>
    </dgm:pt>
    <dgm:pt modelId="{B5276016-3DBD-4EFF-A3BB-7EB7AB45BC23}" type="pres">
      <dgm:prSet presAssocID="{F7E849C2-9580-4A76-BBBA-AE4FAC7C9B46}" presName="childText" presStyleLbl="conFgAcc1" presStyleIdx="1" presStyleCnt="2">
        <dgm:presLayoutVars>
          <dgm:bulletEnabled val="1"/>
        </dgm:presLayoutVars>
      </dgm:prSet>
      <dgm:spPr/>
    </dgm:pt>
  </dgm:ptLst>
  <dgm:cxnLst>
    <dgm:cxn modelId="{61598A11-7FFE-4FB9-AB79-DB4C50F968A1}" type="presOf" srcId="{B9F087A6-EED9-4C98-82CD-0552360A2578}" destId="{F08CDBC5-2960-4FAB-AE5F-B5EEACD05420}" srcOrd="0" destOrd="0" presId="urn:microsoft.com/office/officeart/2005/8/layout/list1"/>
    <dgm:cxn modelId="{A396581E-50E3-4110-9A12-A8EA7AA6A6D7}" type="presOf" srcId="{F7E849C2-9580-4A76-BBBA-AE4FAC7C9B46}" destId="{5C0919FA-0136-49E7-A727-55D4BFFE6802}" srcOrd="0" destOrd="0" presId="urn:microsoft.com/office/officeart/2005/8/layout/list1"/>
    <dgm:cxn modelId="{6CBB4741-7B1A-4092-99AC-0277ACB366BD}" type="presOf" srcId="{F7E849C2-9580-4A76-BBBA-AE4FAC7C9B46}" destId="{8B663636-6234-4E57-894F-B5E8D942D6A6}" srcOrd="1" destOrd="0" presId="urn:microsoft.com/office/officeart/2005/8/layout/list1"/>
    <dgm:cxn modelId="{E54D088F-7FD3-4A51-9C58-847C98C14791}" srcId="{FD542CBA-D309-4666-8BD1-E10016964CAE}" destId="{B9F087A6-EED9-4C98-82CD-0552360A2578}" srcOrd="0" destOrd="0" parTransId="{7BA41930-BAC1-4624-8C93-308EC0105998}" sibTransId="{7358EB1C-1FBD-4938-9221-A5E1E995C29E}"/>
    <dgm:cxn modelId="{40A235A0-59C0-438E-BEF6-7EB00AFA3549}" type="presOf" srcId="{FD542CBA-D309-4666-8BD1-E10016964CAE}" destId="{6031E297-2C1D-445D-940C-49205294629A}" srcOrd="0" destOrd="0" presId="urn:microsoft.com/office/officeart/2005/8/layout/list1"/>
    <dgm:cxn modelId="{6DFA3FB7-2EAC-404A-9701-B729E34475E9}" srcId="{FD542CBA-D309-4666-8BD1-E10016964CAE}" destId="{F7E849C2-9580-4A76-BBBA-AE4FAC7C9B46}" srcOrd="1" destOrd="0" parTransId="{38B27912-215C-44E4-A4E2-32D36F909652}" sibTransId="{117B6224-4EEA-492C-89C8-2E0B0DB769B1}"/>
    <dgm:cxn modelId="{901D8DD0-3161-420F-8EBC-3B21ECB99447}" type="presOf" srcId="{B9F087A6-EED9-4C98-82CD-0552360A2578}" destId="{BC228F76-9AB3-45A2-8F89-990BD111BD97}" srcOrd="1" destOrd="0" presId="urn:microsoft.com/office/officeart/2005/8/layout/list1"/>
    <dgm:cxn modelId="{BFFA62E7-57DE-4ABB-80AE-4055BC9243D5}" type="presParOf" srcId="{6031E297-2C1D-445D-940C-49205294629A}" destId="{B7576B88-6C41-4A96-9299-71D773F808D4}" srcOrd="0" destOrd="0" presId="urn:microsoft.com/office/officeart/2005/8/layout/list1"/>
    <dgm:cxn modelId="{5DC0B1FA-7785-47EA-8315-11140AE847C8}" type="presParOf" srcId="{B7576B88-6C41-4A96-9299-71D773F808D4}" destId="{F08CDBC5-2960-4FAB-AE5F-B5EEACD05420}" srcOrd="0" destOrd="0" presId="urn:microsoft.com/office/officeart/2005/8/layout/list1"/>
    <dgm:cxn modelId="{A6CD6BD3-62E6-47EC-8D14-6B06DCBC85B5}" type="presParOf" srcId="{B7576B88-6C41-4A96-9299-71D773F808D4}" destId="{BC228F76-9AB3-45A2-8F89-990BD111BD97}" srcOrd="1" destOrd="0" presId="urn:microsoft.com/office/officeart/2005/8/layout/list1"/>
    <dgm:cxn modelId="{D0EC0DF5-4307-4021-B369-76C5401D9FE5}" type="presParOf" srcId="{6031E297-2C1D-445D-940C-49205294629A}" destId="{B103B491-87BE-4347-9BC2-8EDF7681E25E}" srcOrd="1" destOrd="0" presId="urn:microsoft.com/office/officeart/2005/8/layout/list1"/>
    <dgm:cxn modelId="{2B601F3B-DF20-4F13-AEA3-518A92FC60D1}" type="presParOf" srcId="{6031E297-2C1D-445D-940C-49205294629A}" destId="{A5C8B3C4-1C99-4315-BE21-3B13F912C427}" srcOrd="2" destOrd="0" presId="urn:microsoft.com/office/officeart/2005/8/layout/list1"/>
    <dgm:cxn modelId="{92B06FF6-D35A-454C-982B-434498415717}" type="presParOf" srcId="{6031E297-2C1D-445D-940C-49205294629A}" destId="{2048CFDB-DE83-4A9F-B107-F1023D2B2560}" srcOrd="3" destOrd="0" presId="urn:microsoft.com/office/officeart/2005/8/layout/list1"/>
    <dgm:cxn modelId="{9CFA2C28-AD14-4D8A-9A81-1087B99218D7}" type="presParOf" srcId="{6031E297-2C1D-445D-940C-49205294629A}" destId="{C2366806-04CB-408D-96FC-A3A05398D183}" srcOrd="4" destOrd="0" presId="urn:microsoft.com/office/officeart/2005/8/layout/list1"/>
    <dgm:cxn modelId="{229EED5E-0220-4909-85F6-4045ADBBD087}" type="presParOf" srcId="{C2366806-04CB-408D-96FC-A3A05398D183}" destId="{5C0919FA-0136-49E7-A727-55D4BFFE6802}" srcOrd="0" destOrd="0" presId="urn:microsoft.com/office/officeart/2005/8/layout/list1"/>
    <dgm:cxn modelId="{0D34B3EE-13CE-4664-B3E4-884699085CDB}" type="presParOf" srcId="{C2366806-04CB-408D-96FC-A3A05398D183}" destId="{8B663636-6234-4E57-894F-B5E8D942D6A6}" srcOrd="1" destOrd="0" presId="urn:microsoft.com/office/officeart/2005/8/layout/list1"/>
    <dgm:cxn modelId="{54040312-A4D4-40D6-B863-A648CE4019D1}" type="presParOf" srcId="{6031E297-2C1D-445D-940C-49205294629A}" destId="{CB2FA627-872A-465D-9BBF-2339433649CC}" srcOrd="5" destOrd="0" presId="urn:microsoft.com/office/officeart/2005/8/layout/list1"/>
    <dgm:cxn modelId="{C1FB9F11-91A4-4E45-B42E-094D63E04A08}" type="presParOf" srcId="{6031E297-2C1D-445D-940C-49205294629A}" destId="{B5276016-3DBD-4EFF-A3BB-7EB7AB45BC23}" srcOrd="6" destOrd="0" presId="urn:microsoft.com/office/officeart/2005/8/layout/list1"/>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D542CBA-D309-4666-8BD1-E10016964CA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pl-PL"/>
        </a:p>
      </dgm:t>
    </dgm:pt>
    <dgm:pt modelId="{B9F087A6-EED9-4C98-82CD-0552360A2578}">
      <dgm:prSet phldrT="[Tekst]" custT="1"/>
      <dgm:spPr/>
      <dgm:t>
        <a:bodyPr/>
        <a:lstStyle/>
        <a:p>
          <a:pPr algn="l">
            <a:lnSpc>
              <a:spcPct val="105000"/>
            </a:lnSpc>
            <a:spcBef>
              <a:spcPts val="100"/>
            </a:spcBef>
            <a:spcAft>
              <a:spcPts val="300"/>
            </a:spcAft>
          </a:pPr>
          <a:r>
            <a:rPr lang="pl-PL" sz="1600">
              <a:latin typeface="+mn-lt"/>
            </a:rPr>
            <a:t>2.1. Doskonalenie usług dla osób starszych wraz z ich wieloaspektową aktywizacją oraz wsparciem ich otoczenia.</a:t>
          </a:r>
        </a:p>
      </dgm:t>
    </dgm:pt>
    <dgm:pt modelId="{7BA41930-BAC1-4624-8C93-308EC0105998}" type="parTrans" cxnId="{E54D088F-7FD3-4A51-9C58-847C98C14791}">
      <dgm:prSet/>
      <dgm:spPr/>
      <dgm:t>
        <a:bodyPr/>
        <a:lstStyle/>
        <a:p>
          <a:pPr algn="ctr"/>
          <a:endParaRPr lang="pl-PL"/>
        </a:p>
      </dgm:t>
    </dgm:pt>
    <dgm:pt modelId="{7358EB1C-1FBD-4938-9221-A5E1E995C29E}" type="sibTrans" cxnId="{E54D088F-7FD3-4A51-9C58-847C98C14791}">
      <dgm:prSet/>
      <dgm:spPr/>
      <dgm:t>
        <a:bodyPr/>
        <a:lstStyle/>
        <a:p>
          <a:pPr algn="ctr"/>
          <a:endParaRPr lang="pl-PL"/>
        </a:p>
      </dgm:t>
    </dgm:pt>
    <dgm:pt modelId="{F7E849C2-9580-4A76-BBBA-AE4FAC7C9B46}">
      <dgm:prSet phldrT="[Tekst]" custT="1"/>
      <dgm:spPr/>
      <dgm:t>
        <a:bodyPr/>
        <a:lstStyle/>
        <a:p>
          <a:pPr algn="l">
            <a:lnSpc>
              <a:spcPct val="105000"/>
            </a:lnSpc>
            <a:spcBef>
              <a:spcPts val="100"/>
            </a:spcBef>
            <a:spcAft>
              <a:spcPts val="300"/>
            </a:spcAft>
          </a:pPr>
          <a:r>
            <a:rPr lang="pl-PL" sz="1600">
              <a:latin typeface="+mn-lt"/>
            </a:rPr>
            <a:t>2.2. Wspomaganie, aktywizacja i integracja osób, rodzin i środowisk zagrożonych lub dotkniętych niepełnosprawnościami</a:t>
          </a:r>
          <a:r>
            <a:rPr lang="pl-PL" sz="1600">
              <a:solidFill>
                <a:schemeClr val="bg1"/>
              </a:solidFill>
              <a:latin typeface="+mn-lt"/>
            </a:rPr>
            <a:t>.</a:t>
          </a:r>
        </a:p>
      </dgm:t>
    </dgm:pt>
    <dgm:pt modelId="{38B27912-215C-44E4-A4E2-32D36F909652}" type="parTrans" cxnId="{6DFA3FB7-2EAC-404A-9701-B729E34475E9}">
      <dgm:prSet/>
      <dgm:spPr/>
      <dgm:t>
        <a:bodyPr/>
        <a:lstStyle/>
        <a:p>
          <a:pPr algn="ctr"/>
          <a:endParaRPr lang="pl-PL"/>
        </a:p>
      </dgm:t>
    </dgm:pt>
    <dgm:pt modelId="{117B6224-4EEA-492C-89C8-2E0B0DB769B1}" type="sibTrans" cxnId="{6DFA3FB7-2EAC-404A-9701-B729E34475E9}">
      <dgm:prSet/>
      <dgm:spPr/>
      <dgm:t>
        <a:bodyPr/>
        <a:lstStyle/>
        <a:p>
          <a:pPr algn="ctr"/>
          <a:endParaRPr lang="pl-PL"/>
        </a:p>
      </dgm:t>
    </dgm:pt>
    <dgm:pt modelId="{C313FE20-D8ED-48F1-B123-23AEF52DD14E}" type="pres">
      <dgm:prSet presAssocID="{FD542CBA-D309-4666-8BD1-E10016964CAE}" presName="linear" presStyleCnt="0">
        <dgm:presLayoutVars>
          <dgm:dir/>
          <dgm:animLvl val="lvl"/>
          <dgm:resizeHandles val="exact"/>
        </dgm:presLayoutVars>
      </dgm:prSet>
      <dgm:spPr/>
    </dgm:pt>
    <dgm:pt modelId="{3A96EF1E-8589-46AF-9D89-D6AC85C09861}" type="pres">
      <dgm:prSet presAssocID="{B9F087A6-EED9-4C98-82CD-0552360A2578}" presName="parentLin" presStyleCnt="0"/>
      <dgm:spPr/>
    </dgm:pt>
    <dgm:pt modelId="{5F3F675B-B23D-4F7B-A5FF-F5639FA065BA}" type="pres">
      <dgm:prSet presAssocID="{B9F087A6-EED9-4C98-82CD-0552360A2578}" presName="parentLeftMargin" presStyleLbl="node1" presStyleIdx="0" presStyleCnt="2"/>
      <dgm:spPr/>
    </dgm:pt>
    <dgm:pt modelId="{B3E286C0-7EC5-4A06-AB0B-19E58D36703F}" type="pres">
      <dgm:prSet presAssocID="{B9F087A6-EED9-4C98-82CD-0552360A2578}" presName="parentText" presStyleLbl="node1" presStyleIdx="0" presStyleCnt="2" custLinFactNeighborY="-1201">
        <dgm:presLayoutVars>
          <dgm:chMax val="0"/>
          <dgm:bulletEnabled val="1"/>
        </dgm:presLayoutVars>
      </dgm:prSet>
      <dgm:spPr/>
    </dgm:pt>
    <dgm:pt modelId="{D5037D35-31FA-4745-9B41-1CBE013312A2}" type="pres">
      <dgm:prSet presAssocID="{B9F087A6-EED9-4C98-82CD-0552360A2578}" presName="negativeSpace" presStyleCnt="0"/>
      <dgm:spPr/>
    </dgm:pt>
    <dgm:pt modelId="{479F00E0-40FA-4354-AA8D-A26057E42151}" type="pres">
      <dgm:prSet presAssocID="{B9F087A6-EED9-4C98-82CD-0552360A2578}" presName="childText" presStyleLbl="conFgAcc1" presStyleIdx="0" presStyleCnt="2">
        <dgm:presLayoutVars>
          <dgm:bulletEnabled val="1"/>
        </dgm:presLayoutVars>
      </dgm:prSet>
      <dgm:spPr/>
    </dgm:pt>
    <dgm:pt modelId="{258921BE-4A21-432B-87D9-AAA54A3CF0D0}" type="pres">
      <dgm:prSet presAssocID="{7358EB1C-1FBD-4938-9221-A5E1E995C29E}" presName="spaceBetweenRectangles" presStyleCnt="0"/>
      <dgm:spPr/>
    </dgm:pt>
    <dgm:pt modelId="{6BCF7AB6-4A99-4745-A3A8-105D50DD0435}" type="pres">
      <dgm:prSet presAssocID="{F7E849C2-9580-4A76-BBBA-AE4FAC7C9B46}" presName="parentLin" presStyleCnt="0"/>
      <dgm:spPr/>
    </dgm:pt>
    <dgm:pt modelId="{6D0415D7-95D5-40E5-ABE4-EE50F83602F0}" type="pres">
      <dgm:prSet presAssocID="{F7E849C2-9580-4A76-BBBA-AE4FAC7C9B46}" presName="parentLeftMargin" presStyleLbl="node1" presStyleIdx="0" presStyleCnt="2"/>
      <dgm:spPr/>
    </dgm:pt>
    <dgm:pt modelId="{758CFD84-40A4-466B-826F-B508A7DFEE80}" type="pres">
      <dgm:prSet presAssocID="{F7E849C2-9580-4A76-BBBA-AE4FAC7C9B46}" presName="parentText" presStyleLbl="node1" presStyleIdx="1" presStyleCnt="2">
        <dgm:presLayoutVars>
          <dgm:chMax val="0"/>
          <dgm:bulletEnabled val="1"/>
        </dgm:presLayoutVars>
      </dgm:prSet>
      <dgm:spPr/>
    </dgm:pt>
    <dgm:pt modelId="{09927381-B2B0-4F83-991A-DC90F61D1919}" type="pres">
      <dgm:prSet presAssocID="{F7E849C2-9580-4A76-BBBA-AE4FAC7C9B46}" presName="negativeSpace" presStyleCnt="0"/>
      <dgm:spPr/>
    </dgm:pt>
    <dgm:pt modelId="{BF554085-0471-4463-926A-994DDD904773}" type="pres">
      <dgm:prSet presAssocID="{F7E849C2-9580-4A76-BBBA-AE4FAC7C9B46}" presName="childText" presStyleLbl="conFgAcc1" presStyleIdx="1" presStyleCnt="2">
        <dgm:presLayoutVars>
          <dgm:bulletEnabled val="1"/>
        </dgm:presLayoutVars>
      </dgm:prSet>
      <dgm:spPr/>
    </dgm:pt>
  </dgm:ptLst>
  <dgm:cxnLst>
    <dgm:cxn modelId="{8CDE722C-4D6F-4356-8AB2-488B4F0EE3DF}" type="presOf" srcId="{F7E849C2-9580-4A76-BBBA-AE4FAC7C9B46}" destId="{6D0415D7-95D5-40E5-ABE4-EE50F83602F0}" srcOrd="0" destOrd="0" presId="urn:microsoft.com/office/officeart/2005/8/layout/list1"/>
    <dgm:cxn modelId="{E54D088F-7FD3-4A51-9C58-847C98C14791}" srcId="{FD542CBA-D309-4666-8BD1-E10016964CAE}" destId="{B9F087A6-EED9-4C98-82CD-0552360A2578}" srcOrd="0" destOrd="0" parTransId="{7BA41930-BAC1-4624-8C93-308EC0105998}" sibTransId="{7358EB1C-1FBD-4938-9221-A5E1E995C29E}"/>
    <dgm:cxn modelId="{13F911A0-03B5-4BEF-B092-1057E06C58D0}" type="presOf" srcId="{B9F087A6-EED9-4C98-82CD-0552360A2578}" destId="{5F3F675B-B23D-4F7B-A5FF-F5639FA065BA}" srcOrd="0" destOrd="0" presId="urn:microsoft.com/office/officeart/2005/8/layout/list1"/>
    <dgm:cxn modelId="{22BA30A2-12BC-49C1-B8F4-412488FFCBF8}" type="presOf" srcId="{F7E849C2-9580-4A76-BBBA-AE4FAC7C9B46}" destId="{758CFD84-40A4-466B-826F-B508A7DFEE80}" srcOrd="1" destOrd="0" presId="urn:microsoft.com/office/officeart/2005/8/layout/list1"/>
    <dgm:cxn modelId="{6DFA3FB7-2EAC-404A-9701-B729E34475E9}" srcId="{FD542CBA-D309-4666-8BD1-E10016964CAE}" destId="{F7E849C2-9580-4A76-BBBA-AE4FAC7C9B46}" srcOrd="1" destOrd="0" parTransId="{38B27912-215C-44E4-A4E2-32D36F909652}" sibTransId="{117B6224-4EEA-492C-89C8-2E0B0DB769B1}"/>
    <dgm:cxn modelId="{FBAD45C1-0EC0-4931-92DC-41EA832C0778}" type="presOf" srcId="{FD542CBA-D309-4666-8BD1-E10016964CAE}" destId="{C313FE20-D8ED-48F1-B123-23AEF52DD14E}" srcOrd="0" destOrd="0" presId="urn:microsoft.com/office/officeart/2005/8/layout/list1"/>
    <dgm:cxn modelId="{9DAAF4C2-FBFF-4ABD-BFCC-39101BF31166}" type="presOf" srcId="{B9F087A6-EED9-4C98-82CD-0552360A2578}" destId="{B3E286C0-7EC5-4A06-AB0B-19E58D36703F}" srcOrd="1" destOrd="0" presId="urn:microsoft.com/office/officeart/2005/8/layout/list1"/>
    <dgm:cxn modelId="{A6706DE0-F424-48CE-A89B-EC321B6D43C6}" type="presParOf" srcId="{C313FE20-D8ED-48F1-B123-23AEF52DD14E}" destId="{3A96EF1E-8589-46AF-9D89-D6AC85C09861}" srcOrd="0" destOrd="0" presId="urn:microsoft.com/office/officeart/2005/8/layout/list1"/>
    <dgm:cxn modelId="{E201388D-B6EB-4761-BEE8-8402B64E518A}" type="presParOf" srcId="{3A96EF1E-8589-46AF-9D89-D6AC85C09861}" destId="{5F3F675B-B23D-4F7B-A5FF-F5639FA065BA}" srcOrd="0" destOrd="0" presId="urn:microsoft.com/office/officeart/2005/8/layout/list1"/>
    <dgm:cxn modelId="{422F3197-A9DD-40DA-B690-416E50D97E65}" type="presParOf" srcId="{3A96EF1E-8589-46AF-9D89-D6AC85C09861}" destId="{B3E286C0-7EC5-4A06-AB0B-19E58D36703F}" srcOrd="1" destOrd="0" presId="urn:microsoft.com/office/officeart/2005/8/layout/list1"/>
    <dgm:cxn modelId="{35A9BD68-5A3D-4B1A-AF4E-C966CA9FA610}" type="presParOf" srcId="{C313FE20-D8ED-48F1-B123-23AEF52DD14E}" destId="{D5037D35-31FA-4745-9B41-1CBE013312A2}" srcOrd="1" destOrd="0" presId="urn:microsoft.com/office/officeart/2005/8/layout/list1"/>
    <dgm:cxn modelId="{11BE7909-FE2D-4D9A-B072-762B9CAC6323}" type="presParOf" srcId="{C313FE20-D8ED-48F1-B123-23AEF52DD14E}" destId="{479F00E0-40FA-4354-AA8D-A26057E42151}" srcOrd="2" destOrd="0" presId="urn:microsoft.com/office/officeart/2005/8/layout/list1"/>
    <dgm:cxn modelId="{94A440A9-640C-4220-8AFC-8A8783DFD3E1}" type="presParOf" srcId="{C313FE20-D8ED-48F1-B123-23AEF52DD14E}" destId="{258921BE-4A21-432B-87D9-AAA54A3CF0D0}" srcOrd="3" destOrd="0" presId="urn:microsoft.com/office/officeart/2005/8/layout/list1"/>
    <dgm:cxn modelId="{9D4B05F7-050D-4AAE-8F89-2B99C987DD3A}" type="presParOf" srcId="{C313FE20-D8ED-48F1-B123-23AEF52DD14E}" destId="{6BCF7AB6-4A99-4745-A3A8-105D50DD0435}" srcOrd="4" destOrd="0" presId="urn:microsoft.com/office/officeart/2005/8/layout/list1"/>
    <dgm:cxn modelId="{5581E424-C4A6-41A6-8F74-6D5EAB29E116}" type="presParOf" srcId="{6BCF7AB6-4A99-4745-A3A8-105D50DD0435}" destId="{6D0415D7-95D5-40E5-ABE4-EE50F83602F0}" srcOrd="0" destOrd="0" presId="urn:microsoft.com/office/officeart/2005/8/layout/list1"/>
    <dgm:cxn modelId="{B6A7C9C5-00FA-4BC5-B5AC-3B4A0381954F}" type="presParOf" srcId="{6BCF7AB6-4A99-4745-A3A8-105D50DD0435}" destId="{758CFD84-40A4-466B-826F-B508A7DFEE80}" srcOrd="1" destOrd="0" presId="urn:microsoft.com/office/officeart/2005/8/layout/list1"/>
    <dgm:cxn modelId="{E9B1B9AF-DD56-4C66-ABCF-69DA31E8F2E0}" type="presParOf" srcId="{C313FE20-D8ED-48F1-B123-23AEF52DD14E}" destId="{09927381-B2B0-4F83-991A-DC90F61D1919}" srcOrd="5" destOrd="0" presId="urn:microsoft.com/office/officeart/2005/8/layout/list1"/>
    <dgm:cxn modelId="{2532784C-7B6A-47D6-A6C5-B5AF4C25D1F5}" type="presParOf" srcId="{C313FE20-D8ED-48F1-B123-23AEF52DD14E}" destId="{BF554085-0471-4463-926A-994DDD904773}" srcOrd="6" destOrd="0" presId="urn:microsoft.com/office/officeart/2005/8/layout/list1"/>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D542CBA-D309-4666-8BD1-E10016964CA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pl-PL"/>
        </a:p>
      </dgm:t>
    </dgm:pt>
    <dgm:pt modelId="{B9F087A6-EED9-4C98-82CD-0552360A2578}">
      <dgm:prSet phldrT="[Tekst]" custT="1"/>
      <dgm:spPr/>
      <dgm:t>
        <a:bodyPr/>
        <a:lstStyle/>
        <a:p>
          <a:pPr algn="l">
            <a:lnSpc>
              <a:spcPct val="105000"/>
            </a:lnSpc>
            <a:spcBef>
              <a:spcPts val="100"/>
            </a:spcBef>
            <a:spcAft>
              <a:spcPts val="300"/>
            </a:spcAft>
          </a:pPr>
          <a:r>
            <a:rPr lang="pl-PL" sz="1600">
              <a:latin typeface="+mn-lt"/>
            </a:rPr>
            <a:t>3.1. Integracja oraz aktywizacja społeczno-zawodowa osób w trudnej sytuacji na rynku pracy i pozbawionych zatrudnienia.</a:t>
          </a:r>
        </a:p>
      </dgm:t>
    </dgm:pt>
    <dgm:pt modelId="{7BA41930-BAC1-4624-8C93-308EC0105998}" type="parTrans" cxnId="{E54D088F-7FD3-4A51-9C58-847C98C14791}">
      <dgm:prSet/>
      <dgm:spPr/>
      <dgm:t>
        <a:bodyPr/>
        <a:lstStyle/>
        <a:p>
          <a:pPr algn="ctr"/>
          <a:endParaRPr lang="pl-PL"/>
        </a:p>
      </dgm:t>
    </dgm:pt>
    <dgm:pt modelId="{7358EB1C-1FBD-4938-9221-A5E1E995C29E}" type="sibTrans" cxnId="{E54D088F-7FD3-4A51-9C58-847C98C14791}">
      <dgm:prSet/>
      <dgm:spPr/>
      <dgm:t>
        <a:bodyPr/>
        <a:lstStyle/>
        <a:p>
          <a:pPr algn="ctr"/>
          <a:endParaRPr lang="pl-PL"/>
        </a:p>
      </dgm:t>
    </dgm:pt>
    <dgm:pt modelId="{F7E849C2-9580-4A76-BBBA-AE4FAC7C9B46}">
      <dgm:prSet phldrT="[Tekst]" custT="1"/>
      <dgm:spPr/>
      <dgm:t>
        <a:bodyPr/>
        <a:lstStyle/>
        <a:p>
          <a:pPr algn="l">
            <a:lnSpc>
              <a:spcPct val="105000"/>
            </a:lnSpc>
            <a:spcBef>
              <a:spcPts val="100"/>
            </a:spcBef>
            <a:spcAft>
              <a:spcPts val="300"/>
            </a:spcAft>
          </a:pPr>
          <a:r>
            <a:rPr lang="pl-PL" sz="1600">
              <a:latin typeface="+mn-lt"/>
            </a:rPr>
            <a:t>3.2. Prospołeczna polityka mieszkaniowa gminy w wymiarze inwestycyjnym</a:t>
          </a:r>
          <a:br>
            <a:rPr lang="pl-PL" sz="1600">
              <a:latin typeface="+mn-lt"/>
            </a:rPr>
          </a:br>
          <a:r>
            <a:rPr lang="pl-PL" sz="1600">
              <a:latin typeface="+mn-lt"/>
            </a:rPr>
            <a:t>i integracyjno-aktywizującym.</a:t>
          </a:r>
          <a:endParaRPr lang="pl-PL" sz="1600">
            <a:solidFill>
              <a:schemeClr val="bg1"/>
            </a:solidFill>
            <a:latin typeface="+mn-lt"/>
          </a:endParaRPr>
        </a:p>
      </dgm:t>
    </dgm:pt>
    <dgm:pt modelId="{38B27912-215C-44E4-A4E2-32D36F909652}" type="parTrans" cxnId="{6DFA3FB7-2EAC-404A-9701-B729E34475E9}">
      <dgm:prSet/>
      <dgm:spPr/>
      <dgm:t>
        <a:bodyPr/>
        <a:lstStyle/>
        <a:p>
          <a:pPr algn="ctr"/>
          <a:endParaRPr lang="pl-PL"/>
        </a:p>
      </dgm:t>
    </dgm:pt>
    <dgm:pt modelId="{117B6224-4EEA-492C-89C8-2E0B0DB769B1}" type="sibTrans" cxnId="{6DFA3FB7-2EAC-404A-9701-B729E34475E9}">
      <dgm:prSet/>
      <dgm:spPr/>
      <dgm:t>
        <a:bodyPr/>
        <a:lstStyle/>
        <a:p>
          <a:pPr algn="ctr"/>
          <a:endParaRPr lang="pl-PL"/>
        </a:p>
      </dgm:t>
    </dgm:pt>
    <dgm:pt modelId="{E8033D2E-14E6-43FD-99A1-9800C99700A6}" type="pres">
      <dgm:prSet presAssocID="{FD542CBA-D309-4666-8BD1-E10016964CAE}" presName="linear" presStyleCnt="0">
        <dgm:presLayoutVars>
          <dgm:dir/>
          <dgm:animLvl val="lvl"/>
          <dgm:resizeHandles val="exact"/>
        </dgm:presLayoutVars>
      </dgm:prSet>
      <dgm:spPr/>
    </dgm:pt>
    <dgm:pt modelId="{24CBFAC3-8241-4C2B-95B9-6A4514E4EC4A}" type="pres">
      <dgm:prSet presAssocID="{B9F087A6-EED9-4C98-82CD-0552360A2578}" presName="parentLin" presStyleCnt="0"/>
      <dgm:spPr/>
    </dgm:pt>
    <dgm:pt modelId="{5F616305-36CB-40C0-A0AA-BA5FFF611A30}" type="pres">
      <dgm:prSet presAssocID="{B9F087A6-EED9-4C98-82CD-0552360A2578}" presName="parentLeftMargin" presStyleLbl="node1" presStyleIdx="0" presStyleCnt="2"/>
      <dgm:spPr/>
    </dgm:pt>
    <dgm:pt modelId="{4BE5347D-82B0-45E4-9A70-99D4C7A48044}" type="pres">
      <dgm:prSet presAssocID="{B9F087A6-EED9-4C98-82CD-0552360A2578}" presName="parentText" presStyleLbl="node1" presStyleIdx="0" presStyleCnt="2">
        <dgm:presLayoutVars>
          <dgm:chMax val="0"/>
          <dgm:bulletEnabled val="1"/>
        </dgm:presLayoutVars>
      </dgm:prSet>
      <dgm:spPr/>
    </dgm:pt>
    <dgm:pt modelId="{7A80F605-527B-47E2-A0D5-C64C315338EA}" type="pres">
      <dgm:prSet presAssocID="{B9F087A6-EED9-4C98-82CD-0552360A2578}" presName="negativeSpace" presStyleCnt="0"/>
      <dgm:spPr/>
    </dgm:pt>
    <dgm:pt modelId="{6DDE825B-58BD-4376-835E-0D6D2A766BA2}" type="pres">
      <dgm:prSet presAssocID="{B9F087A6-EED9-4C98-82CD-0552360A2578}" presName="childText" presStyleLbl="conFgAcc1" presStyleIdx="0" presStyleCnt="2">
        <dgm:presLayoutVars>
          <dgm:bulletEnabled val="1"/>
        </dgm:presLayoutVars>
      </dgm:prSet>
      <dgm:spPr/>
    </dgm:pt>
    <dgm:pt modelId="{B2DF8FB5-9616-4D7F-9559-280C1F074C74}" type="pres">
      <dgm:prSet presAssocID="{7358EB1C-1FBD-4938-9221-A5E1E995C29E}" presName="spaceBetweenRectangles" presStyleCnt="0"/>
      <dgm:spPr/>
    </dgm:pt>
    <dgm:pt modelId="{3A71176A-5E45-40B7-8B20-D378F94AF2FA}" type="pres">
      <dgm:prSet presAssocID="{F7E849C2-9580-4A76-BBBA-AE4FAC7C9B46}" presName="parentLin" presStyleCnt="0"/>
      <dgm:spPr/>
    </dgm:pt>
    <dgm:pt modelId="{ACE36720-9CCC-4C91-99A2-D764390B13A8}" type="pres">
      <dgm:prSet presAssocID="{F7E849C2-9580-4A76-BBBA-AE4FAC7C9B46}" presName="parentLeftMargin" presStyleLbl="node1" presStyleIdx="0" presStyleCnt="2"/>
      <dgm:spPr/>
    </dgm:pt>
    <dgm:pt modelId="{C4663D9B-4060-4BB3-A5D8-60D9F6A61D7F}" type="pres">
      <dgm:prSet presAssocID="{F7E849C2-9580-4A76-BBBA-AE4FAC7C9B46}" presName="parentText" presStyleLbl="node1" presStyleIdx="1" presStyleCnt="2" custScaleY="90163">
        <dgm:presLayoutVars>
          <dgm:chMax val="0"/>
          <dgm:bulletEnabled val="1"/>
        </dgm:presLayoutVars>
      </dgm:prSet>
      <dgm:spPr/>
    </dgm:pt>
    <dgm:pt modelId="{87F26963-2574-42A4-9543-9225501493D4}" type="pres">
      <dgm:prSet presAssocID="{F7E849C2-9580-4A76-BBBA-AE4FAC7C9B46}" presName="negativeSpace" presStyleCnt="0"/>
      <dgm:spPr/>
    </dgm:pt>
    <dgm:pt modelId="{AD5F29B0-1D7C-4CD4-B46A-DDC37F941C7C}" type="pres">
      <dgm:prSet presAssocID="{F7E849C2-9580-4A76-BBBA-AE4FAC7C9B46}" presName="childText" presStyleLbl="conFgAcc1" presStyleIdx="1" presStyleCnt="2">
        <dgm:presLayoutVars>
          <dgm:bulletEnabled val="1"/>
        </dgm:presLayoutVars>
      </dgm:prSet>
      <dgm:spPr/>
    </dgm:pt>
  </dgm:ptLst>
  <dgm:cxnLst>
    <dgm:cxn modelId="{C993A80C-BF20-4D5F-B713-54336A5B77D0}" type="presOf" srcId="{B9F087A6-EED9-4C98-82CD-0552360A2578}" destId="{5F616305-36CB-40C0-A0AA-BA5FFF611A30}" srcOrd="0" destOrd="0" presId="urn:microsoft.com/office/officeart/2005/8/layout/list1"/>
    <dgm:cxn modelId="{41C00A2B-E899-4617-92C4-7E152880784C}" type="presOf" srcId="{F7E849C2-9580-4A76-BBBA-AE4FAC7C9B46}" destId="{C4663D9B-4060-4BB3-A5D8-60D9F6A61D7F}" srcOrd="1" destOrd="0" presId="urn:microsoft.com/office/officeart/2005/8/layout/list1"/>
    <dgm:cxn modelId="{A169AF43-B7FA-4C90-8B1A-1BD4F80B95EC}" type="presOf" srcId="{FD542CBA-D309-4666-8BD1-E10016964CAE}" destId="{E8033D2E-14E6-43FD-99A1-9800C99700A6}" srcOrd="0" destOrd="0" presId="urn:microsoft.com/office/officeart/2005/8/layout/list1"/>
    <dgm:cxn modelId="{AF323D7A-CA77-48B3-8916-FEF5B87B17CA}" type="presOf" srcId="{F7E849C2-9580-4A76-BBBA-AE4FAC7C9B46}" destId="{ACE36720-9CCC-4C91-99A2-D764390B13A8}" srcOrd="0" destOrd="0" presId="urn:microsoft.com/office/officeart/2005/8/layout/list1"/>
    <dgm:cxn modelId="{E54D088F-7FD3-4A51-9C58-847C98C14791}" srcId="{FD542CBA-D309-4666-8BD1-E10016964CAE}" destId="{B9F087A6-EED9-4C98-82CD-0552360A2578}" srcOrd="0" destOrd="0" parTransId="{7BA41930-BAC1-4624-8C93-308EC0105998}" sibTransId="{7358EB1C-1FBD-4938-9221-A5E1E995C29E}"/>
    <dgm:cxn modelId="{6DFA3FB7-2EAC-404A-9701-B729E34475E9}" srcId="{FD542CBA-D309-4666-8BD1-E10016964CAE}" destId="{F7E849C2-9580-4A76-BBBA-AE4FAC7C9B46}" srcOrd="1" destOrd="0" parTransId="{38B27912-215C-44E4-A4E2-32D36F909652}" sibTransId="{117B6224-4EEA-492C-89C8-2E0B0DB769B1}"/>
    <dgm:cxn modelId="{99FF16B9-1689-49F7-8D3E-22C6B22A8E92}" type="presOf" srcId="{B9F087A6-EED9-4C98-82CD-0552360A2578}" destId="{4BE5347D-82B0-45E4-9A70-99D4C7A48044}" srcOrd="1" destOrd="0" presId="urn:microsoft.com/office/officeart/2005/8/layout/list1"/>
    <dgm:cxn modelId="{F4CF9E49-A5F7-4523-8D55-41E53AB0488D}" type="presParOf" srcId="{E8033D2E-14E6-43FD-99A1-9800C99700A6}" destId="{24CBFAC3-8241-4C2B-95B9-6A4514E4EC4A}" srcOrd="0" destOrd="0" presId="urn:microsoft.com/office/officeart/2005/8/layout/list1"/>
    <dgm:cxn modelId="{9F8601C4-E315-4D38-9607-8FFA9424861C}" type="presParOf" srcId="{24CBFAC3-8241-4C2B-95B9-6A4514E4EC4A}" destId="{5F616305-36CB-40C0-A0AA-BA5FFF611A30}" srcOrd="0" destOrd="0" presId="urn:microsoft.com/office/officeart/2005/8/layout/list1"/>
    <dgm:cxn modelId="{070E5C12-177D-42A8-A9A2-1795AB6B8D58}" type="presParOf" srcId="{24CBFAC3-8241-4C2B-95B9-6A4514E4EC4A}" destId="{4BE5347D-82B0-45E4-9A70-99D4C7A48044}" srcOrd="1" destOrd="0" presId="urn:microsoft.com/office/officeart/2005/8/layout/list1"/>
    <dgm:cxn modelId="{F52B7F48-2E76-40C2-A3E2-E9274B7610F8}" type="presParOf" srcId="{E8033D2E-14E6-43FD-99A1-9800C99700A6}" destId="{7A80F605-527B-47E2-A0D5-C64C315338EA}" srcOrd="1" destOrd="0" presId="urn:microsoft.com/office/officeart/2005/8/layout/list1"/>
    <dgm:cxn modelId="{3FE05F8A-024A-4945-BADA-0C977C399390}" type="presParOf" srcId="{E8033D2E-14E6-43FD-99A1-9800C99700A6}" destId="{6DDE825B-58BD-4376-835E-0D6D2A766BA2}" srcOrd="2" destOrd="0" presId="urn:microsoft.com/office/officeart/2005/8/layout/list1"/>
    <dgm:cxn modelId="{1671801D-07DC-493B-B8EA-D1CE3B11207C}" type="presParOf" srcId="{E8033D2E-14E6-43FD-99A1-9800C99700A6}" destId="{B2DF8FB5-9616-4D7F-9559-280C1F074C74}" srcOrd="3" destOrd="0" presId="urn:microsoft.com/office/officeart/2005/8/layout/list1"/>
    <dgm:cxn modelId="{7CB63570-EE9A-424F-9B61-2873278ECD19}" type="presParOf" srcId="{E8033D2E-14E6-43FD-99A1-9800C99700A6}" destId="{3A71176A-5E45-40B7-8B20-D378F94AF2FA}" srcOrd="4" destOrd="0" presId="urn:microsoft.com/office/officeart/2005/8/layout/list1"/>
    <dgm:cxn modelId="{B336FA76-E6E1-40B1-9C8F-27BBDFECD100}" type="presParOf" srcId="{3A71176A-5E45-40B7-8B20-D378F94AF2FA}" destId="{ACE36720-9CCC-4C91-99A2-D764390B13A8}" srcOrd="0" destOrd="0" presId="urn:microsoft.com/office/officeart/2005/8/layout/list1"/>
    <dgm:cxn modelId="{6A5156BE-E500-4226-B15B-B6585D3342E4}" type="presParOf" srcId="{3A71176A-5E45-40B7-8B20-D378F94AF2FA}" destId="{C4663D9B-4060-4BB3-A5D8-60D9F6A61D7F}" srcOrd="1" destOrd="0" presId="urn:microsoft.com/office/officeart/2005/8/layout/list1"/>
    <dgm:cxn modelId="{D09078ED-8DB2-427C-9920-614E0C640D0D}" type="presParOf" srcId="{E8033D2E-14E6-43FD-99A1-9800C99700A6}" destId="{87F26963-2574-42A4-9543-9225501493D4}" srcOrd="5" destOrd="0" presId="urn:microsoft.com/office/officeart/2005/8/layout/list1"/>
    <dgm:cxn modelId="{9F9C35C7-6E85-4EB9-A544-7313A9E9A008}" type="presParOf" srcId="{E8033D2E-14E6-43FD-99A1-9800C99700A6}" destId="{AD5F29B0-1D7C-4CD4-B46A-DDC37F941C7C}" srcOrd="6" destOrd="0" presId="urn:microsoft.com/office/officeart/2005/8/layout/list1"/>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D542CBA-D309-4666-8BD1-E10016964CA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pl-PL"/>
        </a:p>
      </dgm:t>
    </dgm:pt>
    <dgm:pt modelId="{B9F087A6-EED9-4C98-82CD-0552360A2578}">
      <dgm:prSet phldrT="[Tekst]" custT="1"/>
      <dgm:spPr/>
      <dgm:t>
        <a:bodyPr/>
        <a:lstStyle/>
        <a:p>
          <a:pPr algn="l">
            <a:lnSpc>
              <a:spcPct val="105000"/>
            </a:lnSpc>
            <a:spcBef>
              <a:spcPts val="100"/>
            </a:spcBef>
            <a:spcAft>
              <a:spcPts val="300"/>
            </a:spcAft>
          </a:pPr>
          <a:r>
            <a:rPr lang="pl-PL" sz="1600">
              <a:latin typeface="+mn-lt"/>
            </a:rPr>
            <a:t>4.1. Profesjonalizacja działań i rozwój współpracy w obszarze polityki społecznej.</a:t>
          </a:r>
        </a:p>
      </dgm:t>
    </dgm:pt>
    <dgm:pt modelId="{7BA41930-BAC1-4624-8C93-308EC0105998}" type="parTrans" cxnId="{E54D088F-7FD3-4A51-9C58-847C98C14791}">
      <dgm:prSet/>
      <dgm:spPr/>
      <dgm:t>
        <a:bodyPr/>
        <a:lstStyle/>
        <a:p>
          <a:pPr algn="ctr"/>
          <a:endParaRPr lang="pl-PL"/>
        </a:p>
      </dgm:t>
    </dgm:pt>
    <dgm:pt modelId="{7358EB1C-1FBD-4938-9221-A5E1E995C29E}" type="sibTrans" cxnId="{E54D088F-7FD3-4A51-9C58-847C98C14791}">
      <dgm:prSet/>
      <dgm:spPr/>
      <dgm:t>
        <a:bodyPr/>
        <a:lstStyle/>
        <a:p>
          <a:pPr algn="ctr"/>
          <a:endParaRPr lang="pl-PL"/>
        </a:p>
      </dgm:t>
    </dgm:pt>
    <dgm:pt modelId="{F7E849C2-9580-4A76-BBBA-AE4FAC7C9B46}">
      <dgm:prSet phldrT="[Tekst]" custT="1"/>
      <dgm:spPr/>
      <dgm:t>
        <a:bodyPr/>
        <a:lstStyle/>
        <a:p>
          <a:pPr algn="l">
            <a:lnSpc>
              <a:spcPct val="105000"/>
            </a:lnSpc>
            <a:spcBef>
              <a:spcPts val="100"/>
            </a:spcBef>
            <a:spcAft>
              <a:spcPts val="300"/>
            </a:spcAft>
          </a:pPr>
          <a:r>
            <a:rPr lang="pl-PL" sz="1600">
              <a:latin typeface="+mn-lt"/>
            </a:rPr>
            <a:t>4.2. Rozwój nowoczesnego, holistycznego</a:t>
          </a:r>
          <a:br>
            <a:rPr lang="pl-PL" sz="1600">
              <a:latin typeface="+mn-lt"/>
            </a:rPr>
          </a:br>
          <a:r>
            <a:rPr lang="pl-PL" sz="1600">
              <a:latin typeface="+mn-lt"/>
            </a:rPr>
            <a:t>i efektywnego systemu profilaktyki</a:t>
          </a:r>
          <a:br>
            <a:rPr lang="pl-PL" sz="1600">
              <a:latin typeface="+mn-lt"/>
            </a:rPr>
          </a:br>
          <a:r>
            <a:rPr lang="pl-PL" sz="1600">
              <a:latin typeface="+mn-lt"/>
            </a:rPr>
            <a:t>i ochrony zdrowia</a:t>
          </a:r>
          <a:r>
            <a:rPr lang="pl-PL" sz="1600">
              <a:solidFill>
                <a:schemeClr val="bg1"/>
              </a:solidFill>
              <a:latin typeface="+mn-lt"/>
            </a:rPr>
            <a:t>.</a:t>
          </a:r>
        </a:p>
      </dgm:t>
    </dgm:pt>
    <dgm:pt modelId="{38B27912-215C-44E4-A4E2-32D36F909652}" type="parTrans" cxnId="{6DFA3FB7-2EAC-404A-9701-B729E34475E9}">
      <dgm:prSet/>
      <dgm:spPr/>
      <dgm:t>
        <a:bodyPr/>
        <a:lstStyle/>
        <a:p>
          <a:pPr algn="ctr"/>
          <a:endParaRPr lang="pl-PL"/>
        </a:p>
      </dgm:t>
    </dgm:pt>
    <dgm:pt modelId="{117B6224-4EEA-492C-89C8-2E0B0DB769B1}" type="sibTrans" cxnId="{6DFA3FB7-2EAC-404A-9701-B729E34475E9}">
      <dgm:prSet/>
      <dgm:spPr/>
      <dgm:t>
        <a:bodyPr/>
        <a:lstStyle/>
        <a:p>
          <a:pPr algn="ctr"/>
          <a:endParaRPr lang="pl-PL"/>
        </a:p>
      </dgm:t>
    </dgm:pt>
    <dgm:pt modelId="{D87B9CCC-3ACD-4EC3-9655-D53374B3E315}">
      <dgm:prSet custT="1"/>
      <dgm:spPr/>
      <dgm:t>
        <a:bodyPr/>
        <a:lstStyle/>
        <a:p>
          <a:pPr algn="l">
            <a:lnSpc>
              <a:spcPct val="105000"/>
            </a:lnSpc>
            <a:spcBef>
              <a:spcPts val="100"/>
            </a:spcBef>
            <a:spcAft>
              <a:spcPts val="300"/>
            </a:spcAft>
          </a:pPr>
          <a:r>
            <a:rPr lang="pl-PL" sz="1600">
              <a:latin typeface="+mn-lt"/>
            </a:rPr>
            <a:t>4.3. Zapewnienie porządku</a:t>
          </a:r>
          <a:br>
            <a:rPr lang="pl-PL" sz="1600">
              <a:latin typeface="+mn-lt"/>
            </a:rPr>
          </a:br>
          <a:r>
            <a:rPr lang="pl-PL" sz="1600">
              <a:latin typeface="+mn-lt"/>
            </a:rPr>
            <a:t>i bezpieczeństwa publicznego</a:t>
          </a:r>
          <a:r>
            <a:rPr lang="pl-PL" sz="1600">
              <a:solidFill>
                <a:schemeClr val="bg1"/>
              </a:solidFill>
              <a:latin typeface="+mn-lt"/>
            </a:rPr>
            <a:t>.</a:t>
          </a:r>
        </a:p>
      </dgm:t>
    </dgm:pt>
    <dgm:pt modelId="{81B64276-D3EB-4131-8D2D-20C7F5D19627}" type="parTrans" cxnId="{9D878E9D-1A67-4D0E-AD5D-A3E98EA5E7AE}">
      <dgm:prSet/>
      <dgm:spPr/>
      <dgm:t>
        <a:bodyPr/>
        <a:lstStyle/>
        <a:p>
          <a:endParaRPr lang="pl-PL"/>
        </a:p>
      </dgm:t>
    </dgm:pt>
    <dgm:pt modelId="{77A6A0AB-E3D2-457D-A129-329F817B9958}" type="sibTrans" cxnId="{9D878E9D-1A67-4D0E-AD5D-A3E98EA5E7AE}">
      <dgm:prSet/>
      <dgm:spPr/>
      <dgm:t>
        <a:bodyPr/>
        <a:lstStyle/>
        <a:p>
          <a:endParaRPr lang="pl-PL"/>
        </a:p>
      </dgm:t>
    </dgm:pt>
    <dgm:pt modelId="{3207CA6E-57B6-4F4E-B917-B53ABC04CB31}" type="pres">
      <dgm:prSet presAssocID="{FD542CBA-D309-4666-8BD1-E10016964CAE}" presName="linear" presStyleCnt="0">
        <dgm:presLayoutVars>
          <dgm:dir/>
          <dgm:animLvl val="lvl"/>
          <dgm:resizeHandles val="exact"/>
        </dgm:presLayoutVars>
      </dgm:prSet>
      <dgm:spPr/>
    </dgm:pt>
    <dgm:pt modelId="{E42B0D3E-E503-4F03-97E9-B0173348AF76}" type="pres">
      <dgm:prSet presAssocID="{B9F087A6-EED9-4C98-82CD-0552360A2578}" presName="parentLin" presStyleCnt="0"/>
      <dgm:spPr/>
    </dgm:pt>
    <dgm:pt modelId="{6DC4BFD5-241B-4EB6-8D6F-533D3063631B}" type="pres">
      <dgm:prSet presAssocID="{B9F087A6-EED9-4C98-82CD-0552360A2578}" presName="parentLeftMargin" presStyleLbl="node1" presStyleIdx="0" presStyleCnt="3"/>
      <dgm:spPr/>
    </dgm:pt>
    <dgm:pt modelId="{788B0901-CAB7-4E3F-B81A-742661C6C9E6}" type="pres">
      <dgm:prSet presAssocID="{B9F087A6-EED9-4C98-82CD-0552360A2578}" presName="parentText" presStyleLbl="node1" presStyleIdx="0" presStyleCnt="3">
        <dgm:presLayoutVars>
          <dgm:chMax val="0"/>
          <dgm:bulletEnabled val="1"/>
        </dgm:presLayoutVars>
      </dgm:prSet>
      <dgm:spPr/>
    </dgm:pt>
    <dgm:pt modelId="{19C6E478-F434-4B7E-9C17-9A64E6BE05EB}" type="pres">
      <dgm:prSet presAssocID="{B9F087A6-EED9-4C98-82CD-0552360A2578}" presName="negativeSpace" presStyleCnt="0"/>
      <dgm:spPr/>
    </dgm:pt>
    <dgm:pt modelId="{C0CD91C8-6657-4F1A-8065-6516928F0EF4}" type="pres">
      <dgm:prSet presAssocID="{B9F087A6-EED9-4C98-82CD-0552360A2578}" presName="childText" presStyleLbl="conFgAcc1" presStyleIdx="0" presStyleCnt="3">
        <dgm:presLayoutVars>
          <dgm:bulletEnabled val="1"/>
        </dgm:presLayoutVars>
      </dgm:prSet>
      <dgm:spPr/>
    </dgm:pt>
    <dgm:pt modelId="{AB542F95-D7EE-4503-95D5-79760AAA05CD}" type="pres">
      <dgm:prSet presAssocID="{7358EB1C-1FBD-4938-9221-A5E1E995C29E}" presName="spaceBetweenRectangles" presStyleCnt="0"/>
      <dgm:spPr/>
    </dgm:pt>
    <dgm:pt modelId="{DDDD009E-44C0-48DF-B086-EFE1F726EB5B}" type="pres">
      <dgm:prSet presAssocID="{F7E849C2-9580-4A76-BBBA-AE4FAC7C9B46}" presName="parentLin" presStyleCnt="0"/>
      <dgm:spPr/>
    </dgm:pt>
    <dgm:pt modelId="{F1B975AF-980C-4467-9557-67BAA12CC8B3}" type="pres">
      <dgm:prSet presAssocID="{F7E849C2-9580-4A76-BBBA-AE4FAC7C9B46}" presName="parentLeftMargin" presStyleLbl="node1" presStyleIdx="0" presStyleCnt="3"/>
      <dgm:spPr/>
    </dgm:pt>
    <dgm:pt modelId="{84A4EF7E-EADA-40A1-B41D-3549AABDD257}" type="pres">
      <dgm:prSet presAssocID="{F7E849C2-9580-4A76-BBBA-AE4FAC7C9B46}" presName="parentText" presStyleLbl="node1" presStyleIdx="1" presStyleCnt="3">
        <dgm:presLayoutVars>
          <dgm:chMax val="0"/>
          <dgm:bulletEnabled val="1"/>
        </dgm:presLayoutVars>
      </dgm:prSet>
      <dgm:spPr/>
    </dgm:pt>
    <dgm:pt modelId="{19538767-1C02-4B7D-84BD-BEF058698AD3}" type="pres">
      <dgm:prSet presAssocID="{F7E849C2-9580-4A76-BBBA-AE4FAC7C9B46}" presName="negativeSpace" presStyleCnt="0"/>
      <dgm:spPr/>
    </dgm:pt>
    <dgm:pt modelId="{8659B3EB-6CF6-4ACE-B541-E2E539F44578}" type="pres">
      <dgm:prSet presAssocID="{F7E849C2-9580-4A76-BBBA-AE4FAC7C9B46}" presName="childText" presStyleLbl="conFgAcc1" presStyleIdx="1" presStyleCnt="3">
        <dgm:presLayoutVars>
          <dgm:bulletEnabled val="1"/>
        </dgm:presLayoutVars>
      </dgm:prSet>
      <dgm:spPr/>
    </dgm:pt>
    <dgm:pt modelId="{35533AF1-5CBB-444D-87C7-D867093608DC}" type="pres">
      <dgm:prSet presAssocID="{117B6224-4EEA-492C-89C8-2E0B0DB769B1}" presName="spaceBetweenRectangles" presStyleCnt="0"/>
      <dgm:spPr/>
    </dgm:pt>
    <dgm:pt modelId="{51C52E2F-E311-4A24-8810-7A0FFE648DF1}" type="pres">
      <dgm:prSet presAssocID="{D87B9CCC-3ACD-4EC3-9655-D53374B3E315}" presName="parentLin" presStyleCnt="0"/>
      <dgm:spPr/>
    </dgm:pt>
    <dgm:pt modelId="{EE605F68-AFD6-4B73-8ADB-C316555C27C0}" type="pres">
      <dgm:prSet presAssocID="{D87B9CCC-3ACD-4EC3-9655-D53374B3E315}" presName="parentLeftMargin" presStyleLbl="node1" presStyleIdx="1" presStyleCnt="3"/>
      <dgm:spPr/>
    </dgm:pt>
    <dgm:pt modelId="{E2A87281-3FBE-4931-BF86-CF2BD072FE10}" type="pres">
      <dgm:prSet presAssocID="{D87B9CCC-3ACD-4EC3-9655-D53374B3E315}" presName="parentText" presStyleLbl="node1" presStyleIdx="2" presStyleCnt="3">
        <dgm:presLayoutVars>
          <dgm:chMax val="0"/>
          <dgm:bulletEnabled val="1"/>
        </dgm:presLayoutVars>
      </dgm:prSet>
      <dgm:spPr/>
    </dgm:pt>
    <dgm:pt modelId="{1CC6BA79-2112-4A5F-A8C6-4D1680DF0BF0}" type="pres">
      <dgm:prSet presAssocID="{D87B9CCC-3ACD-4EC3-9655-D53374B3E315}" presName="negativeSpace" presStyleCnt="0"/>
      <dgm:spPr/>
    </dgm:pt>
    <dgm:pt modelId="{E95CDDF9-C11C-4BA5-97E9-7FFCDC16A764}" type="pres">
      <dgm:prSet presAssocID="{D87B9CCC-3ACD-4EC3-9655-D53374B3E315}" presName="childText" presStyleLbl="conFgAcc1" presStyleIdx="2" presStyleCnt="3">
        <dgm:presLayoutVars>
          <dgm:bulletEnabled val="1"/>
        </dgm:presLayoutVars>
      </dgm:prSet>
      <dgm:spPr/>
    </dgm:pt>
  </dgm:ptLst>
  <dgm:cxnLst>
    <dgm:cxn modelId="{DB3D7005-61D4-40BF-9E68-97719EA247FA}" type="presOf" srcId="{FD542CBA-D309-4666-8BD1-E10016964CAE}" destId="{3207CA6E-57B6-4F4E-B917-B53ABC04CB31}" srcOrd="0" destOrd="0" presId="urn:microsoft.com/office/officeart/2005/8/layout/list1"/>
    <dgm:cxn modelId="{7243D425-E815-4987-B828-6AB39393C09C}" type="presOf" srcId="{B9F087A6-EED9-4C98-82CD-0552360A2578}" destId="{788B0901-CAB7-4E3F-B81A-742661C6C9E6}" srcOrd="1" destOrd="0" presId="urn:microsoft.com/office/officeart/2005/8/layout/list1"/>
    <dgm:cxn modelId="{A785875C-0BE6-49B1-AB51-6A8E1340E117}" type="presOf" srcId="{D87B9CCC-3ACD-4EC3-9655-D53374B3E315}" destId="{E2A87281-3FBE-4931-BF86-CF2BD072FE10}" srcOrd="1" destOrd="0" presId="urn:microsoft.com/office/officeart/2005/8/layout/list1"/>
    <dgm:cxn modelId="{A4CFC645-B8D7-4615-AB9B-7284CCFFFC0F}" type="presOf" srcId="{D87B9CCC-3ACD-4EC3-9655-D53374B3E315}" destId="{EE605F68-AFD6-4B73-8ADB-C316555C27C0}" srcOrd="0" destOrd="0" presId="urn:microsoft.com/office/officeart/2005/8/layout/list1"/>
    <dgm:cxn modelId="{89819983-D243-4EA7-A752-55C7CC609530}" type="presOf" srcId="{B9F087A6-EED9-4C98-82CD-0552360A2578}" destId="{6DC4BFD5-241B-4EB6-8D6F-533D3063631B}" srcOrd="0" destOrd="0" presId="urn:microsoft.com/office/officeart/2005/8/layout/list1"/>
    <dgm:cxn modelId="{E54D088F-7FD3-4A51-9C58-847C98C14791}" srcId="{FD542CBA-D309-4666-8BD1-E10016964CAE}" destId="{B9F087A6-EED9-4C98-82CD-0552360A2578}" srcOrd="0" destOrd="0" parTransId="{7BA41930-BAC1-4624-8C93-308EC0105998}" sibTransId="{7358EB1C-1FBD-4938-9221-A5E1E995C29E}"/>
    <dgm:cxn modelId="{9D878E9D-1A67-4D0E-AD5D-A3E98EA5E7AE}" srcId="{FD542CBA-D309-4666-8BD1-E10016964CAE}" destId="{D87B9CCC-3ACD-4EC3-9655-D53374B3E315}" srcOrd="2" destOrd="0" parTransId="{81B64276-D3EB-4131-8D2D-20C7F5D19627}" sibTransId="{77A6A0AB-E3D2-457D-A129-329F817B9958}"/>
    <dgm:cxn modelId="{165FB0A7-E9A3-4933-8550-9E22401AF16B}" type="presOf" srcId="{F7E849C2-9580-4A76-BBBA-AE4FAC7C9B46}" destId="{84A4EF7E-EADA-40A1-B41D-3549AABDD257}" srcOrd="1" destOrd="0" presId="urn:microsoft.com/office/officeart/2005/8/layout/list1"/>
    <dgm:cxn modelId="{6DFA3FB7-2EAC-404A-9701-B729E34475E9}" srcId="{FD542CBA-D309-4666-8BD1-E10016964CAE}" destId="{F7E849C2-9580-4A76-BBBA-AE4FAC7C9B46}" srcOrd="1" destOrd="0" parTransId="{38B27912-215C-44E4-A4E2-32D36F909652}" sibTransId="{117B6224-4EEA-492C-89C8-2E0B0DB769B1}"/>
    <dgm:cxn modelId="{631698DE-A61C-41B2-9D4F-B9AC584A7F79}" type="presOf" srcId="{F7E849C2-9580-4A76-BBBA-AE4FAC7C9B46}" destId="{F1B975AF-980C-4467-9557-67BAA12CC8B3}" srcOrd="0" destOrd="0" presId="urn:microsoft.com/office/officeart/2005/8/layout/list1"/>
    <dgm:cxn modelId="{6C58F6C1-13BA-4D8B-98F3-165B2E18578C}" type="presParOf" srcId="{3207CA6E-57B6-4F4E-B917-B53ABC04CB31}" destId="{E42B0D3E-E503-4F03-97E9-B0173348AF76}" srcOrd="0" destOrd="0" presId="urn:microsoft.com/office/officeart/2005/8/layout/list1"/>
    <dgm:cxn modelId="{A89D11CA-20AA-400E-9CE5-400DB023A0F6}" type="presParOf" srcId="{E42B0D3E-E503-4F03-97E9-B0173348AF76}" destId="{6DC4BFD5-241B-4EB6-8D6F-533D3063631B}" srcOrd="0" destOrd="0" presId="urn:microsoft.com/office/officeart/2005/8/layout/list1"/>
    <dgm:cxn modelId="{EDED8D31-7719-4CAA-A2AD-12A02A2C4AAA}" type="presParOf" srcId="{E42B0D3E-E503-4F03-97E9-B0173348AF76}" destId="{788B0901-CAB7-4E3F-B81A-742661C6C9E6}" srcOrd="1" destOrd="0" presId="urn:microsoft.com/office/officeart/2005/8/layout/list1"/>
    <dgm:cxn modelId="{8519A0BF-3000-421F-AE4A-98003F50DDB0}" type="presParOf" srcId="{3207CA6E-57B6-4F4E-B917-B53ABC04CB31}" destId="{19C6E478-F434-4B7E-9C17-9A64E6BE05EB}" srcOrd="1" destOrd="0" presId="urn:microsoft.com/office/officeart/2005/8/layout/list1"/>
    <dgm:cxn modelId="{B00D8EA3-7D1C-4210-8736-563C39E8B5F4}" type="presParOf" srcId="{3207CA6E-57B6-4F4E-B917-B53ABC04CB31}" destId="{C0CD91C8-6657-4F1A-8065-6516928F0EF4}" srcOrd="2" destOrd="0" presId="urn:microsoft.com/office/officeart/2005/8/layout/list1"/>
    <dgm:cxn modelId="{FB6FDDEF-1EB5-499B-B03D-0013B2E02D43}" type="presParOf" srcId="{3207CA6E-57B6-4F4E-B917-B53ABC04CB31}" destId="{AB542F95-D7EE-4503-95D5-79760AAA05CD}" srcOrd="3" destOrd="0" presId="urn:microsoft.com/office/officeart/2005/8/layout/list1"/>
    <dgm:cxn modelId="{52983E24-2F42-4CD4-8039-40A4E31E82A6}" type="presParOf" srcId="{3207CA6E-57B6-4F4E-B917-B53ABC04CB31}" destId="{DDDD009E-44C0-48DF-B086-EFE1F726EB5B}" srcOrd="4" destOrd="0" presId="urn:microsoft.com/office/officeart/2005/8/layout/list1"/>
    <dgm:cxn modelId="{D56D747C-6D92-4D97-8B25-6E89D0A2A4A8}" type="presParOf" srcId="{DDDD009E-44C0-48DF-B086-EFE1F726EB5B}" destId="{F1B975AF-980C-4467-9557-67BAA12CC8B3}" srcOrd="0" destOrd="0" presId="urn:microsoft.com/office/officeart/2005/8/layout/list1"/>
    <dgm:cxn modelId="{A610540C-D3B6-48B6-9288-E2DC194FE456}" type="presParOf" srcId="{DDDD009E-44C0-48DF-B086-EFE1F726EB5B}" destId="{84A4EF7E-EADA-40A1-B41D-3549AABDD257}" srcOrd="1" destOrd="0" presId="urn:microsoft.com/office/officeart/2005/8/layout/list1"/>
    <dgm:cxn modelId="{48BBEDA0-F7F2-4C61-8C5E-D4DDF88C5F75}" type="presParOf" srcId="{3207CA6E-57B6-4F4E-B917-B53ABC04CB31}" destId="{19538767-1C02-4B7D-84BD-BEF058698AD3}" srcOrd="5" destOrd="0" presId="urn:microsoft.com/office/officeart/2005/8/layout/list1"/>
    <dgm:cxn modelId="{D1EAD69F-3478-4D32-8418-BA343ADACEA0}" type="presParOf" srcId="{3207CA6E-57B6-4F4E-B917-B53ABC04CB31}" destId="{8659B3EB-6CF6-4ACE-B541-E2E539F44578}" srcOrd="6" destOrd="0" presId="urn:microsoft.com/office/officeart/2005/8/layout/list1"/>
    <dgm:cxn modelId="{0882F291-687C-41E5-8D54-5F1659FEB245}" type="presParOf" srcId="{3207CA6E-57B6-4F4E-B917-B53ABC04CB31}" destId="{35533AF1-5CBB-444D-87C7-D867093608DC}" srcOrd="7" destOrd="0" presId="urn:microsoft.com/office/officeart/2005/8/layout/list1"/>
    <dgm:cxn modelId="{BD076C07-474C-4380-B3DC-4482705233D6}" type="presParOf" srcId="{3207CA6E-57B6-4F4E-B917-B53ABC04CB31}" destId="{51C52E2F-E311-4A24-8810-7A0FFE648DF1}" srcOrd="8" destOrd="0" presId="urn:microsoft.com/office/officeart/2005/8/layout/list1"/>
    <dgm:cxn modelId="{E0485865-9BAA-4B70-96A7-1D10C0E77D59}" type="presParOf" srcId="{51C52E2F-E311-4A24-8810-7A0FFE648DF1}" destId="{EE605F68-AFD6-4B73-8ADB-C316555C27C0}" srcOrd="0" destOrd="0" presId="urn:microsoft.com/office/officeart/2005/8/layout/list1"/>
    <dgm:cxn modelId="{EA05255C-B7AC-4358-BDDC-041D73A6869D}" type="presParOf" srcId="{51C52E2F-E311-4A24-8810-7A0FFE648DF1}" destId="{E2A87281-3FBE-4931-BF86-CF2BD072FE10}" srcOrd="1" destOrd="0" presId="urn:microsoft.com/office/officeart/2005/8/layout/list1"/>
    <dgm:cxn modelId="{FBDC6B22-0506-4452-AF79-F1665286FF2E}" type="presParOf" srcId="{3207CA6E-57B6-4F4E-B917-B53ABC04CB31}" destId="{1CC6BA79-2112-4A5F-A8C6-4D1680DF0BF0}" srcOrd="9" destOrd="0" presId="urn:microsoft.com/office/officeart/2005/8/layout/list1"/>
    <dgm:cxn modelId="{257BDC15-B5C1-4A63-960C-CC41DC1201D4}" type="presParOf" srcId="{3207CA6E-57B6-4F4E-B917-B53ABC04CB31}" destId="{E95CDDF9-C11C-4BA5-97E9-7FFCDC16A764}" srcOrd="10" destOrd="0" presId="urn:microsoft.com/office/officeart/2005/8/layout/list1"/>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AD2F99-CA24-40A8-B3D5-23EAEC2134F9}">
      <dsp:nvSpPr>
        <dsp:cNvPr id="0" name=""/>
        <dsp:cNvSpPr/>
      </dsp:nvSpPr>
      <dsp:spPr>
        <a:xfrm rot="10800000">
          <a:off x="1451911" y="527"/>
          <a:ext cx="4680011" cy="1799472"/>
        </a:xfrm>
        <a:prstGeom prst="homePlat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6632" tIns="45720" rIns="85344" bIns="45720" numCol="1" spcCol="1270" anchor="ctr" anchorCtr="0">
          <a:noAutofit/>
        </a:bodyPr>
        <a:lstStyle/>
        <a:p>
          <a:pPr marL="0" lvl="0" indent="0" algn="r" defTabSz="533400">
            <a:lnSpc>
              <a:spcPct val="100000"/>
            </a:lnSpc>
            <a:spcBef>
              <a:spcPct val="0"/>
            </a:spcBef>
            <a:spcAft>
              <a:spcPts val="0"/>
            </a:spcAft>
            <a:buNone/>
          </a:pPr>
          <a:r>
            <a:rPr lang="pl-PL" sz="1200" b="1" kern="1200"/>
            <a:t>Gmina Miasto Zakopane –</a:t>
          </a:r>
        </a:p>
        <a:p>
          <a:pPr marL="0" lvl="0" indent="0" algn="r" defTabSz="533400">
            <a:lnSpc>
              <a:spcPct val="100000"/>
            </a:lnSpc>
            <a:spcBef>
              <a:spcPct val="0"/>
            </a:spcBef>
            <a:spcAft>
              <a:spcPts val="0"/>
            </a:spcAft>
            <a:buNone/>
          </a:pPr>
          <a:r>
            <a:rPr lang="pl-PL" sz="1200" b="1" kern="1200"/>
            <a:t>zapewniająca dobre warunki do życia oraz wielowymiarowego rozwoju indywidualnego</a:t>
          </a:r>
          <a:br>
            <a:rPr lang="pl-PL" sz="1200" b="1" kern="1200"/>
          </a:br>
          <a:r>
            <a:rPr lang="pl-PL" sz="1200" b="1" kern="1200"/>
            <a:t>i wspólnotowego, otwarta, bezpieczna, odporna na kryzysy, nastawiona na współpracę, stawiająca</a:t>
          </a:r>
          <a:br>
            <a:rPr lang="pl-PL" sz="1200" b="1" kern="1200"/>
          </a:br>
          <a:r>
            <a:rPr lang="pl-PL" sz="1200" b="1" kern="1200"/>
            <a:t>w centrum człowieka, rodzinę i ich potrzeby</a:t>
          </a:r>
          <a:r>
            <a:rPr lang="pl-PL" sz="1200" b="0" kern="1200"/>
            <a:t>.</a:t>
          </a:r>
        </a:p>
      </dsp:txBody>
      <dsp:txXfrm rot="10800000">
        <a:off x="1901779" y="527"/>
        <a:ext cx="4230143" cy="1799472"/>
      </dsp:txXfrm>
    </dsp:sp>
    <dsp:sp modelId="{DCC27DAA-767E-48F3-AEEC-3EC69D742F50}">
      <dsp:nvSpPr>
        <dsp:cNvPr id="0" name=""/>
        <dsp:cNvSpPr/>
      </dsp:nvSpPr>
      <dsp:spPr>
        <a:xfrm>
          <a:off x="535589" y="114323"/>
          <a:ext cx="1570106" cy="1571353"/>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7000" r="-27000"/>
          </a:stretch>
        </a:blip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AD2F99-CA24-40A8-B3D5-23EAEC2134F9}">
      <dsp:nvSpPr>
        <dsp:cNvPr id="0" name=""/>
        <dsp:cNvSpPr/>
      </dsp:nvSpPr>
      <dsp:spPr>
        <a:xfrm rot="10800000">
          <a:off x="1388745" y="264"/>
          <a:ext cx="4679985" cy="1799735"/>
        </a:xfrm>
        <a:prstGeom prst="homePlat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97638" tIns="45720" rIns="85344" bIns="45720" numCol="1" spcCol="1270" anchor="ctr" anchorCtr="0">
          <a:noAutofit/>
        </a:bodyPr>
        <a:lstStyle/>
        <a:p>
          <a:pPr marL="0" lvl="0" indent="0" algn="r" defTabSz="533400">
            <a:lnSpc>
              <a:spcPct val="100000"/>
            </a:lnSpc>
            <a:spcBef>
              <a:spcPct val="0"/>
            </a:spcBef>
            <a:spcAft>
              <a:spcPts val="0"/>
            </a:spcAft>
            <a:buNone/>
          </a:pPr>
          <a:r>
            <a:rPr lang="pl-PL" sz="1200" b="1" kern="1200"/>
            <a:t>Partnerska współpraca, solidarność i otwartość na człowieka, rodzinę i ich potrzeby, jako podstawa skutecznej polityki społecznej, zapobiegającej wszelkim formom marginalizacji i wykluczenia, poprawiającej jakość życia wszystkich mieszkańców</a:t>
          </a:r>
          <a:br>
            <a:rPr lang="pl-PL" sz="1200" b="1" kern="1200"/>
          </a:br>
          <a:r>
            <a:rPr lang="pl-PL" sz="1200" b="1" kern="1200"/>
            <a:t>Gminy Miasta Zakopane.</a:t>
          </a:r>
        </a:p>
      </dsp:txBody>
      <dsp:txXfrm rot="10800000">
        <a:off x="1838679" y="264"/>
        <a:ext cx="4230051" cy="1799735"/>
      </dsp:txXfrm>
    </dsp:sp>
    <dsp:sp modelId="{DCC27DAA-767E-48F3-AEEC-3EC69D742F50}">
      <dsp:nvSpPr>
        <dsp:cNvPr id="0" name=""/>
        <dsp:cNvSpPr/>
      </dsp:nvSpPr>
      <dsp:spPr>
        <a:xfrm>
          <a:off x="548260" y="142273"/>
          <a:ext cx="1570314" cy="1515453"/>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8000" b="-8000"/>
          </a:stretch>
        </a:blip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C8B3C4-1C99-4315-BE21-3B13F912C427}">
      <dsp:nvSpPr>
        <dsp:cNvPr id="0" name=""/>
        <dsp:cNvSpPr/>
      </dsp:nvSpPr>
      <dsp:spPr>
        <a:xfrm>
          <a:off x="0" y="789875"/>
          <a:ext cx="5654040" cy="1234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C228F76-9AB3-45A2-8F89-990BD111BD97}">
      <dsp:nvSpPr>
        <dsp:cNvPr id="0" name=""/>
        <dsp:cNvSpPr/>
      </dsp:nvSpPr>
      <dsp:spPr>
        <a:xfrm>
          <a:off x="282702" y="834"/>
          <a:ext cx="3957828" cy="15122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1.1. Doskonalenie usług w zakresie oświaty i wychowania wraz ze wzmocnieniem ich wymiaru profilaktycznego, diagnostycznego, wspomagającego i interwencyjnego.</a:t>
          </a:r>
        </a:p>
      </dsp:txBody>
      <dsp:txXfrm>
        <a:off x="356525" y="74657"/>
        <a:ext cx="3810182" cy="1364634"/>
      </dsp:txXfrm>
    </dsp:sp>
    <dsp:sp modelId="{B5276016-3DBD-4EFF-A3BB-7EB7AB45BC23}">
      <dsp:nvSpPr>
        <dsp:cNvPr id="0" name=""/>
        <dsp:cNvSpPr/>
      </dsp:nvSpPr>
      <dsp:spPr>
        <a:xfrm>
          <a:off x="0" y="3012515"/>
          <a:ext cx="5654040" cy="1234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B663636-6234-4E57-894F-B5E8D942D6A6}">
      <dsp:nvSpPr>
        <dsp:cNvPr id="0" name=""/>
        <dsp:cNvSpPr/>
      </dsp:nvSpPr>
      <dsp:spPr>
        <a:xfrm>
          <a:off x="282702" y="2289275"/>
          <a:ext cx="3957828" cy="14464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1.2. Wsparcie osób i rodzin</a:t>
          </a:r>
          <a:br>
            <a:rPr lang="pl-PL" sz="1600" kern="1200">
              <a:latin typeface="+mn-lt"/>
            </a:rPr>
          </a:br>
          <a:r>
            <a:rPr lang="pl-PL" sz="1600" kern="1200">
              <a:latin typeface="+mn-lt"/>
            </a:rPr>
            <a:t>w prawidłowym rozwoju oraz efektywne przeciwdziałanie i rozwiązywanie problemów społecznych i rodzinnych</a:t>
          </a:r>
          <a:r>
            <a:rPr lang="pl-PL" sz="1600" kern="1200">
              <a:solidFill>
                <a:schemeClr val="bg1"/>
              </a:solidFill>
              <a:latin typeface="+mn-lt"/>
            </a:rPr>
            <a:t>.</a:t>
          </a:r>
        </a:p>
      </dsp:txBody>
      <dsp:txXfrm>
        <a:off x="353313" y="2359886"/>
        <a:ext cx="3816606" cy="13052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9F00E0-40FA-4354-AA8D-A26057E42151}">
      <dsp:nvSpPr>
        <dsp:cNvPr id="0" name=""/>
        <dsp:cNvSpPr/>
      </dsp:nvSpPr>
      <dsp:spPr>
        <a:xfrm>
          <a:off x="0" y="636720"/>
          <a:ext cx="5654040" cy="1083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3E286C0-7EC5-4A06-AB0B-19E58D36703F}">
      <dsp:nvSpPr>
        <dsp:cNvPr id="0" name=""/>
        <dsp:cNvSpPr/>
      </dsp:nvSpPr>
      <dsp:spPr>
        <a:xfrm>
          <a:off x="282702" y="0"/>
          <a:ext cx="3957828" cy="12693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2.1. Doskonalenie usług dla osób starszych wraz z ich wieloaspektową aktywizacją oraz wsparciem ich otoczenia.</a:t>
          </a:r>
        </a:p>
      </dsp:txBody>
      <dsp:txXfrm>
        <a:off x="344667" y="61965"/>
        <a:ext cx="3833898" cy="1145430"/>
      </dsp:txXfrm>
    </dsp:sp>
    <dsp:sp modelId="{BF554085-0471-4463-926A-994DDD904773}">
      <dsp:nvSpPr>
        <dsp:cNvPr id="0" name=""/>
        <dsp:cNvSpPr/>
      </dsp:nvSpPr>
      <dsp:spPr>
        <a:xfrm>
          <a:off x="0" y="2587200"/>
          <a:ext cx="5654040" cy="1083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58CFD84-40A4-466B-826F-B508A7DFEE80}">
      <dsp:nvSpPr>
        <dsp:cNvPr id="0" name=""/>
        <dsp:cNvSpPr/>
      </dsp:nvSpPr>
      <dsp:spPr>
        <a:xfrm>
          <a:off x="282702" y="1952520"/>
          <a:ext cx="3957828" cy="12693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2.2. Wspomaganie, aktywizacja i integracja osób, rodzin i środowisk zagrożonych lub dotkniętych niepełnosprawnościami</a:t>
          </a:r>
          <a:r>
            <a:rPr lang="pl-PL" sz="1600" kern="1200">
              <a:solidFill>
                <a:schemeClr val="bg1"/>
              </a:solidFill>
              <a:latin typeface="+mn-lt"/>
            </a:rPr>
            <a:t>.</a:t>
          </a:r>
        </a:p>
      </dsp:txBody>
      <dsp:txXfrm>
        <a:off x="344667" y="2014485"/>
        <a:ext cx="3833898" cy="11454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DE825B-58BD-4376-835E-0D6D2A766BA2}">
      <dsp:nvSpPr>
        <dsp:cNvPr id="0" name=""/>
        <dsp:cNvSpPr/>
      </dsp:nvSpPr>
      <dsp:spPr>
        <a:xfrm>
          <a:off x="0" y="620604"/>
          <a:ext cx="5654040" cy="103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BE5347D-82B0-45E4-9A70-99D4C7A48044}">
      <dsp:nvSpPr>
        <dsp:cNvPr id="0" name=""/>
        <dsp:cNvSpPr/>
      </dsp:nvSpPr>
      <dsp:spPr>
        <a:xfrm>
          <a:off x="282702" y="15444"/>
          <a:ext cx="3957828" cy="1210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3.1. Integracja oraz aktywizacja społeczno-zawodowa osób w trudnej sytuacji na rynku pracy i pozbawionych zatrudnienia.</a:t>
          </a:r>
        </a:p>
      </dsp:txBody>
      <dsp:txXfrm>
        <a:off x="341785" y="74527"/>
        <a:ext cx="3839662" cy="1092154"/>
      </dsp:txXfrm>
    </dsp:sp>
    <dsp:sp modelId="{AD5F29B0-1D7C-4CD4-B46A-DDC37F941C7C}">
      <dsp:nvSpPr>
        <dsp:cNvPr id="0" name=""/>
        <dsp:cNvSpPr/>
      </dsp:nvSpPr>
      <dsp:spPr>
        <a:xfrm>
          <a:off x="0" y="2361305"/>
          <a:ext cx="5654040" cy="103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663D9B-4060-4BB3-A5D8-60D9F6A61D7F}">
      <dsp:nvSpPr>
        <dsp:cNvPr id="0" name=""/>
        <dsp:cNvSpPr/>
      </dsp:nvSpPr>
      <dsp:spPr>
        <a:xfrm>
          <a:off x="282702" y="1875204"/>
          <a:ext cx="3957828" cy="10912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3.2. Prospołeczna polityka mieszkaniowa gminy w wymiarze inwestycyjnym</a:t>
          </a:r>
          <a:br>
            <a:rPr lang="pl-PL" sz="1600" kern="1200">
              <a:latin typeface="+mn-lt"/>
            </a:rPr>
          </a:br>
          <a:r>
            <a:rPr lang="pl-PL" sz="1600" kern="1200">
              <a:latin typeface="+mn-lt"/>
            </a:rPr>
            <a:t>i integracyjno-aktywizującym.</a:t>
          </a:r>
          <a:endParaRPr lang="pl-PL" sz="1600" kern="1200">
            <a:solidFill>
              <a:schemeClr val="bg1"/>
            </a:solidFill>
            <a:latin typeface="+mn-lt"/>
          </a:endParaRPr>
        </a:p>
      </dsp:txBody>
      <dsp:txXfrm>
        <a:off x="335973" y="1928475"/>
        <a:ext cx="3851286" cy="98471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CD91C8-6657-4F1A-8065-6516928F0EF4}">
      <dsp:nvSpPr>
        <dsp:cNvPr id="0" name=""/>
        <dsp:cNvSpPr/>
      </dsp:nvSpPr>
      <dsp:spPr>
        <a:xfrm>
          <a:off x="0" y="519899"/>
          <a:ext cx="5654040" cy="781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88B0901-CAB7-4E3F-B81A-742661C6C9E6}">
      <dsp:nvSpPr>
        <dsp:cNvPr id="0" name=""/>
        <dsp:cNvSpPr/>
      </dsp:nvSpPr>
      <dsp:spPr>
        <a:xfrm>
          <a:off x="282702" y="62339"/>
          <a:ext cx="3957828" cy="9151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4.1. Profesjonalizacja działań i rozwój współpracy w obszarze polityki społecznej.</a:t>
          </a:r>
        </a:p>
      </dsp:txBody>
      <dsp:txXfrm>
        <a:off x="327374" y="107011"/>
        <a:ext cx="3868484" cy="825776"/>
      </dsp:txXfrm>
    </dsp:sp>
    <dsp:sp modelId="{8659B3EB-6CF6-4ACE-B541-E2E539F44578}">
      <dsp:nvSpPr>
        <dsp:cNvPr id="0" name=""/>
        <dsp:cNvSpPr/>
      </dsp:nvSpPr>
      <dsp:spPr>
        <a:xfrm>
          <a:off x="0" y="1926060"/>
          <a:ext cx="5654040" cy="781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4A4EF7E-EADA-40A1-B41D-3549AABDD257}">
      <dsp:nvSpPr>
        <dsp:cNvPr id="0" name=""/>
        <dsp:cNvSpPr/>
      </dsp:nvSpPr>
      <dsp:spPr>
        <a:xfrm>
          <a:off x="282702" y="1468500"/>
          <a:ext cx="3957828" cy="9151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4.2. Rozwój nowoczesnego, holistycznego</a:t>
          </a:r>
          <a:br>
            <a:rPr lang="pl-PL" sz="1600" kern="1200">
              <a:latin typeface="+mn-lt"/>
            </a:rPr>
          </a:br>
          <a:r>
            <a:rPr lang="pl-PL" sz="1600" kern="1200">
              <a:latin typeface="+mn-lt"/>
            </a:rPr>
            <a:t>i efektywnego systemu profilaktyki</a:t>
          </a:r>
          <a:br>
            <a:rPr lang="pl-PL" sz="1600" kern="1200">
              <a:latin typeface="+mn-lt"/>
            </a:rPr>
          </a:br>
          <a:r>
            <a:rPr lang="pl-PL" sz="1600" kern="1200">
              <a:latin typeface="+mn-lt"/>
            </a:rPr>
            <a:t>i ochrony zdrowia</a:t>
          </a:r>
          <a:r>
            <a:rPr lang="pl-PL" sz="1600" kern="1200">
              <a:solidFill>
                <a:schemeClr val="bg1"/>
              </a:solidFill>
              <a:latin typeface="+mn-lt"/>
            </a:rPr>
            <a:t>.</a:t>
          </a:r>
        </a:p>
      </dsp:txBody>
      <dsp:txXfrm>
        <a:off x="327374" y="1513172"/>
        <a:ext cx="3868484" cy="825776"/>
      </dsp:txXfrm>
    </dsp:sp>
    <dsp:sp modelId="{E95CDDF9-C11C-4BA5-97E9-7FFCDC16A764}">
      <dsp:nvSpPr>
        <dsp:cNvPr id="0" name=""/>
        <dsp:cNvSpPr/>
      </dsp:nvSpPr>
      <dsp:spPr>
        <a:xfrm>
          <a:off x="0" y="3332220"/>
          <a:ext cx="5654040" cy="781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2A87281-3FBE-4931-BF86-CF2BD072FE10}">
      <dsp:nvSpPr>
        <dsp:cNvPr id="0" name=""/>
        <dsp:cNvSpPr/>
      </dsp:nvSpPr>
      <dsp:spPr>
        <a:xfrm>
          <a:off x="282702" y="2874659"/>
          <a:ext cx="3957828" cy="9151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596" tIns="0" rIns="149596" bIns="0" numCol="1" spcCol="1270" anchor="ctr" anchorCtr="0">
          <a:noAutofit/>
        </a:bodyPr>
        <a:lstStyle/>
        <a:p>
          <a:pPr marL="0" lvl="0" indent="0" algn="l" defTabSz="711200">
            <a:lnSpc>
              <a:spcPct val="105000"/>
            </a:lnSpc>
            <a:spcBef>
              <a:spcPts val="100"/>
            </a:spcBef>
            <a:spcAft>
              <a:spcPts val="300"/>
            </a:spcAft>
            <a:buNone/>
          </a:pPr>
          <a:r>
            <a:rPr lang="pl-PL" sz="1600" kern="1200">
              <a:latin typeface="+mn-lt"/>
            </a:rPr>
            <a:t>4.3. Zapewnienie porządku</a:t>
          </a:r>
          <a:br>
            <a:rPr lang="pl-PL" sz="1600" kern="1200">
              <a:latin typeface="+mn-lt"/>
            </a:rPr>
          </a:br>
          <a:r>
            <a:rPr lang="pl-PL" sz="1600" kern="1200">
              <a:latin typeface="+mn-lt"/>
            </a:rPr>
            <a:t>i bezpieczeństwa publicznego</a:t>
          </a:r>
          <a:r>
            <a:rPr lang="pl-PL" sz="1600" kern="1200">
              <a:solidFill>
                <a:schemeClr val="bg1"/>
              </a:solidFill>
              <a:latin typeface="+mn-lt"/>
            </a:rPr>
            <a:t>.</a:t>
          </a:r>
        </a:p>
      </dsp:txBody>
      <dsp:txXfrm>
        <a:off x="327374" y="2919331"/>
        <a:ext cx="3868484" cy="825776"/>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Niebiesk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6D42C-ADC6-43C2-A8FD-EFCAF398C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31867</Words>
  <Characters>191202</Characters>
  <Application>Microsoft Office Word</Application>
  <DocSecurity>0</DocSecurity>
  <Lines>1593</Lines>
  <Paragraphs>445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CZN</dc:creator>
  <cp:lastModifiedBy>Dyrektor</cp:lastModifiedBy>
  <cp:revision>3</cp:revision>
  <dcterms:created xsi:type="dcterms:W3CDTF">2025-11-24T14:41:00Z</dcterms:created>
  <dcterms:modified xsi:type="dcterms:W3CDTF">2025-11-24T14:41:00Z</dcterms:modified>
</cp:coreProperties>
</file>