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3C27" w14:textId="77777777" w:rsidR="00733F05" w:rsidRPr="00E72B0B" w:rsidRDefault="00733F05" w:rsidP="00733F05">
      <w:pPr>
        <w:spacing w:after="60" w:line="264" w:lineRule="auto"/>
        <w:ind w:left="7080" w:firstLine="708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Załącznik nr 3</w:t>
      </w:r>
    </w:p>
    <w:p w14:paraId="090B77B7" w14:textId="77777777" w:rsidR="00733F05" w:rsidRPr="00E72B0B" w:rsidRDefault="00733F05" w:rsidP="00733F05">
      <w:pPr>
        <w:spacing w:after="60" w:line="264" w:lineRule="auto"/>
        <w:jc w:val="center"/>
        <w:rPr>
          <w:rFonts w:asciiTheme="majorHAnsi" w:hAnsiTheme="majorHAnsi" w:cstheme="majorHAnsi"/>
        </w:rPr>
      </w:pPr>
    </w:p>
    <w:p w14:paraId="17FC6F44" w14:textId="77777777" w:rsidR="00733F05" w:rsidRPr="00E72B0B" w:rsidRDefault="00733F05" w:rsidP="00733F05">
      <w:pPr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REGULAMIN PRACY ZESPOŁU DS. KONSULTACJI SPOŁECZNYCH</w:t>
      </w:r>
    </w:p>
    <w:p w14:paraId="4A4537A1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</w:p>
    <w:p w14:paraId="5C73F09B" w14:textId="77777777" w:rsidR="00733F05" w:rsidRPr="00E72B0B" w:rsidRDefault="00733F05" w:rsidP="00733F05">
      <w:pPr>
        <w:suppressAutoHyphens w:val="0"/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§ 1</w:t>
      </w:r>
    </w:p>
    <w:p w14:paraId="66E25155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1. Zespół ds. konsultacji, zwany dalej Zespołem, obraduje na jawnym posiedzeniu w terminie zwołanym przez Przewodniczącego i pod jego przewodnictwem.</w:t>
      </w:r>
    </w:p>
    <w:p w14:paraId="135720B8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2. Zespół sprawdza zgodność zgłoszonych uwagi i opinii z Zarządzeniem w sprawie przeprowadzenia konsultacji oraz podejmuje rozstrzygnięcia w formie uchwał w głosowaniu jawnym, zwykłą większością głosów, w obecności co najmniej połowy jego składu. Zespół podpisuje podjęte uchwały Zespołu.</w:t>
      </w:r>
    </w:p>
    <w:p w14:paraId="108EE978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3. W przypadku równej liczby głosów „za” i „przeciw” rozstrzyga głos Przewodniczego Zespołu.</w:t>
      </w:r>
    </w:p>
    <w:p w14:paraId="559F6407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4. Z posiedzenia zespołu sporządza się protokół, który podpisuje Przewodniczący Zespołu.</w:t>
      </w:r>
    </w:p>
    <w:p w14:paraId="5ECD4CAA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</w:p>
    <w:p w14:paraId="0502F3B9" w14:textId="77777777" w:rsidR="00733F05" w:rsidRPr="00E72B0B" w:rsidRDefault="00733F05" w:rsidP="00733F05">
      <w:pPr>
        <w:suppressAutoHyphens w:val="0"/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§2</w:t>
      </w:r>
    </w:p>
    <w:p w14:paraId="5D4CAB24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Do zadań Zespołu należy w szczególności: sprawdzenie zgodności  zgłoszonych uwag zgodnie</w:t>
      </w:r>
      <w:r w:rsidRPr="00E72B0B">
        <w:rPr>
          <w:rFonts w:asciiTheme="majorHAnsi" w:hAnsiTheme="majorHAnsi" w:cstheme="majorHAnsi"/>
        </w:rPr>
        <w:br/>
        <w:t xml:space="preserve">z Regulaminem, zebranie i usystematyzowanie złożonych uwag w ramach konsultacji społecznych oraz opracowanie ich wyników. </w:t>
      </w:r>
    </w:p>
    <w:p w14:paraId="614E60FD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</w:p>
    <w:p w14:paraId="16EBACBE" w14:textId="77777777" w:rsidR="00733F05" w:rsidRPr="00E72B0B" w:rsidRDefault="00733F05" w:rsidP="00733F05">
      <w:pPr>
        <w:suppressAutoHyphens w:val="0"/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§3</w:t>
      </w:r>
    </w:p>
    <w:p w14:paraId="6A4EBEE7" w14:textId="77777777" w:rsidR="00733F05" w:rsidRPr="00E72B0B" w:rsidRDefault="00733F05" w:rsidP="00733F05">
      <w:pPr>
        <w:suppressAutoHyphens w:val="0"/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Przewodniczący Zespołu, niezwłocznie po zakończeniu się terminu konsultacji i opracowaniu wyników konsultacji, informuje Burmistrza Miasta Zakopane o wynikach pracy Zespołu. </w:t>
      </w:r>
    </w:p>
    <w:p w14:paraId="7AD5D459" w14:textId="77777777" w:rsidR="00955ED1" w:rsidRDefault="00955ED1"/>
    <w:sectPr w:rsidR="00955ED1" w:rsidSect="00733F0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05"/>
    <w:rsid w:val="00733F05"/>
    <w:rsid w:val="00955ED1"/>
    <w:rsid w:val="00D83485"/>
    <w:rsid w:val="00F3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8E05"/>
  <w15:chartTrackingRefBased/>
  <w15:docId w15:val="{3A022734-719A-4902-B566-0BF4718F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F05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F0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F0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F05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F05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F05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F05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F05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F05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F05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F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F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F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F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F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F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F0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F05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F05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F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F05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F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F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2026-05-08T10:46:00Z</dcterms:created>
  <dcterms:modified xsi:type="dcterms:W3CDTF">2026-05-08T10:46:00Z</dcterms:modified>
</cp:coreProperties>
</file>